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5278" w14:textId="74E5AD29" w:rsidR="006131AC" w:rsidRDefault="009B3327" w:rsidP="009B3327">
      <w:pPr>
        <w:jc w:val="center"/>
        <w:rPr>
          <w:b/>
          <w:bCs/>
          <w:sz w:val="40"/>
          <w:szCs w:val="40"/>
          <w:lang w:val="it-IT"/>
        </w:rPr>
      </w:pPr>
      <w:r w:rsidRPr="000D522C">
        <w:rPr>
          <w:b/>
          <w:bCs/>
          <w:sz w:val="40"/>
          <w:szCs w:val="40"/>
          <w:lang w:val="it-IT"/>
        </w:rPr>
        <w:t xml:space="preserve">FSL Mobile app – Offline </w:t>
      </w:r>
      <w:r w:rsidR="000D522C" w:rsidRPr="000D522C">
        <w:rPr>
          <w:b/>
          <w:bCs/>
          <w:sz w:val="40"/>
          <w:szCs w:val="40"/>
          <w:lang w:val="it-IT"/>
        </w:rPr>
        <w:t>Com</w:t>
      </w:r>
      <w:r w:rsidR="000D522C">
        <w:rPr>
          <w:b/>
          <w:bCs/>
          <w:sz w:val="40"/>
          <w:szCs w:val="40"/>
          <w:lang w:val="it-IT"/>
        </w:rPr>
        <w:t>patibility</w:t>
      </w:r>
    </w:p>
    <w:p w14:paraId="3374438F" w14:textId="77777777" w:rsidR="000D522C" w:rsidRDefault="000D522C" w:rsidP="009B3327">
      <w:pPr>
        <w:jc w:val="center"/>
        <w:rPr>
          <w:b/>
          <w:bCs/>
          <w:sz w:val="40"/>
          <w:szCs w:val="40"/>
          <w:lang w:val="it-IT"/>
        </w:rPr>
      </w:pPr>
    </w:p>
    <w:p w14:paraId="43BDB604" w14:textId="2AA7A050" w:rsidR="000D522C" w:rsidRDefault="00245530" w:rsidP="000D522C">
      <w:pPr>
        <w:rPr>
          <w:sz w:val="28"/>
          <w:szCs w:val="28"/>
        </w:rPr>
      </w:pPr>
      <w:r w:rsidRPr="00245530">
        <w:rPr>
          <w:sz w:val="28"/>
          <w:szCs w:val="28"/>
        </w:rPr>
        <w:t>How to use Salesforce F</w:t>
      </w:r>
      <w:r>
        <w:rPr>
          <w:sz w:val="28"/>
          <w:szCs w:val="28"/>
        </w:rPr>
        <w:t>ield Service Mobile app in offline mode?</w:t>
      </w:r>
    </w:p>
    <w:p w14:paraId="3E297675" w14:textId="77777777" w:rsidR="00245530" w:rsidRDefault="00245530" w:rsidP="000D522C">
      <w:pPr>
        <w:rPr>
          <w:sz w:val="28"/>
          <w:szCs w:val="28"/>
        </w:rPr>
      </w:pPr>
    </w:p>
    <w:p w14:paraId="6BFF45C7" w14:textId="127B5B70" w:rsidR="00245530" w:rsidRDefault="00245530" w:rsidP="000D522C">
      <w:pPr>
        <w:rPr>
          <w:sz w:val="28"/>
          <w:szCs w:val="28"/>
        </w:rPr>
      </w:pPr>
      <w:r>
        <w:rPr>
          <w:sz w:val="28"/>
          <w:szCs w:val="28"/>
        </w:rPr>
        <w:t>Many a times, there will be a requirement to the field service technician where they do not have access to internet and that’s when they would need to use the FSL Mobile app to access the Work Order or Service appointment data and need to utilize the functionality set up in the FSL Mobile flows or to make updates in the Work Order or Service appointments like Product requirements or Arrival start time etc.</w:t>
      </w:r>
    </w:p>
    <w:p w14:paraId="4F741958" w14:textId="77777777" w:rsidR="00245530" w:rsidRDefault="00245530" w:rsidP="000D522C">
      <w:pPr>
        <w:rPr>
          <w:sz w:val="28"/>
          <w:szCs w:val="28"/>
        </w:rPr>
      </w:pPr>
    </w:p>
    <w:p w14:paraId="0FA8077B" w14:textId="2CEEEB5E" w:rsidR="00245530" w:rsidRDefault="00245530" w:rsidP="000D522C">
      <w:pPr>
        <w:rPr>
          <w:sz w:val="28"/>
          <w:szCs w:val="28"/>
        </w:rPr>
      </w:pPr>
      <w:r>
        <w:rPr>
          <w:sz w:val="28"/>
          <w:szCs w:val="28"/>
        </w:rPr>
        <w:t xml:space="preserve">To achieve this, salesforce has provided </w:t>
      </w:r>
      <w:r w:rsidRPr="00245530">
        <w:rPr>
          <w:b/>
          <w:bCs/>
          <w:sz w:val="28"/>
          <w:szCs w:val="28"/>
        </w:rPr>
        <w:t>“Briefcase Builder”</w:t>
      </w:r>
      <w:r>
        <w:rPr>
          <w:b/>
          <w:bCs/>
          <w:sz w:val="28"/>
          <w:szCs w:val="28"/>
        </w:rPr>
        <w:t xml:space="preserve"> </w:t>
      </w:r>
      <w:r w:rsidRPr="00245530">
        <w:rPr>
          <w:sz w:val="28"/>
          <w:szCs w:val="28"/>
        </w:rPr>
        <w:t xml:space="preserve">which will </w:t>
      </w:r>
      <w:r>
        <w:rPr>
          <w:sz w:val="28"/>
          <w:szCs w:val="28"/>
        </w:rPr>
        <w:t>make</w:t>
      </w:r>
      <w:r w:rsidRPr="00245530">
        <w:rPr>
          <w:sz w:val="28"/>
          <w:szCs w:val="28"/>
        </w:rPr>
        <w:t xml:space="preserve"> </w:t>
      </w:r>
      <w:r>
        <w:rPr>
          <w:sz w:val="28"/>
          <w:szCs w:val="28"/>
        </w:rPr>
        <w:t>FSL Mobile app to be used in offline mode. Let’s understand this step by step:</w:t>
      </w:r>
    </w:p>
    <w:p w14:paraId="739C50CE" w14:textId="721A04CD" w:rsidR="00245530" w:rsidRDefault="00245530" w:rsidP="00245530">
      <w:pPr>
        <w:pStyle w:val="ListParagraph"/>
        <w:numPr>
          <w:ilvl w:val="0"/>
          <w:numId w:val="1"/>
        </w:numPr>
        <w:rPr>
          <w:sz w:val="28"/>
          <w:szCs w:val="28"/>
        </w:rPr>
      </w:pPr>
      <w:r>
        <w:rPr>
          <w:sz w:val="28"/>
          <w:szCs w:val="28"/>
        </w:rPr>
        <w:t xml:space="preserve">What is </w:t>
      </w:r>
      <w:r w:rsidR="007F574C">
        <w:rPr>
          <w:sz w:val="28"/>
          <w:szCs w:val="28"/>
        </w:rPr>
        <w:t xml:space="preserve">a </w:t>
      </w:r>
      <w:r>
        <w:rPr>
          <w:sz w:val="28"/>
          <w:szCs w:val="28"/>
        </w:rPr>
        <w:t xml:space="preserve">Briefcase </w:t>
      </w:r>
      <w:r w:rsidR="007F574C">
        <w:rPr>
          <w:sz w:val="28"/>
          <w:szCs w:val="28"/>
        </w:rPr>
        <w:t xml:space="preserve">and Briefcase </w:t>
      </w:r>
      <w:r>
        <w:rPr>
          <w:sz w:val="28"/>
          <w:szCs w:val="28"/>
        </w:rPr>
        <w:t>Builder?</w:t>
      </w:r>
    </w:p>
    <w:p w14:paraId="58EA3FEF" w14:textId="77777777" w:rsidR="007F574C" w:rsidRPr="0083651B" w:rsidRDefault="00245530" w:rsidP="00245530">
      <w:pPr>
        <w:shd w:val="clear" w:color="auto" w:fill="FFFFFF"/>
        <w:spacing w:after="100" w:afterAutospacing="1" w:line="300" w:lineRule="atLeast"/>
        <w:rPr>
          <w:rFonts w:eastAsia="Times New Roman" w:cs="Times New Roman"/>
          <w:color w:val="080707"/>
          <w:kern w:val="0"/>
          <w:lang w:eastAsia="en-IN"/>
          <w14:ligatures w14:val="none"/>
        </w:rPr>
      </w:pPr>
      <w:r w:rsidRPr="00245530">
        <w:rPr>
          <w:rFonts w:eastAsia="Times New Roman" w:cs="Times New Roman"/>
          <w:color w:val="080707"/>
          <w:kern w:val="0"/>
          <w:lang w:eastAsia="en-IN"/>
          <w14:ligatures w14:val="none"/>
        </w:rPr>
        <w:t>A </w:t>
      </w:r>
      <w:r w:rsidRPr="00245530">
        <w:rPr>
          <w:rFonts w:eastAsia="Times New Roman" w:cs="Times New Roman"/>
          <w:i/>
          <w:iCs/>
          <w:color w:val="080707"/>
          <w:kern w:val="0"/>
          <w:lang w:eastAsia="en-IN"/>
          <w14:ligatures w14:val="none"/>
        </w:rPr>
        <w:t>briefcase</w:t>
      </w:r>
      <w:r w:rsidRPr="00245530">
        <w:rPr>
          <w:rFonts w:eastAsia="Times New Roman" w:cs="Times New Roman"/>
          <w:color w:val="080707"/>
          <w:kern w:val="0"/>
          <w:lang w:eastAsia="en-IN"/>
          <w14:ligatures w14:val="none"/>
        </w:rPr>
        <w:t xml:space="preserve"> is a set of rules and filters that select </w:t>
      </w:r>
      <w:r w:rsidR="007F574C" w:rsidRPr="0083651B">
        <w:rPr>
          <w:rFonts w:eastAsia="Times New Roman" w:cs="Times New Roman"/>
          <w:color w:val="080707"/>
          <w:kern w:val="0"/>
          <w:lang w:eastAsia="en-IN"/>
          <w14:ligatures w14:val="none"/>
        </w:rPr>
        <w:t xml:space="preserve">the </w:t>
      </w:r>
      <w:r w:rsidRPr="00245530">
        <w:rPr>
          <w:rFonts w:eastAsia="Times New Roman" w:cs="Times New Roman"/>
          <w:color w:val="080707"/>
          <w:kern w:val="0"/>
          <w:lang w:eastAsia="en-IN"/>
          <w14:ligatures w14:val="none"/>
        </w:rPr>
        <w:t xml:space="preserve">records to </w:t>
      </w:r>
      <w:r w:rsidR="007F574C" w:rsidRPr="0083651B">
        <w:rPr>
          <w:rFonts w:eastAsia="Times New Roman" w:cs="Times New Roman"/>
          <w:color w:val="080707"/>
          <w:kern w:val="0"/>
          <w:lang w:eastAsia="en-IN"/>
          <w14:ligatures w14:val="none"/>
        </w:rPr>
        <w:t>be used in</w:t>
      </w:r>
      <w:r w:rsidRPr="00245530">
        <w:rPr>
          <w:rFonts w:eastAsia="Times New Roman" w:cs="Times New Roman"/>
          <w:color w:val="080707"/>
          <w:kern w:val="0"/>
          <w:lang w:eastAsia="en-IN"/>
          <w14:ligatures w14:val="none"/>
        </w:rPr>
        <w:t xml:space="preserve"> offline </w:t>
      </w:r>
      <w:r w:rsidR="007F574C" w:rsidRPr="0083651B">
        <w:rPr>
          <w:rFonts w:eastAsia="Times New Roman" w:cs="Times New Roman"/>
          <w:color w:val="080707"/>
          <w:kern w:val="0"/>
          <w:lang w:eastAsia="en-IN"/>
          <w14:ligatures w14:val="none"/>
        </w:rPr>
        <w:t>mode</w:t>
      </w:r>
      <w:r w:rsidRPr="00245530">
        <w:rPr>
          <w:rFonts w:eastAsia="Times New Roman" w:cs="Times New Roman"/>
          <w:color w:val="080707"/>
          <w:kern w:val="0"/>
          <w:lang w:eastAsia="en-IN"/>
          <w14:ligatures w14:val="none"/>
        </w:rPr>
        <w:t xml:space="preserve">. </w:t>
      </w:r>
    </w:p>
    <w:p w14:paraId="4470A37C" w14:textId="3F720461" w:rsidR="00245530" w:rsidRPr="00245530" w:rsidRDefault="007F574C" w:rsidP="00245530">
      <w:pPr>
        <w:shd w:val="clear" w:color="auto" w:fill="FFFFFF"/>
        <w:spacing w:after="100" w:afterAutospacing="1" w:line="300" w:lineRule="atLeast"/>
        <w:rPr>
          <w:rFonts w:eastAsia="Times New Roman" w:cs="Times New Roman"/>
          <w:color w:val="080707"/>
          <w:kern w:val="0"/>
          <w:lang w:eastAsia="en-IN"/>
          <w14:ligatures w14:val="none"/>
        </w:rPr>
      </w:pPr>
      <w:r w:rsidRPr="0083651B">
        <w:rPr>
          <w:rFonts w:eastAsia="Times New Roman" w:cs="Times New Roman"/>
          <w:color w:val="080707"/>
          <w:kern w:val="0"/>
          <w:lang w:eastAsia="en-IN"/>
          <w14:ligatures w14:val="none"/>
        </w:rPr>
        <w:t>A</w:t>
      </w:r>
      <w:r w:rsidR="00245530" w:rsidRPr="00245530">
        <w:rPr>
          <w:rFonts w:eastAsia="Times New Roman" w:cs="Times New Roman"/>
          <w:color w:val="080707"/>
          <w:kern w:val="0"/>
          <w:lang w:eastAsia="en-IN"/>
          <w14:ligatures w14:val="none"/>
        </w:rPr>
        <w:t xml:space="preserve"> Briefcase Builder, </w:t>
      </w:r>
      <w:r w:rsidRPr="0083651B">
        <w:rPr>
          <w:rFonts w:eastAsia="Times New Roman" w:cs="Times New Roman"/>
          <w:color w:val="080707"/>
          <w:kern w:val="0"/>
          <w:lang w:eastAsia="en-IN"/>
          <w14:ligatures w14:val="none"/>
        </w:rPr>
        <w:t xml:space="preserve">where </w:t>
      </w:r>
      <w:r w:rsidR="00245530" w:rsidRPr="00245530">
        <w:rPr>
          <w:rFonts w:eastAsia="Times New Roman" w:cs="Times New Roman"/>
          <w:color w:val="080707"/>
          <w:kern w:val="0"/>
          <w:lang w:eastAsia="en-IN"/>
          <w14:ligatures w14:val="none"/>
        </w:rPr>
        <w:t>you can create and manage your organization’s briefcases. By connecting a briefcase with a </w:t>
      </w:r>
      <w:hyperlink r:id="rId5" w:tooltip="Learn the prerequisites for mobile apps that you can connect with a briefcase." w:history="1">
        <w:r w:rsidR="00245530" w:rsidRPr="00245530">
          <w:rPr>
            <w:rFonts w:eastAsia="Times New Roman" w:cs="Times New Roman"/>
            <w:color w:val="0000FF"/>
            <w:kern w:val="0"/>
            <w:u w:val="single"/>
            <w:lang w:eastAsia="en-IN"/>
            <w14:ligatures w14:val="none"/>
          </w:rPr>
          <w:t>compatible mobile app</w:t>
        </w:r>
      </w:hyperlink>
      <w:r w:rsidR="00245530" w:rsidRPr="00245530">
        <w:rPr>
          <w:rFonts w:eastAsia="Times New Roman" w:cs="Times New Roman"/>
          <w:color w:val="080707"/>
          <w:kern w:val="0"/>
          <w:lang w:eastAsia="en-IN"/>
          <w14:ligatures w14:val="none"/>
        </w:rPr>
        <w:t>, you can enable your mobile workforce to access the most relevant records, even while offline.</w:t>
      </w:r>
    </w:p>
    <w:p w14:paraId="303C9900" w14:textId="548C621C" w:rsidR="00245530" w:rsidRPr="00245530" w:rsidRDefault="007F574C" w:rsidP="00245530">
      <w:pPr>
        <w:shd w:val="clear" w:color="auto" w:fill="FFFFFF"/>
        <w:spacing w:after="100" w:afterAutospacing="1" w:line="300" w:lineRule="atLeast"/>
        <w:rPr>
          <w:rFonts w:eastAsia="Times New Roman" w:cs="Times New Roman"/>
          <w:color w:val="080707"/>
          <w:kern w:val="0"/>
          <w:lang w:eastAsia="en-IN"/>
          <w14:ligatures w14:val="none"/>
        </w:rPr>
      </w:pPr>
      <w:r w:rsidRPr="0083651B">
        <w:rPr>
          <w:rFonts w:eastAsia="Times New Roman" w:cs="Times New Roman"/>
          <w:color w:val="080707"/>
          <w:kern w:val="0"/>
          <w:lang w:eastAsia="en-IN"/>
          <w14:ligatures w14:val="none"/>
        </w:rPr>
        <w:t>Some points to consider</w:t>
      </w:r>
      <w:r w:rsidR="00245530" w:rsidRPr="00245530">
        <w:rPr>
          <w:rFonts w:eastAsia="Times New Roman" w:cs="Times New Roman"/>
          <w:color w:val="080707"/>
          <w:kern w:val="0"/>
          <w:lang w:eastAsia="en-IN"/>
          <w14:ligatures w14:val="none"/>
        </w:rPr>
        <w:t>:</w:t>
      </w:r>
    </w:p>
    <w:p w14:paraId="1FC65D62" w14:textId="1A6FA54B" w:rsidR="00245530" w:rsidRPr="00245530" w:rsidRDefault="00245530" w:rsidP="00245530">
      <w:pPr>
        <w:numPr>
          <w:ilvl w:val="0"/>
          <w:numId w:val="2"/>
        </w:numPr>
        <w:shd w:val="clear" w:color="auto" w:fill="FFFFFF"/>
        <w:spacing w:before="100" w:beforeAutospacing="1" w:after="100" w:afterAutospacing="1" w:line="240" w:lineRule="auto"/>
        <w:rPr>
          <w:rFonts w:eastAsia="Times New Roman" w:cs="Times New Roman"/>
          <w:color w:val="080707"/>
          <w:kern w:val="0"/>
          <w:lang w:eastAsia="en-IN"/>
          <w14:ligatures w14:val="none"/>
        </w:rPr>
      </w:pPr>
      <w:r w:rsidRPr="00245530">
        <w:rPr>
          <w:rFonts w:eastAsia="Times New Roman" w:cs="Times New Roman"/>
          <w:color w:val="080707"/>
          <w:kern w:val="0"/>
          <w:lang w:eastAsia="en-IN"/>
          <w14:ligatures w14:val="none"/>
        </w:rPr>
        <w:t>Briefcase Builder supports up to 50,000 records that can be retrieved offline.</w:t>
      </w:r>
    </w:p>
    <w:p w14:paraId="17F93DEA" w14:textId="1FD78034" w:rsidR="00245530" w:rsidRPr="00245530" w:rsidRDefault="0083651B" w:rsidP="00245530">
      <w:pPr>
        <w:numPr>
          <w:ilvl w:val="0"/>
          <w:numId w:val="2"/>
        </w:numPr>
        <w:shd w:val="clear" w:color="auto" w:fill="FFFFFF"/>
        <w:spacing w:before="100" w:beforeAutospacing="1" w:after="100" w:afterAutospacing="1" w:line="240" w:lineRule="auto"/>
        <w:rPr>
          <w:rFonts w:eastAsia="Times New Roman" w:cs="Times New Roman"/>
          <w:color w:val="080707"/>
          <w:kern w:val="0"/>
          <w:lang w:eastAsia="en-IN"/>
          <w14:ligatures w14:val="none"/>
        </w:rPr>
      </w:pPr>
      <w:r w:rsidRPr="0083651B">
        <w:rPr>
          <w:rFonts w:eastAsia="Times New Roman" w:cs="Times New Roman"/>
          <w:color w:val="080707"/>
          <w:kern w:val="0"/>
          <w:lang w:eastAsia="en-IN"/>
          <w14:ligatures w14:val="none"/>
        </w:rPr>
        <w:t>Briefcase Builder works with</w:t>
      </w:r>
      <w:r w:rsidR="00245530" w:rsidRPr="00245530">
        <w:rPr>
          <w:rFonts w:eastAsia="Times New Roman" w:cs="Times New Roman"/>
          <w:color w:val="080707"/>
          <w:kern w:val="0"/>
          <w:lang w:eastAsia="en-IN"/>
          <w14:ligatures w14:val="none"/>
        </w:rPr>
        <w:t xml:space="preserve"> both standard and custom Salesforce objects.</w:t>
      </w:r>
    </w:p>
    <w:p w14:paraId="4FC8EE28" w14:textId="7DBF5B3D" w:rsidR="00245530" w:rsidRPr="00245530" w:rsidRDefault="0083651B" w:rsidP="00245530">
      <w:pPr>
        <w:numPr>
          <w:ilvl w:val="0"/>
          <w:numId w:val="2"/>
        </w:numPr>
        <w:shd w:val="clear" w:color="auto" w:fill="FFFFFF"/>
        <w:spacing w:before="100" w:beforeAutospacing="1" w:after="100" w:afterAutospacing="1" w:line="240" w:lineRule="auto"/>
        <w:rPr>
          <w:rFonts w:eastAsia="Times New Roman" w:cs="Times New Roman"/>
          <w:color w:val="080707"/>
          <w:kern w:val="0"/>
          <w:lang w:eastAsia="en-IN"/>
          <w14:ligatures w14:val="none"/>
        </w:rPr>
      </w:pPr>
      <w:r w:rsidRPr="0083651B">
        <w:rPr>
          <w:rFonts w:eastAsia="Times New Roman" w:cs="Times New Roman"/>
          <w:color w:val="080707"/>
          <w:kern w:val="0"/>
          <w:lang w:eastAsia="en-IN"/>
          <w14:ligatures w14:val="none"/>
        </w:rPr>
        <w:t xml:space="preserve">With </w:t>
      </w:r>
      <w:r w:rsidR="00245530" w:rsidRPr="00245530">
        <w:rPr>
          <w:rFonts w:eastAsia="Times New Roman" w:cs="Times New Roman"/>
          <w:color w:val="080707"/>
          <w:kern w:val="0"/>
          <w:lang w:eastAsia="en-IN"/>
          <w14:ligatures w14:val="none"/>
        </w:rPr>
        <w:t xml:space="preserve">a briefcase, </w:t>
      </w:r>
      <w:r w:rsidRPr="0083651B">
        <w:rPr>
          <w:rFonts w:eastAsia="Times New Roman" w:cs="Times New Roman"/>
          <w:color w:val="080707"/>
          <w:kern w:val="0"/>
          <w:lang w:eastAsia="en-IN"/>
          <w14:ligatures w14:val="none"/>
        </w:rPr>
        <w:t>rules/filters can be created for Prime and related objects which are accessible in offline mode.</w:t>
      </w:r>
    </w:p>
    <w:p w14:paraId="6DF38B6B" w14:textId="7E12D8CD" w:rsidR="00245530" w:rsidRDefault="0083651B" w:rsidP="0083651B">
      <w:pPr>
        <w:pStyle w:val="ListParagraph"/>
        <w:numPr>
          <w:ilvl w:val="0"/>
          <w:numId w:val="1"/>
        </w:numPr>
        <w:rPr>
          <w:sz w:val="28"/>
          <w:szCs w:val="28"/>
        </w:rPr>
      </w:pPr>
      <w:r>
        <w:rPr>
          <w:sz w:val="28"/>
          <w:szCs w:val="28"/>
        </w:rPr>
        <w:t>How to Create a Briefcase?</w:t>
      </w:r>
    </w:p>
    <w:p w14:paraId="24F89052" w14:textId="77777777" w:rsidR="0083651B" w:rsidRDefault="0083651B" w:rsidP="0083651B">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From Setup, in the Quick Find box, enter </w:t>
      </w:r>
      <w:r w:rsidRPr="0083651B">
        <w:rPr>
          <w:rFonts w:ascii="Courier New" w:eastAsia="Times New Roman" w:hAnsi="Courier New" w:cs="Courier New"/>
          <w:color w:val="080707"/>
          <w:kern w:val="0"/>
          <w:sz w:val="21"/>
          <w:szCs w:val="21"/>
          <w:lang w:eastAsia="en-IN"/>
          <w14:ligatures w14:val="none"/>
        </w:rPr>
        <w:t>Briefcase Builder</w:t>
      </w:r>
      <w:r w:rsidRPr="0083651B">
        <w:rPr>
          <w:rFonts w:ascii="Verdana" w:eastAsia="Times New Roman" w:hAnsi="Verdana" w:cs="Times New Roman"/>
          <w:color w:val="080707"/>
          <w:kern w:val="0"/>
          <w:sz w:val="21"/>
          <w:szCs w:val="21"/>
          <w:lang w:eastAsia="en-IN"/>
          <w14:ligatures w14:val="none"/>
        </w:rPr>
        <w:t>, and then select </w:t>
      </w:r>
      <w:r w:rsidRPr="0083651B">
        <w:rPr>
          <w:rFonts w:ascii="Verdana" w:eastAsia="Times New Roman" w:hAnsi="Verdana" w:cs="Times New Roman"/>
          <w:b/>
          <w:bCs/>
          <w:color w:val="080707"/>
          <w:kern w:val="0"/>
          <w:sz w:val="21"/>
          <w:szCs w:val="21"/>
          <w:lang w:eastAsia="en-IN"/>
          <w14:ligatures w14:val="none"/>
        </w:rPr>
        <w:t>Briefcase Builder</w:t>
      </w:r>
      <w:r w:rsidRPr="0083651B">
        <w:rPr>
          <w:rFonts w:ascii="Verdana" w:eastAsia="Times New Roman" w:hAnsi="Verdana" w:cs="Times New Roman"/>
          <w:color w:val="080707"/>
          <w:kern w:val="0"/>
          <w:sz w:val="21"/>
          <w:szCs w:val="21"/>
          <w:lang w:eastAsia="en-IN"/>
          <w14:ligatures w14:val="none"/>
        </w:rPr>
        <w:t>.</w:t>
      </w:r>
    </w:p>
    <w:p w14:paraId="31C6F76A" w14:textId="77777777" w:rsidR="0083651B" w:rsidRDefault="0083651B" w:rsidP="0083651B">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Click </w:t>
      </w:r>
      <w:r w:rsidRPr="0083651B">
        <w:rPr>
          <w:rFonts w:ascii="Verdana" w:eastAsia="Times New Roman" w:hAnsi="Verdana" w:cs="Times New Roman"/>
          <w:b/>
          <w:bCs/>
          <w:color w:val="080707"/>
          <w:kern w:val="0"/>
          <w:sz w:val="21"/>
          <w:szCs w:val="21"/>
          <w:lang w:eastAsia="en-IN"/>
          <w14:ligatures w14:val="none"/>
        </w:rPr>
        <w:t>New Briefcase</w:t>
      </w:r>
      <w:r w:rsidRPr="0083651B">
        <w:rPr>
          <w:rFonts w:ascii="Verdana" w:eastAsia="Times New Roman" w:hAnsi="Verdana" w:cs="Times New Roman"/>
          <w:color w:val="080707"/>
          <w:kern w:val="0"/>
          <w:sz w:val="21"/>
          <w:szCs w:val="21"/>
          <w:lang w:eastAsia="en-IN"/>
          <w14:ligatures w14:val="none"/>
        </w:rPr>
        <w:t>.</w:t>
      </w:r>
    </w:p>
    <w:p w14:paraId="60F3C830" w14:textId="4DC8F760" w:rsidR="0083651B" w:rsidRPr="0083651B" w:rsidRDefault="0083651B" w:rsidP="0083651B">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Enter a name and an optional description for your briefcase.</w:t>
      </w:r>
    </w:p>
    <w:p w14:paraId="733AC95C" w14:textId="0278CDBB" w:rsidR="0083651B" w:rsidRDefault="006329E7" w:rsidP="0083651B">
      <w:pPr>
        <w:shd w:val="clear" w:color="auto" w:fill="FFFFFF"/>
        <w:spacing w:before="100" w:beforeAutospacing="1" w:after="100" w:afterAutospacing="1" w:line="240" w:lineRule="auto"/>
        <w:ind w:left="720"/>
        <w:rPr>
          <w:rFonts w:ascii="Verdana" w:eastAsia="Times New Roman" w:hAnsi="Verdana" w:cs="Times New Roman"/>
          <w:color w:val="080707"/>
          <w:kern w:val="0"/>
          <w:sz w:val="21"/>
          <w:szCs w:val="21"/>
          <w:lang w:eastAsia="en-IN"/>
          <w14:ligatures w14:val="none"/>
        </w:rPr>
      </w:pPr>
      <w:r w:rsidRPr="006329E7">
        <w:rPr>
          <w:rFonts w:ascii="Verdana" w:eastAsia="Times New Roman" w:hAnsi="Verdana" w:cs="Times New Roman"/>
          <w:color w:val="080707"/>
          <w:kern w:val="0"/>
          <w:sz w:val="21"/>
          <w:szCs w:val="21"/>
          <w:lang w:eastAsia="en-IN"/>
          <w14:ligatures w14:val="none"/>
        </w:rPr>
        <w:lastRenderedPageBreak/>
        <w:drawing>
          <wp:inline distT="0" distB="0" distL="0" distR="0" wp14:anchorId="6F79424B" wp14:editId="6A72A2D4">
            <wp:extent cx="5731510" cy="2605405"/>
            <wp:effectExtent l="0" t="0" r="2540" b="4445"/>
            <wp:docPr id="2093029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9815" name="Picture 1" descr="A screenshot of a computer&#10;&#10;Description automatically generated"/>
                    <pic:cNvPicPr/>
                  </pic:nvPicPr>
                  <pic:blipFill>
                    <a:blip r:embed="rId6"/>
                    <a:stretch>
                      <a:fillRect/>
                    </a:stretch>
                  </pic:blipFill>
                  <pic:spPr>
                    <a:xfrm>
                      <a:off x="0" y="0"/>
                      <a:ext cx="5731510" cy="2605405"/>
                    </a:xfrm>
                    <a:prstGeom prst="rect">
                      <a:avLst/>
                    </a:prstGeom>
                  </pic:spPr>
                </pic:pic>
              </a:graphicData>
            </a:graphic>
          </wp:inline>
        </w:drawing>
      </w:r>
    </w:p>
    <w:p w14:paraId="3FC91D2B" w14:textId="0C8294D5" w:rsidR="0083651B" w:rsidRPr="0083651B" w:rsidRDefault="0083651B" w:rsidP="0083651B">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 xml:space="preserve">Select the data to add </w:t>
      </w:r>
      <w:r w:rsidR="00390812">
        <w:rPr>
          <w:rFonts w:ascii="Verdana" w:eastAsia="Times New Roman" w:hAnsi="Verdana" w:cs="Times New Roman"/>
          <w:color w:val="080707"/>
          <w:kern w:val="0"/>
          <w:sz w:val="21"/>
          <w:szCs w:val="21"/>
          <w:lang w:eastAsia="en-IN"/>
          <w14:ligatures w14:val="none"/>
        </w:rPr>
        <w:t xml:space="preserve">and set up </w:t>
      </w:r>
      <w:r w:rsidRPr="0083651B">
        <w:rPr>
          <w:rFonts w:ascii="Verdana" w:eastAsia="Times New Roman" w:hAnsi="Verdana" w:cs="Times New Roman"/>
          <w:color w:val="080707"/>
          <w:kern w:val="0"/>
          <w:sz w:val="21"/>
          <w:szCs w:val="21"/>
          <w:lang w:eastAsia="en-IN"/>
          <w14:ligatures w14:val="none"/>
        </w:rPr>
        <w:t xml:space="preserve">rules to configure </w:t>
      </w:r>
      <w:r w:rsidR="00390812">
        <w:rPr>
          <w:rFonts w:ascii="Verdana" w:eastAsia="Times New Roman" w:hAnsi="Verdana" w:cs="Times New Roman"/>
          <w:color w:val="080707"/>
          <w:kern w:val="0"/>
          <w:sz w:val="21"/>
          <w:szCs w:val="21"/>
          <w:lang w:eastAsia="en-IN"/>
          <w14:ligatures w14:val="none"/>
        </w:rPr>
        <w:t>to identify the</w:t>
      </w:r>
      <w:r w:rsidRPr="0083651B">
        <w:rPr>
          <w:rFonts w:ascii="Verdana" w:eastAsia="Times New Roman" w:hAnsi="Verdana" w:cs="Times New Roman"/>
          <w:color w:val="080707"/>
          <w:kern w:val="0"/>
          <w:sz w:val="21"/>
          <w:szCs w:val="21"/>
          <w:lang w:eastAsia="en-IN"/>
          <w14:ligatures w14:val="none"/>
        </w:rPr>
        <w:t xml:space="preserve"> objects </w:t>
      </w:r>
      <w:r w:rsidR="00390812">
        <w:rPr>
          <w:rFonts w:ascii="Verdana" w:eastAsia="Times New Roman" w:hAnsi="Verdana" w:cs="Times New Roman"/>
          <w:color w:val="080707"/>
          <w:kern w:val="0"/>
          <w:sz w:val="21"/>
          <w:szCs w:val="21"/>
          <w:lang w:eastAsia="en-IN"/>
          <w14:ligatures w14:val="none"/>
        </w:rPr>
        <w:t xml:space="preserve">that </w:t>
      </w:r>
      <w:r w:rsidRPr="0083651B">
        <w:rPr>
          <w:rFonts w:ascii="Verdana" w:eastAsia="Times New Roman" w:hAnsi="Verdana" w:cs="Times New Roman"/>
          <w:color w:val="080707"/>
          <w:kern w:val="0"/>
          <w:sz w:val="21"/>
          <w:szCs w:val="21"/>
          <w:lang w:eastAsia="en-IN"/>
          <w14:ligatures w14:val="none"/>
        </w:rPr>
        <w:t xml:space="preserve">are included in </w:t>
      </w:r>
      <w:r w:rsidR="00390812">
        <w:rPr>
          <w:rFonts w:ascii="Verdana" w:eastAsia="Times New Roman" w:hAnsi="Verdana" w:cs="Times New Roman"/>
          <w:color w:val="080707"/>
          <w:kern w:val="0"/>
          <w:sz w:val="21"/>
          <w:szCs w:val="21"/>
          <w:lang w:eastAsia="en-IN"/>
          <w14:ligatures w14:val="none"/>
        </w:rPr>
        <w:t>the</w:t>
      </w:r>
      <w:r w:rsidRPr="0083651B">
        <w:rPr>
          <w:rFonts w:ascii="Verdana" w:eastAsia="Times New Roman" w:hAnsi="Verdana" w:cs="Times New Roman"/>
          <w:color w:val="080707"/>
          <w:kern w:val="0"/>
          <w:sz w:val="21"/>
          <w:szCs w:val="21"/>
          <w:lang w:eastAsia="en-IN"/>
          <w14:ligatures w14:val="none"/>
        </w:rPr>
        <w:t xml:space="preserve"> briefcase a</w:t>
      </w:r>
      <w:r w:rsidR="00390812">
        <w:rPr>
          <w:rFonts w:ascii="Verdana" w:eastAsia="Times New Roman" w:hAnsi="Verdana" w:cs="Times New Roman"/>
          <w:color w:val="080707"/>
          <w:kern w:val="0"/>
          <w:sz w:val="21"/>
          <w:szCs w:val="21"/>
          <w:lang w:eastAsia="en-IN"/>
          <w14:ligatures w14:val="none"/>
        </w:rPr>
        <w:t>long with related object</w:t>
      </w:r>
      <w:r w:rsidRPr="0083651B">
        <w:rPr>
          <w:rFonts w:ascii="Verdana" w:eastAsia="Times New Roman" w:hAnsi="Verdana" w:cs="Times New Roman"/>
          <w:color w:val="080707"/>
          <w:kern w:val="0"/>
          <w:sz w:val="21"/>
          <w:szCs w:val="21"/>
          <w:lang w:eastAsia="en-IN"/>
          <w14:ligatures w14:val="none"/>
        </w:rPr>
        <w:t>.</w:t>
      </w:r>
    </w:p>
    <w:p w14:paraId="79DF4D86" w14:textId="205B3EB0" w:rsidR="0083651B" w:rsidRDefault="006329E7" w:rsidP="0083651B">
      <w:pPr>
        <w:shd w:val="clear" w:color="auto" w:fill="FFFFFF"/>
        <w:spacing w:beforeAutospacing="1" w:after="0" w:afterAutospacing="1" w:line="240" w:lineRule="auto"/>
        <w:ind w:left="720"/>
        <w:rPr>
          <w:rFonts w:ascii="Verdana" w:eastAsia="Times New Roman" w:hAnsi="Verdana" w:cs="Times New Roman"/>
          <w:color w:val="080707"/>
          <w:kern w:val="0"/>
          <w:sz w:val="21"/>
          <w:szCs w:val="21"/>
          <w:lang w:eastAsia="en-IN"/>
          <w14:ligatures w14:val="none"/>
        </w:rPr>
      </w:pPr>
      <w:r w:rsidRPr="006329E7">
        <w:rPr>
          <w:rFonts w:ascii="Verdana" w:eastAsia="Times New Roman" w:hAnsi="Verdana" w:cs="Times New Roman"/>
          <w:color w:val="080707"/>
          <w:kern w:val="0"/>
          <w:sz w:val="21"/>
          <w:szCs w:val="21"/>
          <w:lang w:eastAsia="en-IN"/>
          <w14:ligatures w14:val="none"/>
        </w:rPr>
        <w:drawing>
          <wp:inline distT="0" distB="0" distL="0" distR="0" wp14:anchorId="67809763" wp14:editId="2D59A589">
            <wp:extent cx="5731510" cy="2553970"/>
            <wp:effectExtent l="0" t="0" r="2540" b="0"/>
            <wp:docPr id="125909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133" name="Picture 1" descr="A screenshot of a computer&#10;&#10;Description automatically generated"/>
                    <pic:cNvPicPr/>
                  </pic:nvPicPr>
                  <pic:blipFill>
                    <a:blip r:embed="rId7"/>
                    <a:stretch>
                      <a:fillRect/>
                    </a:stretch>
                  </pic:blipFill>
                  <pic:spPr>
                    <a:xfrm>
                      <a:off x="0" y="0"/>
                      <a:ext cx="5731510" cy="2553970"/>
                    </a:xfrm>
                    <a:prstGeom prst="rect">
                      <a:avLst/>
                    </a:prstGeom>
                  </pic:spPr>
                </pic:pic>
              </a:graphicData>
            </a:graphic>
          </wp:inline>
        </w:drawing>
      </w:r>
    </w:p>
    <w:p w14:paraId="42953B38" w14:textId="62C53C9B" w:rsidR="00390812" w:rsidRPr="00390812" w:rsidRDefault="00390812" w:rsidP="00390812">
      <w:pPr>
        <w:pStyle w:val="ListParagraph"/>
        <w:numPr>
          <w:ilvl w:val="1"/>
          <w:numId w:val="2"/>
        </w:numPr>
        <w:shd w:val="clear" w:color="auto" w:fill="FFFFFF"/>
        <w:spacing w:beforeAutospacing="1" w:after="0" w:afterAutospacing="1" w:line="240" w:lineRule="auto"/>
        <w:rPr>
          <w:rFonts w:ascii="Verdana" w:eastAsia="Times New Roman" w:hAnsi="Verdana" w:cs="Times New Roman"/>
          <w:color w:val="080707"/>
          <w:kern w:val="0"/>
          <w:sz w:val="21"/>
          <w:szCs w:val="21"/>
          <w:lang w:eastAsia="en-IN"/>
          <w14:ligatures w14:val="none"/>
        </w:rPr>
      </w:pPr>
      <w:r>
        <w:rPr>
          <w:rFonts w:ascii="Verdana" w:eastAsia="Times New Roman" w:hAnsi="Verdana" w:cs="Times New Roman"/>
          <w:color w:val="080707"/>
          <w:kern w:val="0"/>
          <w:sz w:val="21"/>
          <w:szCs w:val="21"/>
          <w:lang w:eastAsia="en-IN"/>
          <w14:ligatures w14:val="none"/>
        </w:rPr>
        <w:t>Related object can be added along with main/prime object along with their own separate rules/filter criteria.</w:t>
      </w:r>
    </w:p>
    <w:p w14:paraId="4E798C61" w14:textId="0F7FDD5F" w:rsidR="006329E7" w:rsidRDefault="006329E7" w:rsidP="0083651B">
      <w:pPr>
        <w:shd w:val="clear" w:color="auto" w:fill="FFFFFF"/>
        <w:spacing w:beforeAutospacing="1" w:after="0" w:afterAutospacing="1" w:line="240" w:lineRule="auto"/>
        <w:ind w:left="720"/>
        <w:rPr>
          <w:rFonts w:ascii="Verdana" w:eastAsia="Times New Roman" w:hAnsi="Verdana" w:cs="Times New Roman"/>
          <w:color w:val="080707"/>
          <w:kern w:val="0"/>
          <w:sz w:val="21"/>
          <w:szCs w:val="21"/>
          <w:lang w:eastAsia="en-IN"/>
          <w14:ligatures w14:val="none"/>
        </w:rPr>
      </w:pPr>
      <w:r w:rsidRPr="006329E7">
        <w:rPr>
          <w:rFonts w:ascii="Verdana" w:eastAsia="Times New Roman" w:hAnsi="Verdana" w:cs="Times New Roman"/>
          <w:color w:val="080707"/>
          <w:kern w:val="0"/>
          <w:sz w:val="21"/>
          <w:szCs w:val="21"/>
          <w:lang w:eastAsia="en-IN"/>
          <w14:ligatures w14:val="none"/>
        </w:rPr>
        <w:lastRenderedPageBreak/>
        <w:drawing>
          <wp:inline distT="0" distB="0" distL="0" distR="0" wp14:anchorId="375C51B7" wp14:editId="4F051FF6">
            <wp:extent cx="5731510" cy="3100070"/>
            <wp:effectExtent l="0" t="0" r="2540" b="5080"/>
            <wp:docPr id="16267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2606" name=""/>
                    <pic:cNvPicPr/>
                  </pic:nvPicPr>
                  <pic:blipFill>
                    <a:blip r:embed="rId8"/>
                    <a:stretch>
                      <a:fillRect/>
                    </a:stretch>
                  </pic:blipFill>
                  <pic:spPr>
                    <a:xfrm>
                      <a:off x="0" y="0"/>
                      <a:ext cx="5731510" cy="3100070"/>
                    </a:xfrm>
                    <a:prstGeom prst="rect">
                      <a:avLst/>
                    </a:prstGeom>
                  </pic:spPr>
                </pic:pic>
              </a:graphicData>
            </a:graphic>
          </wp:inline>
        </w:drawing>
      </w:r>
    </w:p>
    <w:p w14:paraId="0FD9F2DB" w14:textId="46D41709" w:rsidR="00390812" w:rsidRPr="00390812" w:rsidRDefault="00F34B86" w:rsidP="00390812">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Pr>
          <w:rFonts w:ascii="Verdana" w:eastAsia="Times New Roman" w:hAnsi="Verdana" w:cs="Times New Roman"/>
          <w:kern w:val="0"/>
          <w:sz w:val="21"/>
          <w:szCs w:val="21"/>
          <w:lang w:eastAsia="en-IN"/>
          <w14:ligatures w14:val="none"/>
        </w:rPr>
        <w:t>C</w:t>
      </w:r>
      <w:r w:rsidR="00390812" w:rsidRPr="00F34B86">
        <w:rPr>
          <w:rFonts w:ascii="Verdana" w:eastAsia="Times New Roman" w:hAnsi="Verdana" w:cs="Times New Roman"/>
          <w:kern w:val="0"/>
          <w:sz w:val="21"/>
          <w:szCs w:val="21"/>
          <w:lang w:eastAsia="en-IN"/>
          <w14:ligatures w14:val="none"/>
        </w:rPr>
        <w:t>ustom metadata types</w:t>
      </w:r>
      <w:r>
        <w:rPr>
          <w:rFonts w:ascii="Verdana" w:eastAsia="Times New Roman" w:hAnsi="Verdana" w:cs="Times New Roman"/>
          <w:kern w:val="0"/>
          <w:sz w:val="21"/>
          <w:szCs w:val="21"/>
          <w:lang w:eastAsia="en-IN"/>
          <w14:ligatures w14:val="none"/>
        </w:rPr>
        <w:t xml:space="preserve"> are also</w:t>
      </w:r>
      <w:r w:rsidR="00390812" w:rsidRPr="00390812">
        <w:rPr>
          <w:rFonts w:ascii="Verdana" w:eastAsia="Times New Roman" w:hAnsi="Verdana" w:cs="Times New Roman"/>
          <w:color w:val="080707"/>
          <w:kern w:val="0"/>
          <w:sz w:val="21"/>
          <w:szCs w:val="21"/>
          <w:lang w:eastAsia="en-IN"/>
          <w14:ligatures w14:val="none"/>
        </w:rPr>
        <w:t xml:space="preserve"> </w:t>
      </w:r>
      <w:r>
        <w:rPr>
          <w:rFonts w:ascii="Verdana" w:eastAsia="Times New Roman" w:hAnsi="Verdana" w:cs="Times New Roman"/>
          <w:color w:val="080707"/>
          <w:kern w:val="0"/>
          <w:sz w:val="21"/>
          <w:szCs w:val="21"/>
          <w:lang w:eastAsia="en-IN"/>
          <w14:ligatures w14:val="none"/>
        </w:rPr>
        <w:t>available to add</w:t>
      </w:r>
      <w:r w:rsidR="00390812" w:rsidRPr="00390812">
        <w:rPr>
          <w:rFonts w:ascii="Verdana" w:eastAsia="Times New Roman" w:hAnsi="Verdana" w:cs="Times New Roman"/>
          <w:color w:val="080707"/>
          <w:kern w:val="0"/>
          <w:sz w:val="21"/>
          <w:szCs w:val="21"/>
          <w:lang w:eastAsia="en-IN"/>
          <w14:ligatures w14:val="none"/>
        </w:rPr>
        <w:t xml:space="preserve"> optionally </w:t>
      </w:r>
      <w:r>
        <w:rPr>
          <w:rFonts w:ascii="Verdana" w:eastAsia="Times New Roman" w:hAnsi="Verdana" w:cs="Times New Roman"/>
          <w:color w:val="080707"/>
          <w:kern w:val="0"/>
          <w:sz w:val="21"/>
          <w:szCs w:val="21"/>
          <w:lang w:eastAsia="en-IN"/>
          <w14:ligatures w14:val="none"/>
        </w:rPr>
        <w:t>with</w:t>
      </w:r>
      <w:r w:rsidR="00390812" w:rsidRPr="00390812">
        <w:rPr>
          <w:rFonts w:ascii="Verdana" w:eastAsia="Times New Roman" w:hAnsi="Verdana" w:cs="Times New Roman"/>
          <w:color w:val="080707"/>
          <w:kern w:val="0"/>
          <w:sz w:val="21"/>
          <w:szCs w:val="21"/>
          <w:lang w:eastAsia="en-IN"/>
          <w14:ligatures w14:val="none"/>
        </w:rPr>
        <w:t xml:space="preserve"> custom metadata rules to </w:t>
      </w:r>
      <w:r>
        <w:rPr>
          <w:rFonts w:ascii="Verdana" w:eastAsia="Times New Roman" w:hAnsi="Verdana" w:cs="Times New Roman"/>
          <w:color w:val="080707"/>
          <w:kern w:val="0"/>
          <w:sz w:val="21"/>
          <w:szCs w:val="21"/>
          <w:lang w:eastAsia="en-IN"/>
          <w14:ligatures w14:val="none"/>
        </w:rPr>
        <w:t>the</w:t>
      </w:r>
      <w:r w:rsidR="00390812" w:rsidRPr="00390812">
        <w:rPr>
          <w:rFonts w:ascii="Verdana" w:eastAsia="Times New Roman" w:hAnsi="Verdana" w:cs="Times New Roman"/>
          <w:color w:val="080707"/>
          <w:kern w:val="0"/>
          <w:sz w:val="21"/>
          <w:szCs w:val="21"/>
          <w:lang w:eastAsia="en-IN"/>
          <w14:ligatures w14:val="none"/>
        </w:rPr>
        <w:t xml:space="preserve"> briefcase. </w:t>
      </w:r>
      <w:r>
        <w:rPr>
          <w:rFonts w:ascii="Verdana" w:eastAsia="Times New Roman" w:hAnsi="Verdana" w:cs="Times New Roman"/>
          <w:color w:val="080707"/>
          <w:kern w:val="0"/>
          <w:sz w:val="21"/>
          <w:szCs w:val="21"/>
          <w:lang w:eastAsia="en-IN"/>
          <w14:ligatures w14:val="none"/>
        </w:rPr>
        <w:t>We can use</w:t>
      </w:r>
      <w:r w:rsidR="00390812" w:rsidRPr="00390812">
        <w:rPr>
          <w:rFonts w:ascii="Verdana" w:eastAsia="Times New Roman" w:hAnsi="Verdana" w:cs="Times New Roman"/>
          <w:color w:val="080707"/>
          <w:kern w:val="0"/>
          <w:sz w:val="21"/>
          <w:szCs w:val="21"/>
          <w:lang w:eastAsia="en-IN"/>
          <w14:ligatures w14:val="none"/>
        </w:rPr>
        <w:t xml:space="preserve"> custom metadata rule </w:t>
      </w:r>
      <w:r>
        <w:rPr>
          <w:rFonts w:ascii="Verdana" w:eastAsia="Times New Roman" w:hAnsi="Verdana" w:cs="Times New Roman"/>
          <w:color w:val="080707"/>
          <w:kern w:val="0"/>
          <w:sz w:val="21"/>
          <w:szCs w:val="21"/>
          <w:lang w:eastAsia="en-IN"/>
          <w14:ligatures w14:val="none"/>
        </w:rPr>
        <w:t>in the</w:t>
      </w:r>
      <w:r w:rsidR="00390812" w:rsidRPr="00390812">
        <w:rPr>
          <w:rFonts w:ascii="Verdana" w:eastAsia="Times New Roman" w:hAnsi="Verdana" w:cs="Times New Roman"/>
          <w:color w:val="080707"/>
          <w:kern w:val="0"/>
          <w:sz w:val="21"/>
          <w:szCs w:val="21"/>
          <w:lang w:eastAsia="en-IN"/>
          <w14:ligatures w14:val="none"/>
        </w:rPr>
        <w:t xml:space="preserve"> briefcase to support a custom flow in the Salesforce Field Service mobile app.</w:t>
      </w:r>
    </w:p>
    <w:p w14:paraId="257EE5DB" w14:textId="1DDCE83E" w:rsidR="00390812" w:rsidRDefault="00390812" w:rsidP="00390812">
      <w:pPr>
        <w:pStyle w:val="ListParagraph"/>
        <w:shd w:val="clear" w:color="auto" w:fill="FFFFFF"/>
        <w:spacing w:beforeAutospacing="1" w:after="0" w:afterAutospacing="1" w:line="240" w:lineRule="auto"/>
        <w:ind w:left="1440"/>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noProof/>
          <w:color w:val="080707"/>
          <w:kern w:val="0"/>
          <w:sz w:val="21"/>
          <w:szCs w:val="21"/>
          <w:lang w:eastAsia="en-IN"/>
          <w14:ligatures w14:val="none"/>
        </w:rPr>
        <w:drawing>
          <wp:inline distT="0" distB="0" distL="0" distR="0" wp14:anchorId="3EC6640C" wp14:editId="5BF8EBD0">
            <wp:extent cx="1905000" cy="754380"/>
            <wp:effectExtent l="0" t="0" r="0" b="7620"/>
            <wp:docPr id="1818998204" name="Picture 1" descr="The tab to select a custom metadata type for a briefcas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ab to select a custom metadata type for a briefcase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754380"/>
                    </a:xfrm>
                    <a:prstGeom prst="rect">
                      <a:avLst/>
                    </a:prstGeom>
                    <a:noFill/>
                    <a:ln>
                      <a:noFill/>
                    </a:ln>
                  </pic:spPr>
                </pic:pic>
              </a:graphicData>
            </a:graphic>
          </wp:inline>
        </w:drawing>
      </w:r>
    </w:p>
    <w:p w14:paraId="59ADDEE7" w14:textId="77777777" w:rsidR="00390812" w:rsidRPr="0083651B" w:rsidRDefault="00390812" w:rsidP="00390812">
      <w:pPr>
        <w:shd w:val="clear" w:color="auto" w:fill="FFFFFF"/>
        <w:spacing w:after="100" w:afterAutospacing="1" w:line="300" w:lineRule="atLeast"/>
        <w:ind w:left="720"/>
        <w:rPr>
          <w:rFonts w:ascii="Salesforce Sans" w:eastAsia="Times New Roman" w:hAnsi="Salesforce Sans" w:cs="Times New Roman"/>
          <w:color w:val="080707"/>
          <w:kern w:val="0"/>
          <w:sz w:val="20"/>
          <w:szCs w:val="20"/>
          <w:lang w:eastAsia="en-IN"/>
          <w14:ligatures w14:val="none"/>
        </w:rPr>
      </w:pPr>
      <w:r w:rsidRPr="0083651B">
        <w:rPr>
          <w:rFonts w:ascii="Salesforce Sans" w:eastAsia="Times New Roman" w:hAnsi="Salesforce Sans" w:cs="Times New Roman"/>
          <w:color w:val="080707"/>
          <w:kern w:val="0"/>
          <w:sz w:val="20"/>
          <w:szCs w:val="20"/>
          <w:lang w:eastAsia="en-IN"/>
          <w14:ligatures w14:val="none"/>
        </w:rPr>
        <w:t>For more information on custom metadata rules, see </w:t>
      </w:r>
      <w:hyperlink r:id="rId10" w:tooltip="Learn how you can use object rules and filters to select the most relevant records for your mobile workforce." w:history="1">
        <w:r w:rsidRPr="0083651B">
          <w:rPr>
            <w:rFonts w:ascii="Salesforce Sans" w:eastAsia="Times New Roman" w:hAnsi="Salesforce Sans" w:cs="Times New Roman"/>
            <w:color w:val="0000FF"/>
            <w:kern w:val="0"/>
            <w:sz w:val="20"/>
            <w:szCs w:val="20"/>
            <w:u w:val="single"/>
            <w:lang w:eastAsia="en-IN"/>
            <w14:ligatures w14:val="none"/>
          </w:rPr>
          <w:t>Data Selection</w:t>
        </w:r>
      </w:hyperlink>
      <w:r w:rsidRPr="0083651B">
        <w:rPr>
          <w:rFonts w:ascii="Salesforce Sans" w:eastAsia="Times New Roman" w:hAnsi="Salesforce Sans" w:cs="Times New Roman"/>
          <w:color w:val="080707"/>
          <w:kern w:val="0"/>
          <w:sz w:val="20"/>
          <w:szCs w:val="20"/>
          <w:lang w:eastAsia="en-IN"/>
          <w14:ligatures w14:val="none"/>
        </w:rPr>
        <w:t>.</w:t>
      </w:r>
    </w:p>
    <w:p w14:paraId="1C293AA4" w14:textId="7AB67C61" w:rsidR="00390812" w:rsidRPr="00390812" w:rsidRDefault="00F34B86" w:rsidP="00390812">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Pr>
          <w:rFonts w:ascii="Verdana" w:eastAsia="Times New Roman" w:hAnsi="Verdana" w:cs="Times New Roman"/>
          <w:color w:val="080707"/>
          <w:kern w:val="0"/>
          <w:sz w:val="21"/>
          <w:szCs w:val="21"/>
          <w:lang w:eastAsia="en-IN"/>
          <w14:ligatures w14:val="none"/>
        </w:rPr>
        <w:t xml:space="preserve">We can assign </w:t>
      </w:r>
      <w:r w:rsidR="00390812" w:rsidRPr="00390812">
        <w:rPr>
          <w:rFonts w:ascii="Verdana" w:eastAsia="Times New Roman" w:hAnsi="Verdana" w:cs="Times New Roman"/>
          <w:color w:val="080707"/>
          <w:kern w:val="0"/>
          <w:sz w:val="21"/>
          <w:szCs w:val="21"/>
          <w:lang w:eastAsia="en-IN"/>
          <w14:ligatures w14:val="none"/>
        </w:rPr>
        <w:t>users or user groups to this briefcase</w:t>
      </w:r>
      <w:r>
        <w:rPr>
          <w:rFonts w:ascii="Verdana" w:eastAsia="Times New Roman" w:hAnsi="Verdana" w:cs="Times New Roman"/>
          <w:color w:val="080707"/>
          <w:kern w:val="0"/>
          <w:sz w:val="21"/>
          <w:szCs w:val="21"/>
          <w:lang w:eastAsia="en-IN"/>
          <w14:ligatures w14:val="none"/>
        </w:rPr>
        <w:t xml:space="preserve"> which will</w:t>
      </w:r>
      <w:r w:rsidR="00390812" w:rsidRPr="00390812">
        <w:rPr>
          <w:rFonts w:ascii="Verdana" w:eastAsia="Times New Roman" w:hAnsi="Verdana" w:cs="Times New Roman"/>
          <w:color w:val="080707"/>
          <w:kern w:val="0"/>
          <w:sz w:val="21"/>
          <w:szCs w:val="21"/>
          <w:lang w:eastAsia="en-IN"/>
          <w14:ligatures w14:val="none"/>
        </w:rPr>
        <w:t xml:space="preserve"> determine who can access the records in the briefcase.</w:t>
      </w:r>
    </w:p>
    <w:p w14:paraId="21566ADA" w14:textId="77777777" w:rsidR="00F34B86" w:rsidRDefault="00F34B86" w:rsidP="00F34B86">
      <w:pPr>
        <w:shd w:val="clear" w:color="auto" w:fill="FFFFFF"/>
        <w:spacing w:before="240" w:after="100" w:afterAutospacing="1" w:line="240" w:lineRule="auto"/>
        <w:ind w:left="944" w:firstLine="136"/>
        <w:rPr>
          <w:rFonts w:ascii="Salesforce Sans" w:eastAsia="Times New Roman" w:hAnsi="Salesforce Sans" w:cs="Times New Roman"/>
          <w:color w:val="080707"/>
          <w:kern w:val="0"/>
          <w:sz w:val="20"/>
          <w:szCs w:val="20"/>
          <w:lang w:eastAsia="en-IN"/>
          <w14:ligatures w14:val="none"/>
        </w:rPr>
      </w:pPr>
      <w:r w:rsidRPr="00F34B86">
        <w:rPr>
          <w:rFonts w:ascii="Salesforce Sans" w:eastAsia="Times New Roman" w:hAnsi="Salesforce Sans" w:cs="Times New Roman"/>
          <w:b/>
          <w:bCs/>
          <w:color w:val="080707"/>
          <w:kern w:val="0"/>
          <w:sz w:val="20"/>
          <w:szCs w:val="20"/>
          <w:lang w:eastAsia="en-IN"/>
          <w14:ligatures w14:val="none"/>
        </w:rPr>
        <w:t>Some points to consider:</w:t>
      </w:r>
      <w:r>
        <w:rPr>
          <w:rFonts w:ascii="Salesforce Sans" w:eastAsia="Times New Roman" w:hAnsi="Salesforce Sans" w:cs="Times New Roman"/>
          <w:color w:val="080707"/>
          <w:kern w:val="0"/>
          <w:sz w:val="20"/>
          <w:szCs w:val="20"/>
          <w:lang w:eastAsia="en-IN"/>
          <w14:ligatures w14:val="none"/>
        </w:rPr>
        <w:t xml:space="preserve"> </w:t>
      </w:r>
    </w:p>
    <w:p w14:paraId="74BB5AD9" w14:textId="0B4641C9" w:rsidR="00390812" w:rsidRPr="00F34B86" w:rsidRDefault="00390812" w:rsidP="00F34B86">
      <w:pPr>
        <w:pStyle w:val="ListParagraph"/>
        <w:numPr>
          <w:ilvl w:val="3"/>
          <w:numId w:val="4"/>
        </w:numPr>
        <w:shd w:val="clear" w:color="auto" w:fill="FFFFFF"/>
        <w:spacing w:before="240" w:after="100" w:afterAutospacing="1" w:line="240" w:lineRule="auto"/>
        <w:ind w:left="1304"/>
        <w:rPr>
          <w:rFonts w:ascii="Salesforce Sans" w:eastAsia="Times New Roman" w:hAnsi="Salesforce Sans" w:cs="Times New Roman"/>
          <w:color w:val="080707"/>
          <w:kern w:val="0"/>
          <w:sz w:val="20"/>
          <w:szCs w:val="20"/>
          <w:lang w:eastAsia="en-IN"/>
          <w14:ligatures w14:val="none"/>
        </w:rPr>
      </w:pPr>
      <w:r w:rsidRPr="00F34B86">
        <w:rPr>
          <w:rFonts w:ascii="Salesforce Sans" w:eastAsia="Times New Roman" w:hAnsi="Salesforce Sans" w:cs="Times New Roman"/>
          <w:color w:val="080707"/>
          <w:kern w:val="0"/>
          <w:sz w:val="20"/>
          <w:szCs w:val="20"/>
          <w:lang w:eastAsia="en-IN"/>
          <w14:ligatures w14:val="none"/>
        </w:rPr>
        <w:t>Only user groups are supported. Chatter groups, or collaboration groups, aren’t supported.</w:t>
      </w:r>
    </w:p>
    <w:p w14:paraId="7397DD01" w14:textId="77777777" w:rsidR="00F34B86" w:rsidRPr="00F34B86" w:rsidRDefault="00F34B86" w:rsidP="00F34B86">
      <w:pPr>
        <w:pStyle w:val="ListParagraph"/>
        <w:numPr>
          <w:ilvl w:val="3"/>
          <w:numId w:val="4"/>
        </w:numPr>
        <w:shd w:val="clear" w:color="auto" w:fill="FFFFFF"/>
        <w:spacing w:before="240" w:after="100" w:afterAutospacing="1" w:line="240" w:lineRule="auto"/>
        <w:ind w:left="1304"/>
        <w:rPr>
          <w:rFonts w:ascii="Salesforce Sans" w:eastAsia="Times New Roman" w:hAnsi="Salesforce Sans" w:cs="Times New Roman"/>
          <w:color w:val="080707"/>
          <w:kern w:val="0"/>
          <w:sz w:val="20"/>
          <w:szCs w:val="20"/>
          <w:lang w:eastAsia="en-IN"/>
          <w14:ligatures w14:val="none"/>
        </w:rPr>
      </w:pPr>
      <w:r w:rsidRPr="00F34B86">
        <w:rPr>
          <w:rFonts w:ascii="Salesforce Sans" w:eastAsia="Times New Roman" w:hAnsi="Salesforce Sans" w:cs="Times New Roman"/>
          <w:color w:val="080707"/>
          <w:kern w:val="0"/>
          <w:sz w:val="20"/>
          <w:szCs w:val="20"/>
          <w:lang w:eastAsia="en-IN"/>
          <w14:ligatures w14:val="none"/>
        </w:rPr>
        <w:t xml:space="preserve">Multiple briefcases can be assigned to same users. Note that, </w:t>
      </w:r>
      <w:proofErr w:type="gramStart"/>
      <w:r w:rsidRPr="00F34B86">
        <w:rPr>
          <w:rFonts w:ascii="Salesforce Sans" w:eastAsia="Times New Roman" w:hAnsi="Salesforce Sans" w:cs="Times New Roman"/>
          <w:color w:val="080707"/>
          <w:kern w:val="0"/>
          <w:sz w:val="20"/>
          <w:szCs w:val="20"/>
          <w:lang w:eastAsia="en-IN"/>
          <w14:ligatures w14:val="none"/>
        </w:rPr>
        <w:t>A</w:t>
      </w:r>
      <w:r w:rsidR="00390812" w:rsidRPr="00F34B86">
        <w:rPr>
          <w:rFonts w:ascii="Salesforce Sans" w:eastAsia="Times New Roman" w:hAnsi="Salesforce Sans" w:cs="Times New Roman"/>
          <w:color w:val="080707"/>
          <w:kern w:val="0"/>
          <w:sz w:val="20"/>
          <w:szCs w:val="20"/>
          <w:lang w:eastAsia="en-IN"/>
          <w14:ligatures w14:val="none"/>
        </w:rPr>
        <w:t>ssigning</w:t>
      </w:r>
      <w:proofErr w:type="gramEnd"/>
      <w:r w:rsidR="00390812" w:rsidRPr="00F34B86">
        <w:rPr>
          <w:rFonts w:ascii="Salesforce Sans" w:eastAsia="Times New Roman" w:hAnsi="Salesforce Sans" w:cs="Times New Roman"/>
          <w:color w:val="080707"/>
          <w:kern w:val="0"/>
          <w:sz w:val="20"/>
          <w:szCs w:val="20"/>
          <w:lang w:eastAsia="en-IN"/>
          <w14:ligatures w14:val="none"/>
        </w:rPr>
        <w:t xml:space="preserve"> multiple briefcases to one user</w:t>
      </w:r>
      <w:r w:rsidRPr="00F34B86">
        <w:rPr>
          <w:rFonts w:ascii="Salesforce Sans" w:eastAsia="Times New Roman" w:hAnsi="Salesforce Sans" w:cs="Times New Roman"/>
          <w:color w:val="080707"/>
          <w:kern w:val="0"/>
          <w:sz w:val="20"/>
          <w:szCs w:val="20"/>
          <w:lang w:eastAsia="en-IN"/>
          <w14:ligatures w14:val="none"/>
        </w:rPr>
        <w:t xml:space="preserve"> will give them</w:t>
      </w:r>
      <w:r w:rsidR="00390812" w:rsidRPr="00F34B86">
        <w:rPr>
          <w:rFonts w:ascii="Salesforce Sans" w:eastAsia="Times New Roman" w:hAnsi="Salesforce Sans" w:cs="Times New Roman"/>
          <w:color w:val="080707"/>
          <w:kern w:val="0"/>
          <w:sz w:val="20"/>
          <w:szCs w:val="20"/>
          <w:lang w:eastAsia="en-IN"/>
          <w14:ligatures w14:val="none"/>
        </w:rPr>
        <w:t xml:space="preserve"> access to all the offline data combined from all the assigned briefcases. </w:t>
      </w:r>
    </w:p>
    <w:p w14:paraId="46A819C6" w14:textId="1E88725B" w:rsidR="00390812" w:rsidRPr="00F34B86" w:rsidRDefault="00390812" w:rsidP="00F34B86">
      <w:pPr>
        <w:pStyle w:val="ListParagraph"/>
        <w:numPr>
          <w:ilvl w:val="3"/>
          <w:numId w:val="4"/>
        </w:numPr>
        <w:shd w:val="clear" w:color="auto" w:fill="FFFFFF"/>
        <w:spacing w:before="240" w:after="100" w:afterAutospacing="1" w:line="240" w:lineRule="auto"/>
        <w:ind w:left="1304"/>
        <w:rPr>
          <w:rFonts w:ascii="Salesforce Sans" w:eastAsia="Times New Roman" w:hAnsi="Salesforce Sans" w:cs="Times New Roman"/>
          <w:color w:val="080707"/>
          <w:kern w:val="0"/>
          <w:sz w:val="20"/>
          <w:szCs w:val="20"/>
          <w:lang w:eastAsia="en-IN"/>
          <w14:ligatures w14:val="none"/>
        </w:rPr>
      </w:pPr>
      <w:r w:rsidRPr="00F34B86">
        <w:rPr>
          <w:rFonts w:ascii="Salesforce Sans" w:eastAsia="Times New Roman" w:hAnsi="Salesforce Sans" w:cs="Times New Roman"/>
          <w:color w:val="080707"/>
          <w:kern w:val="0"/>
          <w:sz w:val="20"/>
          <w:szCs w:val="20"/>
          <w:lang w:eastAsia="en-IN"/>
          <w14:ligatures w14:val="none"/>
        </w:rPr>
        <w:t>If a user doesn’t have access to the field used to define a dataset, then that user can’t access any records for that dataset.</w:t>
      </w:r>
    </w:p>
    <w:p w14:paraId="66FD0185" w14:textId="1D556890" w:rsidR="00390812" w:rsidRDefault="00390812" w:rsidP="0083651B">
      <w:pPr>
        <w:shd w:val="clear" w:color="auto" w:fill="FFFFFF"/>
        <w:spacing w:beforeAutospacing="1" w:after="0" w:afterAutospacing="1" w:line="240" w:lineRule="auto"/>
        <w:ind w:left="720"/>
        <w:rPr>
          <w:rFonts w:ascii="Verdana" w:eastAsia="Times New Roman" w:hAnsi="Verdana" w:cs="Times New Roman"/>
          <w:color w:val="080707"/>
          <w:kern w:val="0"/>
          <w:sz w:val="21"/>
          <w:szCs w:val="21"/>
          <w:lang w:eastAsia="en-IN"/>
          <w14:ligatures w14:val="none"/>
        </w:rPr>
      </w:pPr>
      <w:r w:rsidRPr="00390812">
        <w:rPr>
          <w:rFonts w:ascii="Verdana" w:eastAsia="Times New Roman" w:hAnsi="Verdana" w:cs="Times New Roman"/>
          <w:color w:val="080707"/>
          <w:kern w:val="0"/>
          <w:sz w:val="21"/>
          <w:szCs w:val="21"/>
          <w:lang w:eastAsia="en-IN"/>
          <w14:ligatures w14:val="none"/>
        </w:rPr>
        <w:lastRenderedPageBreak/>
        <w:drawing>
          <wp:inline distT="0" distB="0" distL="0" distR="0" wp14:anchorId="709915B4" wp14:editId="6ACD58A7">
            <wp:extent cx="5731510" cy="2755265"/>
            <wp:effectExtent l="0" t="0" r="2540" b="6985"/>
            <wp:docPr id="22490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04434" name=""/>
                    <pic:cNvPicPr/>
                  </pic:nvPicPr>
                  <pic:blipFill>
                    <a:blip r:embed="rId11"/>
                    <a:stretch>
                      <a:fillRect/>
                    </a:stretch>
                  </pic:blipFill>
                  <pic:spPr>
                    <a:xfrm>
                      <a:off x="0" y="0"/>
                      <a:ext cx="5731510" cy="2755265"/>
                    </a:xfrm>
                    <a:prstGeom prst="rect">
                      <a:avLst/>
                    </a:prstGeom>
                  </pic:spPr>
                </pic:pic>
              </a:graphicData>
            </a:graphic>
          </wp:inline>
        </w:drawing>
      </w:r>
    </w:p>
    <w:p w14:paraId="0A8CC398" w14:textId="65605C6C" w:rsidR="00390812" w:rsidRPr="00390812" w:rsidRDefault="00390812" w:rsidP="00390812">
      <w:pPr>
        <w:pStyle w:val="ListParagraph"/>
        <w:numPr>
          <w:ilvl w:val="1"/>
          <w:numId w:val="2"/>
        </w:numPr>
        <w:shd w:val="clear" w:color="auto" w:fill="FFFFFF"/>
        <w:spacing w:beforeAutospacing="1" w:after="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Select the connected apps that you want to associate with this briefcase.</w:t>
      </w:r>
    </w:p>
    <w:p w14:paraId="37BBBDDD" w14:textId="63AB6FF7" w:rsidR="00390812" w:rsidRPr="0083651B" w:rsidRDefault="00390812" w:rsidP="0083651B">
      <w:pPr>
        <w:shd w:val="clear" w:color="auto" w:fill="FFFFFF"/>
        <w:spacing w:beforeAutospacing="1" w:after="0" w:afterAutospacing="1" w:line="240" w:lineRule="auto"/>
        <w:ind w:left="720"/>
        <w:rPr>
          <w:rFonts w:ascii="Verdana" w:eastAsia="Times New Roman" w:hAnsi="Verdana" w:cs="Times New Roman"/>
          <w:color w:val="080707"/>
          <w:kern w:val="0"/>
          <w:sz w:val="21"/>
          <w:szCs w:val="21"/>
          <w:lang w:eastAsia="en-IN"/>
          <w14:ligatures w14:val="none"/>
        </w:rPr>
      </w:pPr>
      <w:r w:rsidRPr="00390812">
        <w:rPr>
          <w:rFonts w:ascii="Verdana" w:eastAsia="Times New Roman" w:hAnsi="Verdana" w:cs="Times New Roman"/>
          <w:color w:val="080707"/>
          <w:kern w:val="0"/>
          <w:sz w:val="21"/>
          <w:szCs w:val="21"/>
          <w:lang w:eastAsia="en-IN"/>
          <w14:ligatures w14:val="none"/>
        </w:rPr>
        <w:drawing>
          <wp:inline distT="0" distB="0" distL="0" distR="0" wp14:anchorId="42F35549" wp14:editId="0F43EBC9">
            <wp:extent cx="5731510" cy="2913380"/>
            <wp:effectExtent l="0" t="0" r="2540" b="1270"/>
            <wp:docPr id="2129606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06766" name="Picture 1" descr="A screenshot of a computer&#10;&#10;Description automatically generated"/>
                    <pic:cNvPicPr/>
                  </pic:nvPicPr>
                  <pic:blipFill>
                    <a:blip r:embed="rId12"/>
                    <a:stretch>
                      <a:fillRect/>
                    </a:stretch>
                  </pic:blipFill>
                  <pic:spPr>
                    <a:xfrm>
                      <a:off x="0" y="0"/>
                      <a:ext cx="5731510" cy="2913380"/>
                    </a:xfrm>
                    <a:prstGeom prst="rect">
                      <a:avLst/>
                    </a:prstGeom>
                  </pic:spPr>
                </pic:pic>
              </a:graphicData>
            </a:graphic>
          </wp:inline>
        </w:drawing>
      </w:r>
    </w:p>
    <w:p w14:paraId="5EEC37CB" w14:textId="77777777" w:rsidR="0083651B" w:rsidRPr="0083651B" w:rsidRDefault="0083651B" w:rsidP="00390812">
      <w:pPr>
        <w:numPr>
          <w:ilvl w:val="0"/>
          <w:numId w:val="2"/>
        </w:numPr>
        <w:shd w:val="clear" w:color="auto" w:fill="FFFFFF"/>
        <w:spacing w:before="100" w:beforeAutospacing="1" w:after="100" w:afterAutospacing="1" w:line="240" w:lineRule="auto"/>
        <w:rPr>
          <w:rFonts w:ascii="Verdana" w:eastAsia="Times New Roman" w:hAnsi="Verdana" w:cs="Times New Roman"/>
          <w:color w:val="080707"/>
          <w:kern w:val="0"/>
          <w:sz w:val="21"/>
          <w:szCs w:val="21"/>
          <w:lang w:eastAsia="en-IN"/>
          <w14:ligatures w14:val="none"/>
        </w:rPr>
      </w:pPr>
      <w:r w:rsidRPr="0083651B">
        <w:rPr>
          <w:rFonts w:ascii="Verdana" w:eastAsia="Times New Roman" w:hAnsi="Verdana" w:cs="Times New Roman"/>
          <w:color w:val="080707"/>
          <w:kern w:val="0"/>
          <w:sz w:val="21"/>
          <w:szCs w:val="21"/>
          <w:lang w:eastAsia="en-IN"/>
          <w14:ligatures w14:val="none"/>
        </w:rPr>
        <w:t>To save and activate the briefcase, click </w:t>
      </w:r>
      <w:r w:rsidRPr="0083651B">
        <w:rPr>
          <w:rFonts w:ascii="Verdana" w:eastAsia="Times New Roman" w:hAnsi="Verdana" w:cs="Times New Roman"/>
          <w:b/>
          <w:bCs/>
          <w:color w:val="080707"/>
          <w:kern w:val="0"/>
          <w:sz w:val="21"/>
          <w:szCs w:val="21"/>
          <w:lang w:eastAsia="en-IN"/>
          <w14:ligatures w14:val="none"/>
        </w:rPr>
        <w:t>Activate</w:t>
      </w:r>
      <w:r w:rsidRPr="0083651B">
        <w:rPr>
          <w:rFonts w:ascii="Verdana" w:eastAsia="Times New Roman" w:hAnsi="Verdana" w:cs="Times New Roman"/>
          <w:color w:val="080707"/>
          <w:kern w:val="0"/>
          <w:sz w:val="21"/>
          <w:szCs w:val="21"/>
          <w:lang w:eastAsia="en-IN"/>
          <w14:ligatures w14:val="none"/>
        </w:rPr>
        <w:t>. To save the briefcase’s settings without activating it for use, click </w:t>
      </w:r>
      <w:r w:rsidRPr="0083651B">
        <w:rPr>
          <w:rFonts w:ascii="Verdana" w:eastAsia="Times New Roman" w:hAnsi="Verdana" w:cs="Times New Roman"/>
          <w:b/>
          <w:bCs/>
          <w:color w:val="080707"/>
          <w:kern w:val="0"/>
          <w:sz w:val="21"/>
          <w:szCs w:val="21"/>
          <w:lang w:eastAsia="en-IN"/>
          <w14:ligatures w14:val="none"/>
        </w:rPr>
        <w:t>Save</w:t>
      </w:r>
      <w:r w:rsidRPr="0083651B">
        <w:rPr>
          <w:rFonts w:ascii="Verdana" w:eastAsia="Times New Roman" w:hAnsi="Verdana" w:cs="Times New Roman"/>
          <w:color w:val="080707"/>
          <w:kern w:val="0"/>
          <w:sz w:val="21"/>
          <w:szCs w:val="21"/>
          <w:lang w:eastAsia="en-IN"/>
          <w14:ligatures w14:val="none"/>
        </w:rPr>
        <w:t>.</w:t>
      </w:r>
    </w:p>
    <w:p w14:paraId="07BE5607" w14:textId="77777777" w:rsidR="0083651B" w:rsidRPr="00245530" w:rsidRDefault="0083651B" w:rsidP="0083651B">
      <w:pPr>
        <w:pStyle w:val="ListParagraph"/>
        <w:rPr>
          <w:sz w:val="28"/>
          <w:szCs w:val="28"/>
        </w:rPr>
      </w:pPr>
    </w:p>
    <w:p w14:paraId="3CFB7ECC" w14:textId="77777777" w:rsidR="009B3327" w:rsidRPr="00245530" w:rsidRDefault="009B3327"/>
    <w:p w14:paraId="66818E94" w14:textId="77777777" w:rsidR="009B3327" w:rsidRPr="00245530" w:rsidRDefault="009B3327"/>
    <w:p w14:paraId="7B498977" w14:textId="77777777" w:rsidR="009B3327" w:rsidRPr="00245530" w:rsidRDefault="009B3327"/>
    <w:sectPr w:rsidR="009B3327" w:rsidRPr="00245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alesforc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B2BEE"/>
    <w:multiLevelType w:val="multilevel"/>
    <w:tmpl w:val="214A81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21CAD"/>
    <w:multiLevelType w:val="hybridMultilevel"/>
    <w:tmpl w:val="0D62D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312CE8"/>
    <w:multiLevelType w:val="multilevel"/>
    <w:tmpl w:val="E20A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6188A"/>
    <w:multiLevelType w:val="multilevel"/>
    <w:tmpl w:val="214A81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931686">
    <w:abstractNumId w:val="1"/>
  </w:num>
  <w:num w:numId="2" w16cid:durableId="613559085">
    <w:abstractNumId w:val="0"/>
  </w:num>
  <w:num w:numId="3" w16cid:durableId="1995795600">
    <w:abstractNumId w:val="2"/>
  </w:num>
  <w:num w:numId="4" w16cid:durableId="1681657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27"/>
    <w:rsid w:val="000D522C"/>
    <w:rsid w:val="00245530"/>
    <w:rsid w:val="00390812"/>
    <w:rsid w:val="005B6EB8"/>
    <w:rsid w:val="00601BE0"/>
    <w:rsid w:val="006131AC"/>
    <w:rsid w:val="006329E7"/>
    <w:rsid w:val="0064162C"/>
    <w:rsid w:val="006720CA"/>
    <w:rsid w:val="007E54C4"/>
    <w:rsid w:val="007F574C"/>
    <w:rsid w:val="0083651B"/>
    <w:rsid w:val="009B3327"/>
    <w:rsid w:val="00D402C3"/>
    <w:rsid w:val="00F3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5332"/>
  <w15:chartTrackingRefBased/>
  <w15:docId w15:val="{A74021EA-C4F6-4739-A179-2279121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327"/>
    <w:rPr>
      <w:rFonts w:eastAsiaTheme="majorEastAsia" w:cstheme="majorBidi"/>
      <w:color w:val="272727" w:themeColor="text1" w:themeTint="D8"/>
    </w:rPr>
  </w:style>
  <w:style w:type="paragraph" w:styleId="Title">
    <w:name w:val="Title"/>
    <w:basedOn w:val="Normal"/>
    <w:next w:val="Normal"/>
    <w:link w:val="TitleChar"/>
    <w:uiPriority w:val="10"/>
    <w:qFormat/>
    <w:rsid w:val="009B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327"/>
    <w:pPr>
      <w:spacing w:before="160"/>
      <w:jc w:val="center"/>
    </w:pPr>
    <w:rPr>
      <w:i/>
      <w:iCs/>
      <w:color w:val="404040" w:themeColor="text1" w:themeTint="BF"/>
    </w:rPr>
  </w:style>
  <w:style w:type="character" w:customStyle="1" w:styleId="QuoteChar">
    <w:name w:val="Quote Char"/>
    <w:basedOn w:val="DefaultParagraphFont"/>
    <w:link w:val="Quote"/>
    <w:uiPriority w:val="29"/>
    <w:rsid w:val="009B3327"/>
    <w:rPr>
      <w:i/>
      <w:iCs/>
      <w:color w:val="404040" w:themeColor="text1" w:themeTint="BF"/>
    </w:rPr>
  </w:style>
  <w:style w:type="paragraph" w:styleId="ListParagraph">
    <w:name w:val="List Paragraph"/>
    <w:basedOn w:val="Normal"/>
    <w:uiPriority w:val="34"/>
    <w:qFormat/>
    <w:rsid w:val="009B3327"/>
    <w:pPr>
      <w:ind w:left="720"/>
      <w:contextualSpacing/>
    </w:pPr>
  </w:style>
  <w:style w:type="character" w:styleId="IntenseEmphasis">
    <w:name w:val="Intense Emphasis"/>
    <w:basedOn w:val="DefaultParagraphFont"/>
    <w:uiPriority w:val="21"/>
    <w:qFormat/>
    <w:rsid w:val="009B3327"/>
    <w:rPr>
      <w:i/>
      <w:iCs/>
      <w:color w:val="0F4761" w:themeColor="accent1" w:themeShade="BF"/>
    </w:rPr>
  </w:style>
  <w:style w:type="paragraph" w:styleId="IntenseQuote">
    <w:name w:val="Intense Quote"/>
    <w:basedOn w:val="Normal"/>
    <w:next w:val="Normal"/>
    <w:link w:val="IntenseQuoteChar"/>
    <w:uiPriority w:val="30"/>
    <w:qFormat/>
    <w:rsid w:val="009B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327"/>
    <w:rPr>
      <w:i/>
      <w:iCs/>
      <w:color w:val="0F4761" w:themeColor="accent1" w:themeShade="BF"/>
    </w:rPr>
  </w:style>
  <w:style w:type="character" w:styleId="IntenseReference">
    <w:name w:val="Intense Reference"/>
    <w:basedOn w:val="DefaultParagraphFont"/>
    <w:uiPriority w:val="32"/>
    <w:qFormat/>
    <w:rsid w:val="009B3327"/>
    <w:rPr>
      <w:b/>
      <w:bCs/>
      <w:smallCaps/>
      <w:color w:val="0F4761" w:themeColor="accent1" w:themeShade="BF"/>
      <w:spacing w:val="5"/>
    </w:rPr>
  </w:style>
  <w:style w:type="paragraph" w:styleId="NormalWeb">
    <w:name w:val="Normal (Web)"/>
    <w:basedOn w:val="Normal"/>
    <w:uiPriority w:val="99"/>
    <w:semiHidden/>
    <w:unhideWhenUsed/>
    <w:rsid w:val="002455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45530"/>
    <w:rPr>
      <w:i/>
      <w:iCs/>
    </w:rPr>
  </w:style>
  <w:style w:type="character" w:styleId="Hyperlink">
    <w:name w:val="Hyperlink"/>
    <w:basedOn w:val="DefaultParagraphFont"/>
    <w:uiPriority w:val="99"/>
    <w:semiHidden/>
    <w:unhideWhenUsed/>
    <w:rsid w:val="00245530"/>
    <w:rPr>
      <w:color w:val="0000FF"/>
      <w:u w:val="single"/>
    </w:rPr>
  </w:style>
  <w:style w:type="character" w:styleId="HTMLKeyboard">
    <w:name w:val="HTML Keyboard"/>
    <w:basedOn w:val="DefaultParagraphFont"/>
    <w:uiPriority w:val="99"/>
    <w:semiHidden/>
    <w:unhideWhenUsed/>
    <w:rsid w:val="0083651B"/>
    <w:rPr>
      <w:rFonts w:ascii="Courier New" w:eastAsia="Times New Roman" w:hAnsi="Courier New" w:cs="Courier New"/>
      <w:sz w:val="20"/>
      <w:szCs w:val="20"/>
    </w:rPr>
  </w:style>
  <w:style w:type="character" w:styleId="Strong">
    <w:name w:val="Strong"/>
    <w:basedOn w:val="DefaultParagraphFont"/>
    <w:uiPriority w:val="22"/>
    <w:qFormat/>
    <w:rsid w:val="00836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5025">
      <w:bodyDiv w:val="1"/>
      <w:marLeft w:val="0"/>
      <w:marRight w:val="0"/>
      <w:marTop w:val="0"/>
      <w:marBottom w:val="0"/>
      <w:divBdr>
        <w:top w:val="none" w:sz="0" w:space="0" w:color="auto"/>
        <w:left w:val="none" w:sz="0" w:space="0" w:color="auto"/>
        <w:bottom w:val="none" w:sz="0" w:space="0" w:color="auto"/>
        <w:right w:val="none" w:sz="0" w:space="0" w:color="auto"/>
      </w:divBdr>
    </w:div>
    <w:div w:id="1404793674">
      <w:bodyDiv w:val="1"/>
      <w:marLeft w:val="0"/>
      <w:marRight w:val="0"/>
      <w:marTop w:val="0"/>
      <w:marBottom w:val="0"/>
      <w:divBdr>
        <w:top w:val="none" w:sz="0" w:space="0" w:color="auto"/>
        <w:left w:val="none" w:sz="0" w:space="0" w:color="auto"/>
        <w:bottom w:val="none" w:sz="0" w:space="0" w:color="auto"/>
        <w:right w:val="none" w:sz="0" w:space="0" w:color="auto"/>
      </w:divBdr>
      <w:divsChild>
        <w:div w:id="1267497842">
          <w:marLeft w:val="0"/>
          <w:marRight w:val="0"/>
          <w:marTop w:val="0"/>
          <w:marBottom w:val="0"/>
          <w:divBdr>
            <w:top w:val="none" w:sz="0" w:space="0" w:color="auto"/>
            <w:left w:val="none" w:sz="0" w:space="0" w:color="auto"/>
            <w:bottom w:val="none" w:sz="0" w:space="0" w:color="auto"/>
            <w:right w:val="none" w:sz="0" w:space="0" w:color="auto"/>
          </w:divBdr>
          <w:divsChild>
            <w:div w:id="521478201">
              <w:marLeft w:val="0"/>
              <w:marRight w:val="0"/>
              <w:marTop w:val="0"/>
              <w:marBottom w:val="0"/>
              <w:divBdr>
                <w:top w:val="none" w:sz="0" w:space="0" w:color="auto"/>
                <w:left w:val="none" w:sz="0" w:space="0" w:color="auto"/>
                <w:bottom w:val="none" w:sz="0" w:space="0" w:color="auto"/>
                <w:right w:val="none" w:sz="0" w:space="0" w:color="auto"/>
              </w:divBdr>
            </w:div>
          </w:divsChild>
        </w:div>
        <w:div w:id="950283703">
          <w:marLeft w:val="0"/>
          <w:marRight w:val="0"/>
          <w:marTop w:val="0"/>
          <w:marBottom w:val="0"/>
          <w:divBdr>
            <w:top w:val="none" w:sz="0" w:space="0" w:color="auto"/>
            <w:left w:val="none" w:sz="0" w:space="0" w:color="auto"/>
            <w:bottom w:val="none" w:sz="0" w:space="0" w:color="auto"/>
            <w:right w:val="none" w:sz="0" w:space="0" w:color="auto"/>
          </w:divBdr>
          <w:divsChild>
            <w:div w:id="1652513590">
              <w:marLeft w:val="0"/>
              <w:marRight w:val="0"/>
              <w:marTop w:val="0"/>
              <w:marBottom w:val="0"/>
              <w:divBdr>
                <w:top w:val="none" w:sz="0" w:space="0" w:color="auto"/>
                <w:left w:val="none" w:sz="0" w:space="0" w:color="auto"/>
                <w:bottom w:val="none" w:sz="0" w:space="0" w:color="auto"/>
                <w:right w:val="none" w:sz="0" w:space="0" w:color="auto"/>
              </w:divBdr>
            </w:div>
          </w:divsChild>
        </w:div>
        <w:div w:id="104230024">
          <w:marLeft w:val="0"/>
          <w:marRight w:val="0"/>
          <w:marTop w:val="0"/>
          <w:marBottom w:val="0"/>
          <w:divBdr>
            <w:top w:val="none" w:sz="0" w:space="0" w:color="auto"/>
            <w:left w:val="none" w:sz="0" w:space="0" w:color="auto"/>
            <w:bottom w:val="none" w:sz="0" w:space="0" w:color="auto"/>
            <w:right w:val="none" w:sz="0" w:space="0" w:color="auto"/>
          </w:divBdr>
          <w:divsChild>
            <w:div w:id="1783263710">
              <w:marLeft w:val="0"/>
              <w:marRight w:val="0"/>
              <w:marTop w:val="0"/>
              <w:marBottom w:val="0"/>
              <w:divBdr>
                <w:top w:val="none" w:sz="0" w:space="0" w:color="auto"/>
                <w:left w:val="none" w:sz="0" w:space="0" w:color="auto"/>
                <w:bottom w:val="none" w:sz="0" w:space="0" w:color="auto"/>
                <w:right w:val="none" w:sz="0" w:space="0" w:color="auto"/>
              </w:divBdr>
            </w:div>
          </w:divsChild>
        </w:div>
        <w:div w:id="141644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help.salesforce.com/s/articleView?id=sf.briefcase_builder_compatible_apps.htm&amp;language=en_US&amp;type=5" TargetMode="External"/><Relationship Id="rId10" Type="http://schemas.openxmlformats.org/officeDocument/2006/relationships/hyperlink" Target="https://help.salesforce.com/s/articleView?id=sf.briefcase_builder_select_record_data.htm&amp;language=en_US&amp;type=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Bhalla</dc:creator>
  <cp:keywords/>
  <dc:description/>
  <cp:lastModifiedBy>Sahil Bhalla</cp:lastModifiedBy>
  <cp:revision>1</cp:revision>
  <dcterms:created xsi:type="dcterms:W3CDTF">2024-07-14T07:59:00Z</dcterms:created>
  <dcterms:modified xsi:type="dcterms:W3CDTF">2024-07-15T09:50:00Z</dcterms:modified>
</cp:coreProperties>
</file>