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Şikayət: CMP-DEV-20261009-4</w:t>
      </w:r>
    </w:p>
    <w:p>
      <w:r>
        <w:t>Abunəçi: ACC-001</w:t>
      </w:r>
    </w:p>
    <w:p>
      <w:r>
        <w:t>Dövr: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