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Authority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Company Id: 9900001001</w:t>
            </w:r>
          </w:p>
        </w:tc>
      </w:tr>
      <w:tr>
        <w:tc>
          <w:tcPr>
            <w:tcW w:type="dxa" w:w="8640"/>
          </w:tcPr>
          <w:p>
            <w:r>
              <w:t>Representative: Ayla Demo</w:t>
            </w:r>
          </w:p>
        </w:tc>
      </w:tr>
      <w:tr>
        <w:tc>
          <w:tcPr>
            <w:tcW w:type="dxa" w:w="8640"/>
          </w:tcPr>
          <w:p>
            <w:r>
              <w:t>Representative Id: DEMO-ID-01</w:t>
            </w:r>
          </w:p>
        </w:tc>
      </w:tr>
      <w:tr>
        <w:tc>
          <w:tcPr>
            <w:tcW w:type="dxa" w:w="8640"/>
          </w:tcPr>
          <w:p>
            <w:r>
              <w:t>Authority: subscriber contract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