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Authority document</w:t>
      </w:r>
    </w:p>
    <w:p>
      <w:r>
        <w:t>Fictional company data and demonstration policy. No real subscriber, supplier or financial records.</w:t>
      </w:r>
    </w:p>
    <w:p>
      <w:r>
        <w:t>Company Id: 9900001001</w:t>
      </w:r>
    </w:p>
    <w:p>
      <w:r>
        <w:t>Representative: Ayla Demo</w:t>
      </w:r>
    </w:p>
    <w:p>
      <w:r>
        <w:t>Representative Id: DEMO-ID-01</w:t>
      </w:r>
    </w:p>
    <w:p>
      <w:r>
        <w:t>Authority: subscriber contract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