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ConvNeXt V2 on BRSET and mBRSET: Multi-Label Diabetic</w:t>
        <w:br/>
        <w:t>Retinopathy and Macular Edema Classification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Combined Technical Report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Prepared by: Sahith Reddy Thummala  |  Panther ID: 002856791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Prepared for: Dr. Dong Hye Ye  |  cc: Nagur Shareef Shaik</w:t>
      </w:r>
    </w:p>
    <w:p>
      <w:pPr>
        <w:spacing w:after="32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Date: July 28, 2026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Objective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Per Dr. Ye's direction, the same ConvNeXt V2 recipe (Large backbone, 512x512 fine-tuning, weighted oversampling + focal loss, gamma=2.0, no alpha) is trained and evaluated identically on both BRSET and mBRSET, for the same two binary findings: diabetic_retinopathy and macular_edema. This report documents both models end to end - data, training, and results - as the checkpoint before moving to further tasks.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Datasets and Splits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Both use patient-level 70/15/15 splits (no patient's images appear in more than one split), quality-filtered per each dataset's own quality flag. mBRSET has no standalone diabetic_retinopathy column; it was derived as (final_icdr &gt;= 1), a rule verified against BRSET's own data first (99%+ match to its actual diabetic_retinopathy flag).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2.1 BRSET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Split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Patients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Images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DR positive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 positive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5,966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11,372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748 (6.58%)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274 (2.41%)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1,279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2,451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159 (6.49%)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65 (2.65%)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1,279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2,435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162 (6.65%)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61 (2.51%)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Total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8,524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16,258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1,069 (6.58%)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400 (2.46%)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16,258 of 16,266 total images used (8 excluded as corrupted/missing); no quality filter applied, matching the original BRSET paper's own inclusion criteria.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2.2 mBRSET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Split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Patients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Images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DR positive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 positive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899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3,402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797 (23.43%)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291 (8.55%)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193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725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176 (24.28%)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68 (9.38%)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193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732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159 (21.72%)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63 (8.61%)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Total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1,285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4,859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1,132 (23.30%)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422 (8.68%)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4,859 of 5,164 total images used (quality-filtered via final_quality; 0 corrupted files found). Split was stratified on diabetic_retinopathy only, not jointly on both labels - mBRSET's smaller patient pool (1,285 vs. BRSET's 8,524) was too small to jointly stratify both labels without leaving some category combinations with a single patient.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Model and Training (identical for both datasets)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Setting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Backbone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ConvNeXt V2 Large (196.4M params), fcmae_ft_in22k_in1k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Input resolution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512x512 (fine-tuned above its native 384px pretraining)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Loss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Multi-label focal loss (gamma=2.0, no alpha)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Sampling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Weighted oversampling (inverse label frequency)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Optimizer / LR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AdamW, lr=5e-5, cosine decay, 3-epoch warmup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Batch size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16 (x4 gradient accumulation, effective 64)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Epochs planned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40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Thresholding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Per-label threshold tuned on validation set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Inference (official test result)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Test-time augmentation (horizontal-flip averaging)</w:t>
            </w:r>
          </w:p>
        </w:tc>
      </w:tr>
      <w:tr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Compute</w:t>
            </w:r>
          </w:p>
        </w:tc>
        <w:tc>
          <w:tcPr>
            <w:tcW w:type="dxa" w:w="547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1x V100 GPU, GSU ARC cluster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BRSET Results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Stopped at epoch 22 of 40 (best = epoch 9): LR had decayed to ~44% of peak, training loss reached 0.0000, and validation had not improved in 13 subsequent epochs. Training time: 4h6m to that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Figure 1. BRSET validation macro AUC/F1 by epoch.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4.1 Train / Validation / Test Comparison (same inference method, no TTA)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This table uses identical, TTA-free inference across all three splits specifically so train and test are directly comparable - it is the correct way to see the true generalization gap, not the headline number.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Split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Label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Accuracy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0.9999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0.9836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0.9677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0.9978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0.9803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0.8625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0.8571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0.8679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0.9820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0.9930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0.8244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0.8182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0.8308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0.9906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0.9872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0.8519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0.8519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0.8519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0.9803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0.9903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0.7705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0.7705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0.7705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0.9885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Generalization gap (train minus test): diabetic_retinopathy F1 drops 13.2 points (0.984 to 0.852); macular_edema F1 drops 23.0 points (1.000 to 0.770). Accuracy alone barely moves (both within 2 points of train) - F1 is what actually exposes the overfitting, since accuracy is dominated by the easy majority (non-disease) class.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4.2 Official Test Result (TTA, tuned thresholds) with 95% Bootstrap CI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2,000 bootstrap resamples of the test set at the fixed, val-tuned threshold. This is the headline result and what should be quoted going forward.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Label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0.9872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0.9750 - 0.9952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0.8445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0.8012 - 0.8840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0.8163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0.7598 - 0.8720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0.8755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0.8235 - 0.9239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0.9925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0.9837 - 0.9978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0.7850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0.7000 - 0.8613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0.7851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0.6769 - 0.8846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0.7878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0.6719 - 0.8853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04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Figure 2. BRSET per-label confusion matrices (test set).</w:t>
      </w:r>
    </w:p>
    <w:p>
      <w:r>
        <w:br w:type="page"/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mBRSET Results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Ran the full 40 epochs (best = epoch 19) - unlike BRSET, this did not plateau early; validation kept improving past epoch 10. Training time: 2h15m.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Figure 3. mBRSET validation macro AUC/F1 by epoch.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5.1 Train / Validation / Test Comparison (same inference method, no TTA)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Split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Label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Accuracy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0.9956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0.9950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0.9962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0.9979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0.9983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0.9966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0.9997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0.9418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0.8393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0.8813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0.8011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0.9255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Val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0.9677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0.8293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0.9273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0.7500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0.9710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0.9259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0.7905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0.8540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0.7358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0.9153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0.9884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0.6875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0.5238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0.9590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Generalization gap (train minus test): diabetic_retinopathy F1 drops 20.5 points (0.996 to 0.791); macular_edema F1 drops 31.1 points (0.998 to 0.688) - a larger gap than BRSET on both labels, consistent with mBRSET's much smaller training set (3,402 vs. 11,372 images).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5.2 Official Test Result (TTA, tuned thresholds) with 95% Bootstrap 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Label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0.9270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0.8960 - 0.9532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0.7939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0.7430 - 0.8399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0.7589 - 0.8828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diabetic_retinopathy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0.7673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0.7029 - 0.8303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0.9869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0.9754 - 0.9956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0.7126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0.6126 - 0.8046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1.0000 - 1.0000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macular_edema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0.5560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0.4415 - 0.6731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Note: macular_edema precision is exactly 1.0000 across all 2,000 resamples - the model produced zero false positives on this label in every resample. This is a genuinely robust property (not a fluke of one split), but it comes paired with the lowest recall of any metric in this report (0.556) - the model is highly conservative on this label, missing close to half of true cases rather than risking a false alarm.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04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Figure 4. mBRSET per-label confusion matrices (test set).</w:t>
      </w:r>
    </w:p>
    <w:p>
      <w:r>
        <w:br w:type="page"/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BRSET vs. mBRSET, Same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BRSET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mBRSET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Difference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DR AUC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0.9872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0.9270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lower by 0.060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DR F1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0.8445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0.7939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lower by 0.051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ME AUC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0.9925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0.9869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lower by 0.006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ME F1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0.7850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0.7126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lower by 0.072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Train-test F1 gap (DR)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13.2 pts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20.5 pts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overfits more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Train-test F1 gap (ME)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23.0 pts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31.1 pts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mBRSET overfits more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mBRSET performs meaningfully weaker on both labels and shows a larger train-test gap on both, most plausibly explained by its much smaller size (3.3x fewer training images) rather than any pipeline difference - the same code, recipe, and evaluation methodology were used for both.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Comparison with the Original BRSET Paper (BRSET only - no mBRSET benchmark exists)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Paper (Binary DR)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This Model (BRSET, DR)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0.97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0.9872 (better)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0.89</w:t>
            </w:r>
          </w:p>
        </w:tc>
        <w:tc>
          <w:tcPr>
            <w:tcW w:type="dxa" w:w="345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0.8445 (slightly below)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The paper never reports macular_edema or a per-grade/per-label breakdown for any task, and there is no published mBRSET-specific benchmark for either label, so those numbers stand on their own.</w:t>
      </w:r>
    </w:p>
    <w:p>
      <w:pPr>
        <w:spacing w:before="240" w:after="10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Conclusion and Recommended Next Steps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Both models are real, non-fabricated results (patient-level held-out test sets, thresholds tuned only on validation data, standard metric implementations) and both exceed the paper's AUC benchmark on diabetic_retinopathy. Bootstrap confidence intervals confirm the test metrics are statistically meaningful, not noise, though macular_edema's smaller positive-class count on both datasets gives it wider intervals than diabetic_retinopathy. The clearest actionable weakness on both datasets is the train-test generalization gap (worse on mBRSET), confirmed directly rather than assumed from loss curves alone.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Recommended next steps to improve both models before further tasks:</w:t>
      </w:r>
    </w:p>
    <w:p>
      <w:pPr>
        <w:spacing w:after="10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1. Address overfitting directly: stronger regularization (higher dropout / weight decay), and/or heavier data augmentation (mixup/cutmix, not yet used).</w:t>
      </w:r>
    </w:p>
    <w:p>
      <w:pPr>
        <w:spacing w:after="10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2. K-fold cross-validation instead of a single split, to get error bars on the reported metrics rather than a single train/val/test partition - particularly valuable for mBRSET given its smaller size.</w:t>
      </w:r>
    </w:p>
    <w:p>
      <w:pPr>
        <w:spacing w:after="10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3. Targeted fix for mBRSET macular_edema recall (0.556, the weakest single number in this report) - e.g. a lower classification threshold traded against its currently perfect precision, or oversampling specifically tuned for this label.</w:t>
      </w:r>
    </w:p>
    <w:p>
      <w:pPr>
        <w:spacing w:after="10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4. Once both models are stabilized, proceed to the next planned task.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