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D62" w:rsidRPr="00144D62" w:rsidRDefault="00144D62" w:rsidP="00144D62">
      <w:pPr>
        <w:rPr>
          <w:rFonts w:asciiTheme="minorHAnsi" w:eastAsia="Times New Roman" w:hAnsiTheme="minorHAnsi" w:cstheme="minorHAnsi"/>
          <w:b/>
          <w:bCs/>
          <w:color w:val="000000"/>
          <w:sz w:val="20"/>
          <w:szCs w:val="20"/>
          <w:lang w:val="en-US"/>
        </w:rPr>
      </w:pPr>
      <w:r w:rsidRPr="00144D62">
        <w:rPr>
          <w:rFonts w:asciiTheme="minorHAnsi" w:eastAsia="Times New Roman" w:hAnsiTheme="minorHAnsi" w:cstheme="minorHAnsi"/>
          <w:b/>
          <w:bCs/>
          <w:color w:val="000000"/>
          <w:sz w:val="20"/>
          <w:szCs w:val="20"/>
          <w:lang w:val="en-US"/>
        </w:rPr>
        <w:t>Determine if the survival rate is associated to the class of passenger</w:t>
      </w:r>
    </w:p>
    <w:p w:rsidR="00144D62" w:rsidRPr="00144D62" w:rsidRDefault="00144D62" w:rsidP="00144D62">
      <w:pPr>
        <w:rPr>
          <w:rFonts w:asciiTheme="minorHAnsi" w:eastAsia="Times New Roman" w:hAnsiTheme="minorHAnsi" w:cstheme="minorHAnsi"/>
          <w:b/>
          <w:bCs/>
          <w:color w:val="000000"/>
          <w:sz w:val="20"/>
          <w:szCs w:val="20"/>
          <w:lang w:val="en-US"/>
        </w:rPr>
      </w:pPr>
    </w:p>
    <w:p w:rsidR="00144D62" w:rsidRPr="00144D62" w:rsidRDefault="00144D62" w:rsidP="00144D62">
      <w:pPr>
        <w:rPr>
          <w:rFonts w:asciiTheme="minorHAnsi" w:eastAsia="Times New Roman" w:hAnsiTheme="minorHAnsi" w:cstheme="minorHAnsi"/>
          <w:color w:val="000000"/>
          <w:sz w:val="20"/>
          <w:szCs w:val="20"/>
          <w:lang w:val="en-US"/>
        </w:rPr>
      </w:pPr>
      <w:r w:rsidRPr="00144D62">
        <w:rPr>
          <w:rFonts w:asciiTheme="minorHAnsi" w:eastAsia="Times New Roman" w:hAnsiTheme="minorHAnsi" w:cstheme="minorHAnsi"/>
          <w:color w:val="000000"/>
          <w:sz w:val="20"/>
          <w:szCs w:val="20"/>
          <w:lang w:val="en-US"/>
        </w:rPr>
        <w:t>Variable Definition Key</w:t>
      </w:r>
    </w:p>
    <w:p w:rsidR="00144D62" w:rsidRPr="00144D62" w:rsidRDefault="00144D62" w:rsidP="00144D62">
      <w:pPr>
        <w:rPr>
          <w:rFonts w:asciiTheme="minorHAnsi" w:eastAsia="Times New Roman" w:hAnsiTheme="minorHAnsi" w:cstheme="minorHAnsi"/>
          <w:color w:val="000000"/>
          <w:sz w:val="20"/>
          <w:szCs w:val="20"/>
          <w:lang w:val="en-US"/>
        </w:rPr>
      </w:pPr>
      <w:r w:rsidRPr="00144D62">
        <w:rPr>
          <w:rFonts w:asciiTheme="minorHAnsi" w:eastAsia="Times New Roman" w:hAnsiTheme="minorHAnsi" w:cstheme="minorHAnsi"/>
          <w:color w:val="000000"/>
          <w:sz w:val="20"/>
          <w:szCs w:val="20"/>
          <w:lang w:val="en-US"/>
        </w:rPr>
        <w:t>survival -- Survival 0 = No, 1 = Yes</w:t>
      </w:r>
    </w:p>
    <w:p w:rsidR="00144D62" w:rsidRPr="00144D62" w:rsidRDefault="00144D62" w:rsidP="00144D62">
      <w:pPr>
        <w:rPr>
          <w:rFonts w:asciiTheme="minorHAnsi" w:eastAsia="Times New Roman" w:hAnsiTheme="minorHAnsi" w:cstheme="minorHAnsi"/>
          <w:color w:val="000000"/>
          <w:sz w:val="20"/>
          <w:szCs w:val="20"/>
          <w:lang w:val="en-US"/>
        </w:rPr>
      </w:pPr>
      <w:proofErr w:type="spellStart"/>
      <w:r w:rsidRPr="00144D62">
        <w:rPr>
          <w:rFonts w:asciiTheme="minorHAnsi" w:eastAsia="Times New Roman" w:hAnsiTheme="minorHAnsi" w:cstheme="minorHAnsi"/>
          <w:color w:val="000000"/>
          <w:sz w:val="20"/>
          <w:szCs w:val="20"/>
          <w:lang w:val="en-US"/>
        </w:rPr>
        <w:t>pclass</w:t>
      </w:r>
      <w:proofErr w:type="spellEnd"/>
      <w:r w:rsidRPr="00144D62">
        <w:rPr>
          <w:rFonts w:asciiTheme="minorHAnsi" w:eastAsia="Times New Roman" w:hAnsiTheme="minorHAnsi" w:cstheme="minorHAnsi"/>
          <w:color w:val="000000"/>
          <w:sz w:val="20"/>
          <w:szCs w:val="20"/>
          <w:lang w:val="en-US"/>
        </w:rPr>
        <w:t xml:space="preserve"> -- Ticket class 1 = 1st, 2 = 2nd, 3 = 3rd</w:t>
      </w:r>
    </w:p>
    <w:p w:rsidR="00144D62" w:rsidRPr="00144D62" w:rsidRDefault="00144D62" w:rsidP="00144D62">
      <w:pPr>
        <w:rPr>
          <w:rFonts w:asciiTheme="minorHAnsi" w:eastAsia="Times New Roman" w:hAnsiTheme="minorHAnsi" w:cstheme="minorHAnsi"/>
          <w:color w:val="000000"/>
          <w:sz w:val="20"/>
          <w:szCs w:val="20"/>
          <w:lang w:val="en-US"/>
        </w:rPr>
      </w:pPr>
      <w:r w:rsidRPr="00144D62">
        <w:rPr>
          <w:rFonts w:asciiTheme="minorHAnsi" w:eastAsia="Times New Roman" w:hAnsiTheme="minorHAnsi" w:cstheme="minorHAnsi"/>
          <w:color w:val="000000"/>
          <w:sz w:val="20"/>
          <w:szCs w:val="20"/>
          <w:lang w:val="en-US"/>
        </w:rPr>
        <w:t>Chi-square statistic: 102.88898875696056</w:t>
      </w:r>
    </w:p>
    <w:p w:rsidR="00144D62" w:rsidRPr="00144D62" w:rsidRDefault="00144D62" w:rsidP="00144D62">
      <w:pPr>
        <w:rPr>
          <w:rFonts w:asciiTheme="minorHAnsi" w:eastAsia="Times New Roman" w:hAnsiTheme="minorHAnsi" w:cstheme="minorHAnsi"/>
          <w:color w:val="000000"/>
          <w:sz w:val="20"/>
          <w:szCs w:val="20"/>
          <w:lang w:val="en-US"/>
        </w:rPr>
      </w:pPr>
      <w:r w:rsidRPr="00144D62">
        <w:rPr>
          <w:rFonts w:asciiTheme="minorHAnsi" w:eastAsia="Times New Roman" w:hAnsiTheme="minorHAnsi" w:cstheme="minorHAnsi"/>
          <w:color w:val="000000"/>
          <w:sz w:val="20"/>
          <w:szCs w:val="20"/>
          <w:lang w:val="en-US"/>
        </w:rPr>
        <w:t>P-value: 4.549251711298793e-23</w:t>
      </w:r>
    </w:p>
    <w:p w:rsidR="00144D62" w:rsidRPr="00144D62" w:rsidRDefault="00144D62" w:rsidP="00144D62">
      <w:pPr>
        <w:pStyle w:val="NormalWeb"/>
        <w:shd w:val="clear" w:color="auto" w:fill="FFFFFF"/>
        <w:spacing w:before="240" w:beforeAutospacing="0" w:after="0" w:afterAutospacing="0"/>
        <w:rPr>
          <w:rFonts w:asciiTheme="minorHAnsi" w:hAnsiTheme="minorHAnsi" w:cstheme="minorHAnsi"/>
          <w:color w:val="000000"/>
          <w:sz w:val="20"/>
          <w:szCs w:val="20"/>
        </w:rPr>
      </w:pPr>
    </w:p>
    <w:p w:rsidR="00B85557" w:rsidRDefault="00144D62">
      <w:pPr>
        <w:rPr>
          <w:rFonts w:asciiTheme="minorHAnsi" w:hAnsiTheme="minorHAnsi" w:cstheme="minorHAnsi"/>
          <w:sz w:val="20"/>
          <w:szCs w:val="20"/>
        </w:rPr>
      </w:pPr>
      <w:r>
        <w:rPr>
          <w:rFonts w:asciiTheme="minorHAnsi" w:hAnsiTheme="minorHAnsi" w:cstheme="minorHAnsi"/>
          <w:noProof/>
          <w:sz w:val="20"/>
          <w:szCs w:val="20"/>
        </w:rPr>
        <w:drawing>
          <wp:inline distT="0" distB="0" distL="0" distR="0">
            <wp:extent cx="2620645" cy="2126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80774" cy="2174842"/>
                    </a:xfrm>
                    <a:prstGeom prst="rect">
                      <a:avLst/>
                    </a:prstGeom>
                  </pic:spPr>
                </pic:pic>
              </a:graphicData>
            </a:graphic>
          </wp:inline>
        </w:drawing>
      </w:r>
    </w:p>
    <w:p w:rsidR="00144D62" w:rsidRDefault="00144D62">
      <w:pPr>
        <w:rPr>
          <w:rFonts w:asciiTheme="minorHAnsi" w:hAnsiTheme="minorHAnsi" w:cstheme="minorHAnsi"/>
          <w:sz w:val="20"/>
          <w:szCs w:val="20"/>
        </w:rPr>
      </w:pPr>
    </w:p>
    <w:p w:rsidR="00144D62" w:rsidRDefault="00144D62">
      <w:pPr>
        <w:rPr>
          <w:rFonts w:asciiTheme="minorHAnsi" w:eastAsia="Times New Roman" w:hAnsiTheme="minorHAnsi" w:cstheme="minorHAnsi"/>
          <w:color w:val="000000"/>
          <w:sz w:val="20"/>
          <w:szCs w:val="20"/>
          <w:lang w:val="en-US"/>
        </w:rPr>
      </w:pPr>
      <w:r w:rsidRPr="00144D62">
        <w:rPr>
          <w:rFonts w:asciiTheme="minorHAnsi" w:eastAsia="Times New Roman" w:hAnsiTheme="minorHAnsi" w:cstheme="minorHAnsi"/>
          <w:color w:val="000000"/>
          <w:sz w:val="20"/>
          <w:szCs w:val="20"/>
          <w:lang w:val="en-US"/>
        </w:rPr>
        <w:t>The p-value is less than our chosen significance level (</w:t>
      </w:r>
      <w:proofErr w:type="gramStart"/>
      <w:r w:rsidRPr="00144D62">
        <w:rPr>
          <w:rFonts w:asciiTheme="minorHAnsi" w:eastAsia="Times New Roman" w:hAnsiTheme="minorHAnsi" w:cstheme="minorHAnsi"/>
          <w:color w:val="000000"/>
          <w:sz w:val="20"/>
          <w:szCs w:val="20"/>
          <w:lang w:val="en-US"/>
        </w:rPr>
        <w:t>e.g.</w:t>
      </w:r>
      <w:proofErr w:type="gramEnd"/>
      <w:r w:rsidRPr="00144D62">
        <w:rPr>
          <w:rFonts w:asciiTheme="minorHAnsi" w:eastAsia="Times New Roman" w:hAnsiTheme="minorHAnsi" w:cstheme="minorHAnsi"/>
          <w:color w:val="000000"/>
          <w:sz w:val="20"/>
          <w:szCs w:val="20"/>
          <w:lang w:val="en-US"/>
        </w:rPr>
        <w:t xml:space="preserve"> 0.05), we can reject the null hypothesis and conclude that there is a significant association between survival rate and passenger class. If the p-value is greater than our chosen significance level, we fail to reject the null hypothesis and cannot conclude that there is an association between survival rate and passenger class.</w:t>
      </w:r>
    </w:p>
    <w:p w:rsidR="007933CF" w:rsidRDefault="007933CF">
      <w:pPr>
        <w:rPr>
          <w:rFonts w:asciiTheme="minorHAnsi" w:eastAsia="Times New Roman" w:hAnsiTheme="minorHAnsi" w:cstheme="minorHAnsi"/>
          <w:color w:val="000000"/>
          <w:sz w:val="20"/>
          <w:szCs w:val="20"/>
          <w:lang w:val="en-US"/>
        </w:rPr>
      </w:pPr>
    </w:p>
    <w:p w:rsidR="007933CF" w:rsidRDefault="007933CF" w:rsidP="007933CF">
      <w:pPr>
        <w:rPr>
          <w:rFonts w:asciiTheme="minorHAnsi" w:eastAsia="Times New Roman" w:hAnsiTheme="minorHAnsi" w:cstheme="minorHAnsi"/>
          <w:b/>
          <w:bCs/>
          <w:color w:val="000000"/>
          <w:sz w:val="20"/>
          <w:szCs w:val="20"/>
          <w:lang w:val="en-US"/>
        </w:rPr>
      </w:pPr>
      <w:r w:rsidRPr="007933CF">
        <w:rPr>
          <w:rFonts w:asciiTheme="minorHAnsi" w:eastAsia="Times New Roman" w:hAnsiTheme="minorHAnsi" w:cstheme="minorHAnsi"/>
          <w:b/>
          <w:bCs/>
          <w:color w:val="000000"/>
          <w:sz w:val="20"/>
          <w:szCs w:val="20"/>
          <w:lang w:val="en-US"/>
        </w:rPr>
        <w:t>Determine if the survival rate is associated to the gender</w:t>
      </w:r>
    </w:p>
    <w:p w:rsidR="007933CF" w:rsidRPr="007933CF" w:rsidRDefault="007933CF" w:rsidP="007933CF">
      <w:pPr>
        <w:rPr>
          <w:rFonts w:asciiTheme="minorHAnsi" w:eastAsia="Times New Roman" w:hAnsiTheme="minorHAnsi" w:cstheme="minorHAnsi"/>
          <w:b/>
          <w:bCs/>
          <w:color w:val="000000"/>
          <w:sz w:val="20"/>
          <w:szCs w:val="20"/>
          <w:lang w:val="en-US"/>
        </w:rPr>
      </w:pP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Variable Definition Key</w:t>
      </w: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 xml:space="preserve">survival -- </w:t>
      </w:r>
      <w:proofErr w:type="spellStart"/>
      <w:r w:rsidRPr="007933CF">
        <w:rPr>
          <w:rFonts w:asciiTheme="minorHAnsi" w:eastAsia="Times New Roman" w:hAnsiTheme="minorHAnsi" w:cstheme="minorHAnsi"/>
          <w:color w:val="000000"/>
          <w:sz w:val="20"/>
          <w:szCs w:val="20"/>
          <w:lang w:val="en-US"/>
        </w:rPr>
        <w:t>Survival</w:t>
      </w:r>
      <w:proofErr w:type="spellEnd"/>
      <w:r w:rsidRPr="007933CF">
        <w:rPr>
          <w:rFonts w:asciiTheme="minorHAnsi" w:eastAsia="Times New Roman" w:hAnsiTheme="minorHAnsi" w:cstheme="minorHAnsi"/>
          <w:color w:val="000000"/>
          <w:sz w:val="20"/>
          <w:szCs w:val="20"/>
          <w:lang w:val="en-US"/>
        </w:rPr>
        <w:t xml:space="preserve"> 0 = No, 1 = Yes</w:t>
      </w: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Chi-square statistic: 260.71702016732104</w:t>
      </w: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p-value: 1.1973570627755645e-58</w:t>
      </w:r>
    </w:p>
    <w:p w:rsidR="007933CF" w:rsidRDefault="007933CF">
      <w:pPr>
        <w:rPr>
          <w:rFonts w:asciiTheme="minorHAnsi" w:eastAsia="Times New Roman" w:hAnsiTheme="minorHAnsi" w:cstheme="minorHAnsi"/>
          <w:color w:val="000000"/>
          <w:sz w:val="20"/>
          <w:szCs w:val="20"/>
          <w:lang w:val="en-US"/>
        </w:rPr>
      </w:pPr>
      <w:r>
        <w:rPr>
          <w:rFonts w:asciiTheme="minorHAnsi" w:hAnsiTheme="minorHAnsi" w:cstheme="minorHAnsi"/>
          <w:noProof/>
          <w:color w:val="000000"/>
          <w:sz w:val="20"/>
          <w:szCs w:val="20"/>
        </w:rPr>
        <w:drawing>
          <wp:inline distT="0" distB="0" distL="0" distR="0">
            <wp:extent cx="2620800" cy="2286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939" cy="2330454"/>
                    </a:xfrm>
                    <a:prstGeom prst="rect">
                      <a:avLst/>
                    </a:prstGeom>
                    <a:noFill/>
                    <a:ln>
                      <a:noFill/>
                    </a:ln>
                  </pic:spPr>
                </pic:pic>
              </a:graphicData>
            </a:graphic>
          </wp:inline>
        </w:drawing>
      </w:r>
    </w:p>
    <w:p w:rsidR="007933CF" w:rsidRDefault="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The p-value is less than 0.05 (assuming a significance level of 0.05), we can reject the null hypothesis that gender and survival are independent and conclude that there is an association between the two variables.</w:t>
      </w:r>
    </w:p>
    <w:p w:rsidR="007933CF" w:rsidRDefault="007933CF">
      <w:pPr>
        <w:rPr>
          <w:rFonts w:asciiTheme="minorHAnsi" w:eastAsia="Times New Roman" w:hAnsiTheme="minorHAnsi" w:cstheme="minorHAnsi"/>
          <w:color w:val="000000"/>
          <w:sz w:val="20"/>
          <w:szCs w:val="20"/>
          <w:lang w:val="en-US"/>
        </w:rPr>
      </w:pPr>
    </w:p>
    <w:p w:rsidR="007933CF" w:rsidRPr="007933CF" w:rsidRDefault="007933CF" w:rsidP="007933CF">
      <w:pPr>
        <w:pStyle w:val="Heading3"/>
        <w:shd w:val="clear" w:color="auto" w:fill="FFFFFF"/>
        <w:spacing w:before="186" w:beforeAutospacing="0" w:after="0" w:afterAutospacing="0"/>
        <w:rPr>
          <w:rFonts w:asciiTheme="minorHAnsi" w:hAnsiTheme="minorHAnsi" w:cstheme="minorHAnsi"/>
          <w:color w:val="000000"/>
          <w:sz w:val="20"/>
          <w:szCs w:val="20"/>
        </w:rPr>
      </w:pPr>
      <w:r w:rsidRPr="007933CF">
        <w:rPr>
          <w:rFonts w:asciiTheme="minorHAnsi" w:hAnsiTheme="minorHAnsi" w:cstheme="minorHAnsi"/>
          <w:color w:val="000000"/>
          <w:sz w:val="20"/>
          <w:szCs w:val="20"/>
        </w:rPr>
        <w:lastRenderedPageBreak/>
        <w:t>Determine the survival rate is associated to the age</w:t>
      </w:r>
    </w:p>
    <w:p w:rsidR="007933CF" w:rsidRDefault="007933CF" w:rsidP="007933CF">
      <w:pPr>
        <w:jc w:val="center"/>
        <w:rPr>
          <w:rFonts w:asciiTheme="minorHAnsi" w:eastAsia="Times New Roman" w:hAnsiTheme="minorHAnsi" w:cstheme="minorHAnsi"/>
          <w:color w:val="000000"/>
          <w:sz w:val="20"/>
          <w:szCs w:val="20"/>
          <w:lang w:val="en-US"/>
        </w:rPr>
      </w:pPr>
      <w:r>
        <w:rPr>
          <w:rFonts w:asciiTheme="minorHAnsi" w:hAnsiTheme="minorHAnsi" w:cstheme="minorHAnsi"/>
          <w:noProof/>
          <w:color w:val="000000"/>
          <w:sz w:val="20"/>
          <w:szCs w:val="20"/>
        </w:rPr>
        <w:drawing>
          <wp:inline distT="0" distB="0" distL="0" distR="0">
            <wp:extent cx="2469600" cy="1959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717" cy="1978035"/>
                    </a:xfrm>
                    <a:prstGeom prst="rect">
                      <a:avLst/>
                    </a:prstGeom>
                    <a:noFill/>
                    <a:ln>
                      <a:noFill/>
                    </a:ln>
                  </pic:spPr>
                </pic:pic>
              </a:graphicData>
            </a:graphic>
          </wp:inline>
        </w:drawing>
      </w:r>
    </w:p>
    <w:p w:rsidR="007933CF" w:rsidRDefault="007933CF">
      <w:pPr>
        <w:rPr>
          <w:rFonts w:asciiTheme="minorHAnsi" w:eastAsia="Times New Roman" w:hAnsiTheme="minorHAnsi" w:cstheme="minorHAnsi"/>
          <w:color w:val="000000"/>
          <w:sz w:val="20"/>
          <w:szCs w:val="20"/>
          <w:lang w:val="en-US"/>
        </w:rPr>
      </w:pPr>
    </w:p>
    <w:p w:rsidR="007933CF" w:rsidRDefault="007933CF" w:rsidP="007933CF">
      <w:pPr>
        <w:jc w:val="center"/>
        <w:rPr>
          <w:rFonts w:asciiTheme="minorHAnsi" w:eastAsia="Times New Roman" w:hAnsiTheme="minorHAnsi" w:cstheme="minorHAnsi"/>
          <w:color w:val="000000"/>
          <w:sz w:val="20"/>
          <w:szCs w:val="20"/>
          <w:lang w:val="en-US"/>
        </w:rPr>
      </w:pPr>
      <w:r>
        <w:rPr>
          <w:rFonts w:asciiTheme="minorHAnsi" w:hAnsiTheme="minorHAnsi" w:cstheme="minorHAnsi"/>
          <w:noProof/>
          <w:color w:val="000000"/>
          <w:sz w:val="20"/>
          <w:szCs w:val="20"/>
        </w:rPr>
        <w:drawing>
          <wp:inline distT="0" distB="0" distL="0" distR="0">
            <wp:extent cx="4435200" cy="2465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283" cy="2479229"/>
                    </a:xfrm>
                    <a:prstGeom prst="rect">
                      <a:avLst/>
                    </a:prstGeom>
                    <a:noFill/>
                    <a:ln>
                      <a:noFill/>
                    </a:ln>
                  </pic:spPr>
                </pic:pic>
              </a:graphicData>
            </a:graphic>
          </wp:inline>
        </w:drawing>
      </w:r>
    </w:p>
    <w:p w:rsidR="007933CF" w:rsidRDefault="007933CF" w:rsidP="007933CF">
      <w:pPr>
        <w:jc w:val="center"/>
        <w:rPr>
          <w:rFonts w:asciiTheme="minorHAnsi" w:eastAsia="Times New Roman" w:hAnsiTheme="minorHAnsi" w:cstheme="minorHAnsi"/>
          <w:color w:val="000000"/>
          <w:sz w:val="20"/>
          <w:szCs w:val="20"/>
          <w:lang w:val="en-US"/>
        </w:rPr>
      </w:pPr>
      <w:r>
        <w:rPr>
          <w:rFonts w:asciiTheme="minorHAnsi" w:hAnsiTheme="minorHAnsi" w:cstheme="minorHAnsi"/>
          <w:noProof/>
          <w:color w:val="000000"/>
          <w:sz w:val="20"/>
          <w:szCs w:val="20"/>
        </w:rPr>
        <w:drawing>
          <wp:inline distT="0" distB="0" distL="0" distR="0">
            <wp:extent cx="2757600" cy="210675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827" cy="2125259"/>
                    </a:xfrm>
                    <a:prstGeom prst="rect">
                      <a:avLst/>
                    </a:prstGeom>
                    <a:noFill/>
                    <a:ln>
                      <a:noFill/>
                    </a:ln>
                  </pic:spPr>
                </pic:pic>
              </a:graphicData>
            </a:graphic>
          </wp:inline>
        </w:drawing>
      </w:r>
    </w:p>
    <w:p w:rsidR="007933CF" w:rsidRDefault="007933CF" w:rsidP="007933CF">
      <w:pPr>
        <w:rPr>
          <w:rFonts w:asciiTheme="minorHAnsi" w:eastAsia="Times New Roman" w:hAnsiTheme="minorHAnsi" w:cstheme="minorHAnsi"/>
          <w:color w:val="000000"/>
          <w:sz w:val="20"/>
          <w:szCs w:val="20"/>
          <w:lang w:val="en-US"/>
        </w:rPr>
      </w:pP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Chi-squared statistic: 7.35845688661176</w:t>
      </w:r>
    </w:p>
    <w:p w:rsid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P-value: 0.061309035112460046</w:t>
      </w:r>
    </w:p>
    <w:p w:rsidR="007933CF" w:rsidRDefault="007933CF" w:rsidP="007933CF">
      <w:pPr>
        <w:rPr>
          <w:rFonts w:asciiTheme="minorHAnsi" w:eastAsia="Times New Roman" w:hAnsiTheme="minorHAnsi" w:cstheme="minorHAnsi"/>
          <w:color w:val="000000"/>
          <w:sz w:val="20"/>
          <w:szCs w:val="20"/>
          <w:lang w:val="en-US"/>
        </w:rPr>
      </w:pPr>
    </w:p>
    <w:p w:rsidR="007933CF" w:rsidRPr="007933CF" w:rsidRDefault="007933CF" w:rsidP="007933CF">
      <w:pPr>
        <w:rPr>
          <w:rFonts w:asciiTheme="minorHAnsi" w:eastAsia="Times New Roman" w:hAnsiTheme="minorHAnsi" w:cstheme="minorHAnsi"/>
          <w:color w:val="000000"/>
          <w:sz w:val="20"/>
          <w:szCs w:val="20"/>
          <w:lang w:val="en-US"/>
        </w:rPr>
      </w:pPr>
      <w:r w:rsidRPr="007933CF">
        <w:rPr>
          <w:rFonts w:asciiTheme="minorHAnsi" w:eastAsia="Times New Roman" w:hAnsiTheme="minorHAnsi" w:cstheme="minorHAnsi"/>
          <w:color w:val="000000"/>
          <w:sz w:val="20"/>
          <w:szCs w:val="20"/>
          <w:lang w:val="en-US"/>
        </w:rPr>
        <w:t>The chi-squared statistic for this test is 7.35845688661176, and the p-value is 0.061309035112460046. Since the p-value is greater than the standard significance level of 0.05, we fail to reject the null hypothesis. Therefore, there is insufficient evidence to conclude that there is an association between survival rate and age among all subjects in the population.</w:t>
      </w:r>
    </w:p>
    <w:sectPr w:rsidR="007933CF" w:rsidRPr="0079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62"/>
    <w:rsid w:val="00144D62"/>
    <w:rsid w:val="005B6DA2"/>
    <w:rsid w:val="007933CF"/>
    <w:rsid w:val="00B8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88B9"/>
  <w15:chartTrackingRefBased/>
  <w15:docId w15:val="{8A870720-7F86-8644-B138-7C5D1D73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A2"/>
    <w:rPr>
      <w:rFonts w:ascii="Arial" w:hAnsi="Arial" w:cs="Arial"/>
      <w:lang w:val="en"/>
    </w:rPr>
  </w:style>
  <w:style w:type="paragraph" w:styleId="Heading1">
    <w:name w:val="heading 1"/>
    <w:basedOn w:val="Normal"/>
    <w:next w:val="Normal"/>
    <w:link w:val="Heading1Char"/>
    <w:uiPriority w:val="9"/>
    <w:qFormat/>
    <w:rsid w:val="005B6DA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uiPriority w:val="9"/>
    <w:qFormat/>
    <w:rsid w:val="00144D62"/>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D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4D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D62"/>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93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936">
      <w:bodyDiv w:val="1"/>
      <w:marLeft w:val="0"/>
      <w:marRight w:val="0"/>
      <w:marTop w:val="0"/>
      <w:marBottom w:val="0"/>
      <w:divBdr>
        <w:top w:val="none" w:sz="0" w:space="0" w:color="auto"/>
        <w:left w:val="none" w:sz="0" w:space="0" w:color="auto"/>
        <w:bottom w:val="none" w:sz="0" w:space="0" w:color="auto"/>
        <w:right w:val="none" w:sz="0" w:space="0" w:color="auto"/>
      </w:divBdr>
    </w:div>
    <w:div w:id="314263436">
      <w:bodyDiv w:val="1"/>
      <w:marLeft w:val="0"/>
      <w:marRight w:val="0"/>
      <w:marTop w:val="0"/>
      <w:marBottom w:val="0"/>
      <w:divBdr>
        <w:top w:val="none" w:sz="0" w:space="0" w:color="auto"/>
        <w:left w:val="none" w:sz="0" w:space="0" w:color="auto"/>
        <w:bottom w:val="none" w:sz="0" w:space="0" w:color="auto"/>
        <w:right w:val="none" w:sz="0" w:space="0" w:color="auto"/>
      </w:divBdr>
      <w:divsChild>
        <w:div w:id="1014841162">
          <w:marLeft w:val="0"/>
          <w:marRight w:val="0"/>
          <w:marTop w:val="0"/>
          <w:marBottom w:val="0"/>
          <w:divBdr>
            <w:top w:val="single" w:sz="6" w:space="4" w:color="ABABAB"/>
            <w:left w:val="single" w:sz="6" w:space="4" w:color="ABABAB"/>
            <w:bottom w:val="single" w:sz="6" w:space="4" w:color="ABABAB"/>
            <w:right w:val="single" w:sz="6" w:space="4" w:color="ABABAB"/>
          </w:divBdr>
          <w:divsChild>
            <w:div w:id="2008440837">
              <w:marLeft w:val="0"/>
              <w:marRight w:val="0"/>
              <w:marTop w:val="0"/>
              <w:marBottom w:val="0"/>
              <w:divBdr>
                <w:top w:val="none" w:sz="0" w:space="0" w:color="auto"/>
                <w:left w:val="none" w:sz="0" w:space="0" w:color="auto"/>
                <w:bottom w:val="none" w:sz="0" w:space="0" w:color="auto"/>
                <w:right w:val="none" w:sz="0" w:space="0" w:color="auto"/>
              </w:divBdr>
              <w:divsChild>
                <w:div w:id="1280527762">
                  <w:marLeft w:val="0"/>
                  <w:marRight w:val="0"/>
                  <w:marTop w:val="0"/>
                  <w:marBottom w:val="0"/>
                  <w:divBdr>
                    <w:top w:val="none" w:sz="0" w:space="0" w:color="auto"/>
                    <w:left w:val="none" w:sz="0" w:space="0" w:color="auto"/>
                    <w:bottom w:val="none" w:sz="0" w:space="0" w:color="auto"/>
                    <w:right w:val="none" w:sz="0" w:space="0" w:color="auto"/>
                  </w:divBdr>
                  <w:divsChild>
                    <w:div w:id="6648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1908">
          <w:marLeft w:val="0"/>
          <w:marRight w:val="0"/>
          <w:marTop w:val="0"/>
          <w:marBottom w:val="0"/>
          <w:divBdr>
            <w:top w:val="single" w:sz="6" w:space="4" w:color="auto"/>
            <w:left w:val="single" w:sz="6" w:space="4" w:color="auto"/>
            <w:bottom w:val="single" w:sz="6" w:space="4" w:color="auto"/>
            <w:right w:val="single" w:sz="6" w:space="4" w:color="auto"/>
          </w:divBdr>
          <w:divsChild>
            <w:div w:id="45033675">
              <w:marLeft w:val="0"/>
              <w:marRight w:val="0"/>
              <w:marTop w:val="0"/>
              <w:marBottom w:val="0"/>
              <w:divBdr>
                <w:top w:val="none" w:sz="0" w:space="0" w:color="auto"/>
                <w:left w:val="none" w:sz="0" w:space="0" w:color="auto"/>
                <w:bottom w:val="none" w:sz="0" w:space="0" w:color="auto"/>
                <w:right w:val="none" w:sz="0" w:space="0" w:color="auto"/>
              </w:divBdr>
              <w:divsChild>
                <w:div w:id="1272054277">
                  <w:marLeft w:val="0"/>
                  <w:marRight w:val="0"/>
                  <w:marTop w:val="0"/>
                  <w:marBottom w:val="0"/>
                  <w:divBdr>
                    <w:top w:val="none" w:sz="0" w:space="0" w:color="auto"/>
                    <w:left w:val="none" w:sz="0" w:space="0" w:color="auto"/>
                    <w:bottom w:val="none" w:sz="0" w:space="0" w:color="auto"/>
                    <w:right w:val="none" w:sz="0" w:space="0" w:color="auto"/>
                  </w:divBdr>
                  <w:divsChild>
                    <w:div w:id="261963689">
                      <w:marLeft w:val="0"/>
                      <w:marRight w:val="0"/>
                      <w:marTop w:val="0"/>
                      <w:marBottom w:val="0"/>
                      <w:divBdr>
                        <w:top w:val="single" w:sz="6" w:space="0" w:color="CFCFCF"/>
                        <w:left w:val="single" w:sz="6" w:space="0" w:color="CFCFCF"/>
                        <w:bottom w:val="single" w:sz="6" w:space="0" w:color="CFCFCF"/>
                        <w:right w:val="single" w:sz="6" w:space="0" w:color="CFCFCF"/>
                      </w:divBdr>
                      <w:divsChild>
                        <w:div w:id="1942912026">
                          <w:marLeft w:val="0"/>
                          <w:marRight w:val="0"/>
                          <w:marTop w:val="0"/>
                          <w:marBottom w:val="0"/>
                          <w:divBdr>
                            <w:top w:val="none" w:sz="0" w:space="0" w:color="auto"/>
                            <w:left w:val="none" w:sz="0" w:space="0" w:color="auto"/>
                            <w:bottom w:val="none" w:sz="0" w:space="0" w:color="auto"/>
                            <w:right w:val="none" w:sz="0" w:space="0" w:color="auto"/>
                          </w:divBdr>
                          <w:divsChild>
                            <w:div w:id="1810660557">
                              <w:marLeft w:val="0"/>
                              <w:marRight w:val="-750"/>
                              <w:marTop w:val="0"/>
                              <w:marBottom w:val="0"/>
                              <w:divBdr>
                                <w:top w:val="none" w:sz="0" w:space="0" w:color="auto"/>
                                <w:left w:val="none" w:sz="0" w:space="0" w:color="auto"/>
                                <w:bottom w:val="none" w:sz="0" w:space="0" w:color="auto"/>
                                <w:right w:val="none" w:sz="0" w:space="0" w:color="auto"/>
                              </w:divBdr>
                              <w:divsChild>
                                <w:div w:id="38746772">
                                  <w:marLeft w:val="510"/>
                                  <w:marRight w:val="0"/>
                                  <w:marTop w:val="0"/>
                                  <w:marBottom w:val="0"/>
                                  <w:divBdr>
                                    <w:top w:val="none" w:sz="0" w:space="0" w:color="auto"/>
                                    <w:left w:val="none" w:sz="0" w:space="0" w:color="auto"/>
                                    <w:bottom w:val="none" w:sz="0" w:space="0" w:color="auto"/>
                                    <w:right w:val="none" w:sz="0" w:space="0" w:color="auto"/>
                                  </w:divBdr>
                                  <w:divsChild>
                                    <w:div w:id="440497897">
                                      <w:marLeft w:val="0"/>
                                      <w:marRight w:val="0"/>
                                      <w:marTop w:val="0"/>
                                      <w:marBottom w:val="0"/>
                                      <w:divBdr>
                                        <w:top w:val="none" w:sz="0" w:space="0" w:color="auto"/>
                                        <w:left w:val="none" w:sz="0" w:space="0" w:color="auto"/>
                                        <w:bottom w:val="none" w:sz="0" w:space="0" w:color="auto"/>
                                        <w:right w:val="none" w:sz="0" w:space="0" w:color="auto"/>
                                      </w:divBdr>
                                      <w:divsChild>
                                        <w:div w:id="1056734244">
                                          <w:marLeft w:val="0"/>
                                          <w:marRight w:val="0"/>
                                          <w:marTop w:val="0"/>
                                          <w:marBottom w:val="0"/>
                                          <w:divBdr>
                                            <w:top w:val="none" w:sz="0" w:space="0" w:color="auto"/>
                                            <w:left w:val="none" w:sz="0" w:space="0" w:color="auto"/>
                                            <w:bottom w:val="none" w:sz="0" w:space="0" w:color="auto"/>
                                            <w:right w:val="none" w:sz="0" w:space="0" w:color="auto"/>
                                          </w:divBdr>
                                          <w:divsChild>
                                            <w:div w:id="843787716">
                                              <w:marLeft w:val="0"/>
                                              <w:marRight w:val="0"/>
                                              <w:marTop w:val="0"/>
                                              <w:marBottom w:val="0"/>
                                              <w:divBdr>
                                                <w:top w:val="none" w:sz="0" w:space="0" w:color="auto"/>
                                                <w:left w:val="none" w:sz="0" w:space="0" w:color="auto"/>
                                                <w:bottom w:val="none" w:sz="0" w:space="0" w:color="auto"/>
                                                <w:right w:val="none" w:sz="0" w:space="0" w:color="auto"/>
                                              </w:divBdr>
                                              <w:divsChild>
                                                <w:div w:id="1518076402">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529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882169">
      <w:bodyDiv w:val="1"/>
      <w:marLeft w:val="0"/>
      <w:marRight w:val="0"/>
      <w:marTop w:val="0"/>
      <w:marBottom w:val="0"/>
      <w:divBdr>
        <w:top w:val="none" w:sz="0" w:space="0" w:color="auto"/>
        <w:left w:val="none" w:sz="0" w:space="0" w:color="auto"/>
        <w:bottom w:val="none" w:sz="0" w:space="0" w:color="auto"/>
        <w:right w:val="none" w:sz="0" w:space="0" w:color="auto"/>
      </w:divBdr>
    </w:div>
    <w:div w:id="929393439">
      <w:bodyDiv w:val="1"/>
      <w:marLeft w:val="0"/>
      <w:marRight w:val="0"/>
      <w:marTop w:val="0"/>
      <w:marBottom w:val="0"/>
      <w:divBdr>
        <w:top w:val="none" w:sz="0" w:space="0" w:color="auto"/>
        <w:left w:val="none" w:sz="0" w:space="0" w:color="auto"/>
        <w:bottom w:val="none" w:sz="0" w:space="0" w:color="auto"/>
        <w:right w:val="none" w:sz="0" w:space="0" w:color="auto"/>
      </w:divBdr>
    </w:div>
    <w:div w:id="1663778269">
      <w:bodyDiv w:val="1"/>
      <w:marLeft w:val="0"/>
      <w:marRight w:val="0"/>
      <w:marTop w:val="0"/>
      <w:marBottom w:val="0"/>
      <w:divBdr>
        <w:top w:val="none" w:sz="0" w:space="0" w:color="auto"/>
        <w:left w:val="none" w:sz="0" w:space="0" w:color="auto"/>
        <w:bottom w:val="none" w:sz="0" w:space="0" w:color="auto"/>
        <w:right w:val="none" w:sz="0" w:space="0" w:color="auto"/>
      </w:divBdr>
    </w:div>
    <w:div w:id="1977177302">
      <w:bodyDiv w:val="1"/>
      <w:marLeft w:val="0"/>
      <w:marRight w:val="0"/>
      <w:marTop w:val="0"/>
      <w:marBottom w:val="0"/>
      <w:divBdr>
        <w:top w:val="none" w:sz="0" w:space="0" w:color="auto"/>
        <w:left w:val="none" w:sz="0" w:space="0" w:color="auto"/>
        <w:bottom w:val="none" w:sz="0" w:space="0" w:color="auto"/>
        <w:right w:val="none" w:sz="0" w:space="0" w:color="auto"/>
      </w:divBdr>
    </w:div>
    <w:div w:id="2021733467">
      <w:bodyDiv w:val="1"/>
      <w:marLeft w:val="0"/>
      <w:marRight w:val="0"/>
      <w:marTop w:val="0"/>
      <w:marBottom w:val="0"/>
      <w:divBdr>
        <w:top w:val="none" w:sz="0" w:space="0" w:color="auto"/>
        <w:left w:val="none" w:sz="0" w:space="0" w:color="auto"/>
        <w:bottom w:val="none" w:sz="0" w:space="0" w:color="auto"/>
        <w:right w:val="none" w:sz="0" w:space="0" w:color="auto"/>
      </w:divBdr>
      <w:divsChild>
        <w:div w:id="1626084489">
          <w:marLeft w:val="0"/>
          <w:marRight w:val="0"/>
          <w:marTop w:val="0"/>
          <w:marBottom w:val="0"/>
          <w:divBdr>
            <w:top w:val="single" w:sz="6" w:space="4" w:color="auto"/>
            <w:left w:val="single" w:sz="6" w:space="4" w:color="auto"/>
            <w:bottom w:val="single" w:sz="6" w:space="4" w:color="auto"/>
            <w:right w:val="single" w:sz="6" w:space="4" w:color="auto"/>
          </w:divBdr>
          <w:divsChild>
            <w:div w:id="1843277553">
              <w:marLeft w:val="0"/>
              <w:marRight w:val="0"/>
              <w:marTop w:val="0"/>
              <w:marBottom w:val="0"/>
              <w:divBdr>
                <w:top w:val="none" w:sz="0" w:space="0" w:color="auto"/>
                <w:left w:val="none" w:sz="0" w:space="0" w:color="auto"/>
                <w:bottom w:val="none" w:sz="0" w:space="0" w:color="auto"/>
                <w:right w:val="none" w:sz="0" w:space="0" w:color="auto"/>
              </w:divBdr>
              <w:divsChild>
                <w:div w:id="8671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223">
          <w:marLeft w:val="0"/>
          <w:marRight w:val="0"/>
          <w:marTop w:val="0"/>
          <w:marBottom w:val="0"/>
          <w:divBdr>
            <w:top w:val="single" w:sz="6" w:space="4" w:color="auto"/>
            <w:left w:val="single" w:sz="6" w:space="4" w:color="auto"/>
            <w:bottom w:val="single" w:sz="6" w:space="4" w:color="auto"/>
            <w:right w:val="single" w:sz="6" w:space="4" w:color="auto"/>
          </w:divBdr>
          <w:divsChild>
            <w:div w:id="337385528">
              <w:marLeft w:val="0"/>
              <w:marRight w:val="0"/>
              <w:marTop w:val="0"/>
              <w:marBottom w:val="0"/>
              <w:divBdr>
                <w:top w:val="none" w:sz="0" w:space="0" w:color="auto"/>
                <w:left w:val="none" w:sz="0" w:space="0" w:color="auto"/>
                <w:bottom w:val="none" w:sz="0" w:space="0" w:color="auto"/>
                <w:right w:val="none" w:sz="0" w:space="0" w:color="auto"/>
              </w:divBdr>
              <w:divsChild>
                <w:div w:id="13132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3F5B95D-1785-9F43-9879-FD45870D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Nagarajan</dc:creator>
  <cp:keywords/>
  <dc:description/>
  <cp:lastModifiedBy>Swaroop Nagarajan</cp:lastModifiedBy>
  <cp:revision>1</cp:revision>
  <dcterms:created xsi:type="dcterms:W3CDTF">2023-03-06T05:30:00Z</dcterms:created>
  <dcterms:modified xsi:type="dcterms:W3CDTF">2023-03-06T05:47:00Z</dcterms:modified>
</cp:coreProperties>
</file>