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&lt;Calvin McGuire&gt;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DB4CE3" w:rsidRDefault="00DB4CE3" w:rsidP="00DB4CE3">
      <w:pPr>
        <w:jc w:val="both"/>
      </w:pP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OPGW &amp; ADSS</w:t>
      </w:r>
    </w:p>
    <w:p>
      <w:pPr>
        <w:spacing w:after="40"/>
        <w:ind w:left="360"/>
        <w:jc w:val="both"/>
      </w:pPr>
      <w:r/>
      <w:r>
        <w:rPr>
          <w:sz w:val="20"/>
        </w:rPr>
        <w:t>• Fiber Splicing</w:t>
      </w:r>
    </w:p>
    <w:p>
      <w:pPr>
        <w:spacing w:after="40"/>
        <w:ind w:left="360"/>
        <w:jc w:val="both"/>
      </w:pPr>
      <w:r/>
      <w:r>
        <w:rPr>
          <w:sz w:val="20"/>
        </w:rPr>
        <w:t>•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OTDR Testing</w:t>
      </w:r>
    </w:p>
    <w:p>
      <w:pPr>
        <w:spacing w:after="40"/>
        <w:ind w:left="360"/>
        <w:jc w:val="both"/>
      </w:pPr>
      <w:r/>
      <w:r>
        <w:rPr>
          <w:sz w:val="20"/>
        </w:rPr>
        <w:t>• Circuit Vision</w:t>
      </w:r>
    </w:p>
    <w:p>
      <w:pPr>
        <w:spacing w:after="40"/>
        <w:ind w:left="360"/>
        <w:jc w:val="both"/>
      </w:pPr>
      <w:r/>
      <w:r>
        <w:rPr>
          <w:sz w:val="20"/>
        </w:rPr>
        <w:t>• GIS Software</w:t>
      </w:r>
    </w:p>
    <w:p>
      <w:pPr>
        <w:spacing w:after="40"/>
        <w:ind w:left="360"/>
        <w:jc w:val="both"/>
      </w:pPr>
      <w:r/>
      <w:r>
        <w:rPr>
          <w:sz w:val="20"/>
        </w:rPr>
        <w:t>• AutoCAD</w:t>
      </w:r>
    </w:p>
    <w:p>
      <w:pPr>
        <w:spacing w:after="40"/>
        <w:ind w:left="360"/>
        <w:jc w:val="both"/>
      </w:pPr>
      <w:r/>
      <w:r>
        <w:rPr>
          <w:sz w:val="20"/>
        </w:rPr>
        <w:t>• Bluebeam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Network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LAN/WAN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Cisco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Cabling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Data Entry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Monitoring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Security Systems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Microsoft Office: Word</w:t>
      </w:r>
    </w:p>
    <w:p>
      <w:pPr>
        <w:spacing w:after="40"/>
        <w:ind w:left="360"/>
        <w:jc w:val="both"/>
      </w:pPr>
      <w:r/>
      <w:r>
        <w:rPr>
          <w:sz w:val="20"/>
        </w:rPr>
        <w:t>• Outlook</w:t>
      </w:r>
    </w:p>
    <w:p>
      <w:pPr>
        <w:spacing w:after="40"/>
        <w:ind w:left="360"/>
        <w:jc w:val="both"/>
      </w:pPr>
      <w:r/>
      <w:r>
        <w:rPr>
          <w:sz w:val="20"/>
        </w:rPr>
        <w:t>• and Excel</w:t>
      </w:r>
    </w:p>
    <w:p>
      <w:pPr>
        <w:spacing w:after="40"/>
        <w:ind w:left="360"/>
        <w:jc w:val="both"/>
      </w:pPr>
      <w:r/>
      <w:r>
        <w:rPr>
          <w:sz w:val="20"/>
        </w:rPr>
        <w:t>• Critical Thinking and Problem-Solving Complex Systems</w:t>
      </w:r>
    </w:p>
    <w:p>
      <w:pPr>
        <w:spacing w:after="40"/>
        <w:ind w:left="360"/>
        <w:jc w:val="both"/>
      </w:pPr>
      <w:r/>
      <w:r>
        <w:rPr>
          <w:sz w:val="20"/>
        </w:rPr>
        <w:t>• Interpersonal Communication</w:t>
      </w:r>
    </w:p>
    <w:p>
      <w:pPr>
        <w:spacing w:after="40"/>
        <w:ind w:left="360"/>
        <w:jc w:val="both"/>
      </w:pPr>
      <w:r/>
      <w:r>
        <w:rPr>
          <w:sz w:val="20"/>
        </w:rPr>
        <w:t>• Management</w:t>
      </w:r>
    </w:p>
    <w:p w:rsidR="00DB4CE3" w:rsidRDefault="00DB4CE3" w:rsidP="00DB4CE3">
      <w:pPr>
        <w:spacing w:before="240" w:after="120"/>
        <w:jc w:val="both"/>
      </w:pPr>
      <w:r/>
      <w:r>
        <w:rPr>
          <w:highlight w:val="yellow"/>
        </w:rPr>
      </w: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4BF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EC3257-2822-4345-83A0-32F1F2FD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BF0E6-9DE1-4798-8538-9A5467CE7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