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>
          <w:highlight w:val="yellow"/>
        </w:rPr>
        <w:t>&lt;JERRI DAVIS&gt;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>
        <w:rPr>
          <w:b/>
          <w:sz w:val="22"/>
        </w:rPr>
        <w:t>CAI CONTACT</w:t>
      </w: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working with paperwork and eligibility requirements. Protect services by spotting fraud and abuse quickly. technologies and related tools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