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&lt;GEETHANJALI VADLAMUDI&gt;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  <w:r/>
      <w:r>
        <w:rPr>
          <w:sz w:val="20"/>
        </w:rPr>
        <w:t>• Core Skills • Project Management: Planning, Design, Execution, Closeout, Change Management • Budgeting &amp; Cost Control: Forecasting, Estimates, Approvals, Change Orders • Stakeholder Coordination: Cross-functional Collaboration, Decision-making Facilitation • Contracts &amp; Procurement: RFPs, Bid Review, Vendor Selection, Negotiations • Tools: MS Project, Jira, Confluence, SharePoint, Tableau, Power BI, Excel • Compliance &amp; Standards: HIPAA, Healthcare Facility Standards, Documentation Control.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2022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working with Stakeholder Coordination: Cross-functional Collaboration technologies and related tools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