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INFORMATION TECHNOLOGY MANAGER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rPr>
          <w:b/>
          <w:sz w:val="24"/>
        </w:rPr>
        <w:t>EMPLOYMENT HISTORY</w:t>
      </w:r>
      <w:r w:rsidRPr="006E1EE4">
        <w:rPr>
          <w:b/>
        </w:rPr>
      </w:r>
      <w:r/>
      <w:r w:rsidR="0058225E"/>
      <w:r/>
      <w:r w:rsidRPr="002E665E">
        <w:rPr>
          <w:b/>
          <w:u w:val="single"/>
        </w:rPr>
      </w:r>
      <w:r/>
      <w:r w:rsidR="002A4BEC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 four–person local IT team, allocating resources to ongoing projects and enforcing deadlines.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Manager ,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2013–2025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Drove business KPIs through rapid iteration of customer–facing product features.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Collaborated with the global team to resolve IT support cases.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Build and maintain a staff of five &amp; terminate for cause one employee.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Create and audit processes interlocking with other teams, adjust as required.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 travel and budget for staff on–site visits.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Ownership of SaaS customers in North America, Canada and Australia.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Designed and delivered mission critical infrastructure to ensure the highest levels of availability, performance and security.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IT Administrator , 06/ 03/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2011–2013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Maintained security, backup, and redundancy strategies.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Ownership of IT Infrastructure and Client/Server management (Chicago, Houston, Montreal and Sydney).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Collected, analyzed, and reported program metrics, including product technical performance measures and key performance parameters.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 North America production data center (SaaS) and disaster recovery applications.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and manage VMware architecture.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Monitor and created automatic actions related to hardware and web servers.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Tested, configured and deployed Windows 7 operating system with Acronis Snap Deploy.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02/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2010–2011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Deployed and tested Microsoft Exchange 2010 in VMware.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Administered SQL 2005 database to run Dentrix and DEXIS software.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Configuration and implementation of Group Policies.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and provided security administrative support for Paine Wetzel ONCOR International, Northridge Group, Rent Here Realty, and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Information Technology Consultant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Northwestern Dental Center.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Supported Microsoft Windows 2003, XP, Vista and Mac operating systems.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Responsible for purchase decisions to provide the best end point security solutions.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Obtained Milestone Advanced Certified Partner for video surveillance.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Installed and configured LAN with Windows XP and Windows Vista clients.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05/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2008–2011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Active Directory.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Microsoft Exchange 2003 systems including backup and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Deploy Symantec endpoint security solutions and implemented disaster recovery.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Managed multiple desktop applications: Microsoft Office, Adobe Acrobat, ACT.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Administration of intranet.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Provided on–site technical support for Windows 2003 and 2008 servers, workstations, laptops, Blackberries, and iPhones.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Network Administrator , 10/ 12/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2008–2009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Managed Windows Server 2008 and Windows 7.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Migrated Exchange SCR from Exchange with PowerShell and DAS.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2007–2003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835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/>
            <w:r>
              <w:rPr>
                <w:b/>
                <w:sz w:val="22"/>
              </w:rPr>
              <w:t>Performed PC and Mac hardware and software configurations.</w:t>
            </w:r>
            <w:r>
              <w:rPr>
                <w:sz w:val="22"/>
              </w:rPr>
              <w:t xml:space="preserve"> – </w:t>
            </w:r>
            <w:r>
              <w:rPr>
                <w:b w:val="0"/>
                <w:sz w:val="22"/>
              </w:rPr>
              <w:t>College of Education Computer Technician , 07/ 06/ Company Name City , State</w:t>
            </w:r>
          </w:p>
        </w:tc>
        <w:tc>
          <w:tcPr>
            <w:tcW w:type="dxa" w:w="100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/>
            <w:r>
              <w:rPr>
                <w:b w:val="0"/>
                <w:sz w:val="19"/>
              </w:rPr>
              <w:t>2006–2008</w:t>
            </w:r>
          </w:p>
        </w:tc>
      </w:tr>
      <w:tr>
        <w:tc>
          <w:tcPr>
            <w:tcW w:type="dxa" w:w="8640"/>
            <w:gridSpan w:val="2"/>
          </w:tcPr>
          <w:p/>
          <w:p>
            <w:pPr>
              <w:spacing w:after="30"/>
              <w:ind w:left="360"/>
            </w:pPr>
            <w:r>
              <w:rPr>
                <w:sz w:val="21"/>
              </w:rPr>
              <w:t>• Troubleshot general Novell Client issues.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Installed and maintained peripherals.</w:t>
            </w:r>
          </w:p>
          <w:p>
            <w:pPr>
              <w:spacing w:after="30"/>
              <w:ind w:left="360"/>
            </w:pPr>
            <w:r>
              <w:rPr>
                <w:sz w:val="21"/>
              </w:rPr>
              <w:t>• Built images to be used with Symantec Ghost.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