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4BC50">
      <w:pPr>
        <w:spacing w:before="0" w:after="200" w:line="360" w:lineRule="auto"/>
        <w:ind w:left="4196" w:hanging="3815" w:hangingChars="950"/>
        <w:jc w:val="both"/>
        <w:rPr>
          <w:rFonts w:hint="default" w:ascii="Times New Roman" w:hAnsi="Times New Roman" w:cs="Times New Roman" w:eastAsiaTheme="majorEastAsia"/>
          <w:b/>
          <w:bCs/>
          <w:i w:val="0"/>
          <w:iCs w:val="0"/>
          <w:color w:val="000000" w:themeColor="text1"/>
          <w:sz w:val="40"/>
          <w:szCs w:val="40"/>
          <w:u w:val="none" w:color="auto"/>
          <w:lang w:val="en-IN"/>
          <w14:textFill>
            <w14:solidFill>
              <w14:schemeClr w14:val="tx1"/>
            </w14:solidFill>
          </w14:textFill>
        </w:rPr>
      </w:pPr>
      <w:r>
        <w:rPr>
          <w:rFonts w:hint="default" w:ascii="Times New Roman" w:hAnsi="Times New Roman" w:cs="Times New Roman" w:eastAsiaTheme="majorEastAsia"/>
          <w:b/>
          <w:bCs/>
          <w:i w:val="0"/>
          <w:iCs w:val="0"/>
          <w:color w:val="000000" w:themeColor="text1"/>
          <w:sz w:val="40"/>
          <w:szCs w:val="40"/>
          <w:u w:val="none" w:color="auto"/>
          <w:lang w:val="en-IN"/>
          <w14:textFill>
            <w14:solidFill>
              <w14:schemeClr w14:val="tx1"/>
            </w14:solidFill>
          </w14:textFill>
        </w:rPr>
        <w:t>Minor Project :AI Based Diabetes Prediction System</w:t>
      </w:r>
    </w:p>
    <w:p w14:paraId="10629DF2">
      <w:pPr>
        <w:spacing w:before="0" w:after="200" w:line="360" w:lineRule="auto"/>
        <w:ind w:left="4196" w:hanging="2289" w:hangingChars="950"/>
        <w:jc w:val="both"/>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pPr>
    </w:p>
    <w:p w14:paraId="615AD085">
      <w:pPr>
        <w:spacing w:before="0" w:after="200" w:line="360" w:lineRule="auto"/>
        <w:jc w:val="both"/>
        <w:rPr>
          <w:rFonts w:hint="default" w:ascii="Times New Roman" w:hAnsi="Times New Roman" w:cs="Times New Roman" w:eastAsiaTheme="majorEastAsia"/>
          <w:b/>
          <w:bCs/>
          <w:i w:val="0"/>
          <w:iCs w:val="0"/>
          <w:color w:val="000000" w:themeColor="text1"/>
          <w:sz w:val="32"/>
          <w:szCs w:val="32"/>
          <w:u w:val="none" w:color="auto"/>
          <w:lang w:val="en-IN"/>
          <w14:textFill>
            <w14:solidFill>
              <w14:schemeClr w14:val="tx1"/>
            </w14:solidFill>
          </w14:textFill>
        </w:rPr>
      </w:pPr>
      <w:bookmarkStart w:id="0" w:name="_GoBack"/>
      <w:bookmarkEnd w:id="0"/>
    </w:p>
    <w:p w14:paraId="108AB350">
      <w:pPr>
        <w:spacing w:before="0" w:after="200" w:line="360" w:lineRule="auto"/>
        <w:ind w:left="4196" w:hanging="3052" w:hangingChars="950"/>
        <w:jc w:val="both"/>
        <w:rPr>
          <w:rFonts w:hint="default" w:ascii="Times New Roman" w:hAnsi="Times New Roman" w:cs="Times New Roman" w:eastAsiaTheme="majorEastAsia"/>
          <w:b/>
          <w:bCs/>
          <w:i w:val="0"/>
          <w:iCs w:val="0"/>
          <w:color w:val="000000" w:themeColor="text1"/>
          <w:sz w:val="32"/>
          <w:szCs w:val="32"/>
          <w:u w:val="none" w:color="auto"/>
          <w:lang w:val="en-IN"/>
          <w14:textFill>
            <w14:solidFill>
              <w14:schemeClr w14:val="tx1"/>
            </w14:solidFill>
          </w14:textFill>
        </w:rPr>
      </w:pPr>
      <w:r>
        <w:rPr>
          <w:rFonts w:hint="default" w:ascii="Times New Roman" w:hAnsi="Times New Roman" w:cs="Times New Roman" w:eastAsiaTheme="majorEastAsia"/>
          <w:b/>
          <w:bCs/>
          <w:i w:val="0"/>
          <w:iCs w:val="0"/>
          <w:color w:val="000000" w:themeColor="text1"/>
          <w:sz w:val="32"/>
          <w:szCs w:val="32"/>
          <w:u w:val="none" w:color="auto"/>
          <w:lang w:val="en-IN"/>
          <w14:textFill>
            <w14:solidFill>
              <w14:schemeClr w14:val="tx1"/>
            </w14:solidFill>
          </w14:textFill>
        </w:rPr>
        <w:t>Submission Checklist:</w:t>
      </w:r>
    </w:p>
    <w:tbl>
      <w:tblPr>
        <w:tblStyle w:val="18"/>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00"/>
        <w:gridCol w:w="4900"/>
      </w:tblGrid>
      <w:tr w14:paraId="30C5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06" w:hRule="atLeast"/>
        </w:trPr>
        <w:tc>
          <w:tcPr>
            <w:tcW w:w="4900" w:type="dxa"/>
            <w:vAlign w:val="center"/>
          </w:tcPr>
          <w:p w14:paraId="1E188781">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 xml:space="preserve">Requirement </w:t>
            </w:r>
          </w:p>
        </w:tc>
        <w:tc>
          <w:tcPr>
            <w:tcW w:w="4900" w:type="dxa"/>
            <w:vAlign w:val="center"/>
          </w:tcPr>
          <w:p w14:paraId="4FDFA61D">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lang w:val="en-IN"/>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vertAlign w:val="baseline"/>
                <w:lang w:val="en-IN"/>
                <w14:textFill>
                  <w14:solidFill>
                    <w14:schemeClr w14:val="tx1"/>
                  </w14:solidFill>
                </w14:textFill>
              </w:rPr>
              <w:t>File</w:t>
            </w:r>
          </w:p>
        </w:tc>
      </w:tr>
      <w:tr w14:paraId="0652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38" w:hRule="atLeast"/>
        </w:trPr>
        <w:tc>
          <w:tcPr>
            <w:tcW w:w="4900" w:type="dxa"/>
            <w:vAlign w:val="center"/>
          </w:tcPr>
          <w:p w14:paraId="3B213F26">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Full Source Code</w:t>
            </w:r>
          </w:p>
        </w:tc>
        <w:tc>
          <w:tcPr>
            <w:tcW w:w="4900" w:type="dxa"/>
            <w:vAlign w:val="center"/>
          </w:tcPr>
          <w:p w14:paraId="18AB2DA0">
            <w:pPr>
              <w:keepNext w:val="0"/>
              <w:keepLines w:val="0"/>
              <w:widowControl/>
              <w:suppressLineNumbers w:val="0"/>
              <w:spacing w:line="360" w:lineRule="auto"/>
              <w:jc w:val="cente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train_model.py</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w:t>
            </w: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app.py</w:t>
            </w:r>
          </w:p>
          <w:p w14:paraId="20883B01">
            <w:pPr>
              <w:keepNext w:val="0"/>
              <w:keepLines w:val="0"/>
              <w:widowControl/>
              <w:suppressLineNumbers w:val="0"/>
              <w:spacing w:line="360" w:lineRule="auto"/>
              <w:jc w:val="cente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D15417B">
            <w:pPr>
              <w:keepNext w:val="0"/>
              <w:keepLines w:val="0"/>
              <w:widowControl/>
              <w:suppressLineNumbers w:val="0"/>
              <w:spacing w:line="360" w:lineRule="auto"/>
              <w:jc w:val="cente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tc>
      </w:tr>
      <w:tr w14:paraId="6737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97" w:hRule="atLeast"/>
        </w:trPr>
        <w:tc>
          <w:tcPr>
            <w:tcW w:w="4900" w:type="dxa"/>
            <w:vAlign w:val="center"/>
          </w:tcPr>
          <w:p w14:paraId="6FC6DDF0">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Dataset</w:t>
            </w:r>
          </w:p>
          <w:p w14:paraId="1E9F37A2">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tc>
        <w:tc>
          <w:tcPr>
            <w:tcW w:w="4900" w:type="dxa"/>
            <w:vAlign w:val="center"/>
          </w:tcPr>
          <w:p w14:paraId="56CC2A7F">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CSV dataset file from Kaggle / CDC BRFSS 2015</w:t>
            </w:r>
          </w:p>
        </w:tc>
      </w:tr>
      <w:tr w14:paraId="17EE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34" w:hRule="atLeast"/>
        </w:trPr>
        <w:tc>
          <w:tcPr>
            <w:tcW w:w="4900" w:type="dxa"/>
            <w:vAlign w:val="center"/>
          </w:tcPr>
          <w:p w14:paraId="546D57F6">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Interactive Web App</w:t>
            </w:r>
          </w:p>
        </w:tc>
        <w:tc>
          <w:tcPr>
            <w:tcW w:w="4900" w:type="dxa"/>
            <w:vAlign w:val="center"/>
          </w:tcPr>
          <w:p w14:paraId="735D7099">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lang w:val="en-IN"/>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Patient form, BMI calculator, prediction output, risk factors, health tips, family history, performance tab, dataset tab</w:t>
            </w:r>
            <w:r>
              <w:rPr>
                <w:rFonts w:hint="default" w:ascii="Times New Roman" w:hAnsi="Times New Roman" w:eastAsia="SimSun" w:cs="Times New Roman"/>
                <w:color w:val="000000" w:themeColor="text1"/>
                <w:kern w:val="0"/>
                <w:sz w:val="24"/>
                <w:szCs w:val="24"/>
                <w:lang w:val="en-IN" w:eastAsia="zh-CN" w:bidi="ar"/>
                <w14:textFill>
                  <w14:solidFill>
                    <w14:schemeClr w14:val="tx1"/>
                  </w14:solidFill>
                </w14:textFill>
              </w:rPr>
              <w:t>(Streamlit)</w:t>
            </w:r>
          </w:p>
        </w:tc>
      </w:tr>
      <w:tr w14:paraId="78F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97" w:hRule="atLeast"/>
        </w:trPr>
        <w:tc>
          <w:tcPr>
            <w:tcW w:w="4900" w:type="dxa"/>
            <w:vAlign w:val="center"/>
          </w:tcPr>
          <w:p w14:paraId="0D3369A0">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Documentation </w:t>
            </w:r>
          </w:p>
          <w:p w14:paraId="15C5A376">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tc>
        <w:tc>
          <w:tcPr>
            <w:tcW w:w="4900" w:type="dxa"/>
            <w:vAlign w:val="center"/>
          </w:tcPr>
          <w:p w14:paraId="5E6A5B4F">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Dataset description, preprocessing, model training, evaluation metrics, embedded charts</w:t>
            </w:r>
          </w:p>
        </w:tc>
      </w:tr>
      <w:tr w14:paraId="528B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38" w:hRule="atLeast"/>
        </w:trPr>
        <w:tc>
          <w:tcPr>
            <w:tcW w:w="4900" w:type="dxa"/>
            <w:vAlign w:val="center"/>
          </w:tcPr>
          <w:p w14:paraId="53388E89">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Generated Files</w:t>
            </w:r>
          </w:p>
          <w:p w14:paraId="25740406">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p w14:paraId="52919ADE">
            <w:pPr>
              <w:keepNext w:val="0"/>
              <w:keepLines w:val="0"/>
              <w:widowControl/>
              <w:suppressLineNumbers w:val="0"/>
              <w:spacing w:line="360" w:lineRule="auto"/>
              <w:jc w:val="cente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p>
        </w:tc>
        <w:tc>
          <w:tcPr>
            <w:tcW w:w="4900" w:type="dxa"/>
            <w:vAlign w:val="center"/>
          </w:tcPr>
          <w:p w14:paraId="06A9E0C8">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model.pkl</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w:t>
            </w: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scaler.pkl</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w:t>
            </w: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feature_names.pkl</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w:t>
            </w:r>
            <w:r>
              <w:rPr>
                <w:rStyle w:val="16"/>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metrics.pkl</w:t>
            </w:r>
          </w:p>
        </w:tc>
      </w:tr>
      <w:tr w14:paraId="5017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9" w:hRule="atLeast"/>
        </w:trPr>
        <w:tc>
          <w:tcPr>
            <w:tcW w:w="4900" w:type="dxa"/>
            <w:vAlign w:val="center"/>
          </w:tcPr>
          <w:p w14:paraId="73A03E3F">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Plots</w:t>
            </w:r>
          </w:p>
        </w:tc>
        <w:tc>
          <w:tcPr>
            <w:tcW w:w="4900" w:type="dxa"/>
            <w:vAlign w:val="center"/>
          </w:tcPr>
          <w:p w14:paraId="14E523BB">
            <w:pPr>
              <w:keepNext w:val="0"/>
              <w:keepLines w:val="0"/>
              <w:widowControl/>
              <w:suppressLineNumbers w:val="0"/>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Confusion matrix, ROC curve, feature importance, heatmap, class distribution charts</w:t>
            </w:r>
          </w:p>
        </w:tc>
      </w:tr>
    </w:tbl>
    <w:p w14:paraId="50F44CAC">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397B618D">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4942E18A">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3603F158">
      <w:pPr>
        <w:spacing w:line="360" w:lineRule="auto"/>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 xml:space="preserve"> Submitted by :</w:t>
      </w:r>
    </w:p>
    <w:p w14:paraId="385284CD">
      <w:pPr>
        <w:spacing w:line="360" w:lineRule="auto"/>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Thunga Sahithi Brunda</w:t>
      </w:r>
    </w:p>
    <w:p w14:paraId="03597A0C">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47959DE1">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50D5030C">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1068E080">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666267F5">
      <w:pPr>
        <w:pStyle w:val="2"/>
        <w:numPr>
          <w:ilvl w:val="0"/>
          <w:numId w:val="1"/>
        </w:numPr>
        <w:spacing w:before="360" w:after="120" w:line="360" w:lineRule="auto"/>
        <w:rPr>
          <w:rFonts w:hint="default" w:ascii="Times New Roman" w:hAnsi="Times New Roman" w:cs="Times New Roman" w:eastAsiaTheme="majorEastAsia"/>
          <w:b/>
          <w:bCs/>
          <w:i w:val="0"/>
          <w:iCs w:val="0"/>
          <w:color w:val="000000" w:themeColor="text1"/>
          <w:sz w:val="32"/>
          <w:szCs w:val="32"/>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32"/>
          <w:szCs w:val="32"/>
          <w:u w:val="none" w:color="auto"/>
          <w14:textFill>
            <w14:solidFill>
              <w14:schemeClr w14:val="tx1"/>
            </w14:solidFill>
          </w14:textFill>
        </w:rPr>
        <w:t>Introduction</w:t>
      </w:r>
    </w:p>
    <w:p w14:paraId="73D5FDDD">
      <w:pPr>
        <w:numPr>
          <w:ilvl w:val="0"/>
          <w:numId w:val="0"/>
        </w:numPr>
        <w:spacing w:line="360" w:lineRule="auto"/>
        <w:rPr>
          <w:rFonts w:hint="default" w:ascii="Times New Roman" w:hAnsi="Times New Roman" w:cs="Times New Roman"/>
          <w:i w:val="0"/>
          <w:iCs w:val="0"/>
          <w:color w:val="000000" w:themeColor="text1"/>
          <w:sz w:val="24"/>
          <w:szCs w:val="24"/>
          <w:u w:val="none" w:color="auto"/>
          <w14:textFill>
            <w14:solidFill>
              <w14:schemeClr w14:val="tx1"/>
            </w14:solidFill>
          </w14:textFill>
        </w:rPr>
      </w:pPr>
      <w:r>
        <w:rPr>
          <w:rFonts w:hint="default" w:ascii="Times New Roman" w:hAnsi="Times New Roman" w:eastAsia="Geist Fallback" w:cs="Times New Roman"/>
          <w:i w:val="0"/>
          <w:iCs w:val="0"/>
          <w:caps w:val="0"/>
          <w:color w:val="000000" w:themeColor="text1"/>
          <w:spacing w:val="0"/>
          <w:sz w:val="24"/>
          <w:szCs w:val="24"/>
          <w:u w:val="none" w:color="auto"/>
          <w14:textFill>
            <w14:solidFill>
              <w14:schemeClr w14:val="tx1"/>
            </w14:solidFill>
          </w14:textFill>
        </w:rPr>
        <w:t>AI-Based Diabetes Prediction System is a machine learning project which analyzes patient health data to predict the probability of diabetes. This system can be used to detect risk factors using supervised learning techniques, which can guide timely preventive measures and medical interventions by healthcare professionals and individuals. The system is constructed with a real-world survey data from the CDC (Centers for Disease Control and Prevention) collected in 2015 and fed into a Random Forest Classifier. The model categorizes patients as either Diabetic or Non-Diabetic, and gives them a risk score based on probability</w:t>
      </w:r>
    </w:p>
    <w:p w14:paraId="547FB527">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1E2AAC1C">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1.1 Project Objectives</w:t>
      </w:r>
    </w:p>
    <w:p w14:paraId="6D138D49">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Develop a binary classification model to predict diabetes (0 = Non-Diabetic, 1 = Diabetic)</w:t>
      </w:r>
    </w:p>
    <w:p w14:paraId="41358024">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Apply data preprocessing, feature scaling, and model evaluation techniques</w:t>
      </w:r>
    </w:p>
    <w:p w14:paraId="01E3B147">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Train and evaluate a Random Forest Classifier on real medical survey data</w:t>
      </w:r>
    </w:p>
    <w:p w14:paraId="3DD48418">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Visualise patterns and correlations between health indicators</w:t>
      </w:r>
    </w:p>
    <w:p w14:paraId="425962BB">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Build an interactive Streamlit web application for real-time predictions</w:t>
      </w:r>
    </w:p>
    <w:p w14:paraId="569CFE4A">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1.2 Technologies Used</w:t>
      </w:r>
    </w:p>
    <w:tbl>
      <w:tblPr>
        <w:tblStyle w:val="18"/>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70"/>
        <w:gridCol w:w="4970"/>
      </w:tblGrid>
      <w:tr w14:paraId="09A0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56D7E91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Tool / Library</w:t>
            </w:r>
          </w:p>
        </w:tc>
        <w:tc>
          <w:tcPr>
            <w:tcW w:w="4970" w:type="dxa"/>
            <w:vAlign w:val="center"/>
          </w:tcPr>
          <w:p w14:paraId="19A4EA5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Purpose</w:t>
            </w:r>
          </w:p>
        </w:tc>
      </w:tr>
      <w:tr w14:paraId="7178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0877F45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Python 3</w:t>
            </w:r>
          </w:p>
        </w:tc>
        <w:tc>
          <w:tcPr>
            <w:tcW w:w="4970" w:type="dxa"/>
            <w:vAlign w:val="center"/>
          </w:tcPr>
          <w:p w14:paraId="1706C2D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Primary programming language</w:t>
            </w:r>
          </w:p>
        </w:tc>
      </w:tr>
      <w:tr w14:paraId="5467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47EEC1D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Pandas</w:t>
            </w:r>
          </w:p>
        </w:tc>
        <w:tc>
          <w:tcPr>
            <w:tcW w:w="4970" w:type="dxa"/>
            <w:vAlign w:val="center"/>
          </w:tcPr>
          <w:p w14:paraId="15908426">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Data loading and manipulation</w:t>
            </w:r>
          </w:p>
        </w:tc>
      </w:tr>
      <w:tr w14:paraId="5778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2B15B5A5">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NumPy</w:t>
            </w:r>
          </w:p>
        </w:tc>
        <w:tc>
          <w:tcPr>
            <w:tcW w:w="4970" w:type="dxa"/>
            <w:vAlign w:val="center"/>
          </w:tcPr>
          <w:p w14:paraId="7D1D1D3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Numerical computations</w:t>
            </w:r>
          </w:p>
        </w:tc>
      </w:tr>
      <w:tr w14:paraId="7E3F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1000" w:hRule="atLeast"/>
        </w:trPr>
        <w:tc>
          <w:tcPr>
            <w:tcW w:w="4970" w:type="dxa"/>
            <w:vAlign w:val="center"/>
          </w:tcPr>
          <w:p w14:paraId="4B530DD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Scikit-learn</w:t>
            </w:r>
          </w:p>
        </w:tc>
        <w:tc>
          <w:tcPr>
            <w:tcW w:w="4970" w:type="dxa"/>
            <w:vAlign w:val="center"/>
          </w:tcPr>
          <w:p w14:paraId="025073C0">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Machine learning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model training, preprocessing, evaluation</w:t>
            </w:r>
          </w:p>
        </w:tc>
      </w:tr>
      <w:tr w14:paraId="5FAF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6EB3715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Matplotlib / Seaborn</w:t>
            </w:r>
          </w:p>
        </w:tc>
        <w:tc>
          <w:tcPr>
            <w:tcW w:w="4970" w:type="dxa"/>
            <w:vAlign w:val="center"/>
          </w:tcPr>
          <w:p w14:paraId="69F2A72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Data visualisation and plots</w:t>
            </w:r>
          </w:p>
        </w:tc>
      </w:tr>
      <w:tr w14:paraId="303C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05" w:hRule="atLeast"/>
        </w:trPr>
        <w:tc>
          <w:tcPr>
            <w:tcW w:w="4970" w:type="dxa"/>
            <w:vAlign w:val="center"/>
          </w:tcPr>
          <w:p w14:paraId="1F74543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Streamlit</w:t>
            </w:r>
          </w:p>
        </w:tc>
        <w:tc>
          <w:tcPr>
            <w:tcW w:w="4970" w:type="dxa"/>
            <w:vAlign w:val="center"/>
          </w:tcPr>
          <w:p w14:paraId="2C1329A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Interactive web application interface</w:t>
            </w:r>
          </w:p>
        </w:tc>
      </w:tr>
      <w:tr w14:paraId="256D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517" w:hRule="atLeast"/>
        </w:trPr>
        <w:tc>
          <w:tcPr>
            <w:tcW w:w="4970" w:type="dxa"/>
            <w:vAlign w:val="center"/>
          </w:tcPr>
          <w:p w14:paraId="5C0689B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Joblib</w:t>
            </w:r>
          </w:p>
        </w:tc>
        <w:tc>
          <w:tcPr>
            <w:tcW w:w="4970" w:type="dxa"/>
            <w:vAlign w:val="center"/>
          </w:tcPr>
          <w:p w14:paraId="50559D7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Saving and loading trained model files</w:t>
            </w:r>
          </w:p>
        </w:tc>
      </w:tr>
    </w:tbl>
    <w:p w14:paraId="7995F5AC">
      <w:pPr>
        <w:pStyle w:val="2"/>
        <w:spacing w:before="360" w:after="12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2. Dataset Description</w:t>
      </w:r>
    </w:p>
    <w:p w14:paraId="405EED62">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dataset used in this project is the Diabetes Health Indicators Dataset derived from the CDC Behavioral Risk Factor Surveillance System (BRFSS) 2015 survey. It is publicly available on Kaggle and was compiled by Alex Teboul.</w:t>
      </w:r>
    </w:p>
    <w:p w14:paraId="3F599991">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2.1 Dataset Overview</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93"/>
        <w:gridCol w:w="6223"/>
      </w:tblGrid>
      <w:tr w14:paraId="4E69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56CC86D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Property</w:t>
            </w:r>
          </w:p>
        </w:tc>
        <w:tc>
          <w:tcPr>
            <w:tcW w:w="5058" w:type="dxa"/>
            <w:vAlign w:val="center"/>
          </w:tcPr>
          <w:p w14:paraId="43464C8B">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Value</w:t>
            </w:r>
          </w:p>
        </w:tc>
      </w:tr>
      <w:tr w14:paraId="3A25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66F587B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File Name</w:t>
            </w:r>
          </w:p>
        </w:tc>
        <w:tc>
          <w:tcPr>
            <w:tcW w:w="5058" w:type="dxa"/>
            <w:vAlign w:val="center"/>
          </w:tcPr>
          <w:p w14:paraId="4F54E5D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diabetes_binary_5050split_health_indicators_BRFSS2015.csv</w:t>
            </w:r>
          </w:p>
        </w:tc>
      </w:tr>
      <w:tr w14:paraId="7968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025E298B">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Source</w:t>
            </w:r>
          </w:p>
        </w:tc>
        <w:tc>
          <w:tcPr>
            <w:tcW w:w="5058" w:type="dxa"/>
            <w:vAlign w:val="center"/>
          </w:tcPr>
          <w:p w14:paraId="3B05DA65">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CDC BRFSS 2015 Survey (via Kaggle)</w:t>
            </w:r>
          </w:p>
        </w:tc>
      </w:tr>
      <w:tr w14:paraId="6AD5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0EA8325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Total Rows</w:t>
            </w:r>
          </w:p>
        </w:tc>
        <w:tc>
          <w:tcPr>
            <w:tcW w:w="5058" w:type="dxa"/>
            <w:vAlign w:val="center"/>
          </w:tcPr>
          <w:p w14:paraId="4EBC353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70,692 samples</w:t>
            </w:r>
          </w:p>
        </w:tc>
      </w:tr>
      <w:tr w14:paraId="4C49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60366F6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Total Features</w:t>
            </w:r>
          </w:p>
        </w:tc>
        <w:tc>
          <w:tcPr>
            <w:tcW w:w="5058" w:type="dxa"/>
            <w:vAlign w:val="center"/>
          </w:tcPr>
          <w:p w14:paraId="005128F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21 input features + 1 target column</w:t>
            </w:r>
          </w:p>
        </w:tc>
      </w:tr>
      <w:tr w14:paraId="618A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3A4A6EC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Target Column</w:t>
            </w:r>
          </w:p>
        </w:tc>
        <w:tc>
          <w:tcPr>
            <w:tcW w:w="5058" w:type="dxa"/>
            <w:vAlign w:val="center"/>
          </w:tcPr>
          <w:p w14:paraId="417C279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Diabetes_binary (0 = Non-Diabetic, 1 = Diabetic)</w:t>
            </w:r>
          </w:p>
        </w:tc>
      </w:tr>
      <w:tr w14:paraId="1D23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13CAA53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Class Balance</w:t>
            </w:r>
          </w:p>
        </w:tc>
        <w:tc>
          <w:tcPr>
            <w:tcW w:w="5058" w:type="dxa"/>
            <w:vAlign w:val="center"/>
          </w:tcPr>
          <w:p w14:paraId="67ABF74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50% Non-Diabetic (35,346)</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50% Diabetic (35,346)</w:t>
            </w:r>
          </w:p>
        </w:tc>
      </w:tr>
      <w:tr w14:paraId="4C4E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2FCD257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Missing Values</w:t>
            </w:r>
          </w:p>
        </w:tc>
        <w:tc>
          <w:tcPr>
            <w:tcW w:w="5058" w:type="dxa"/>
            <w:vAlign w:val="center"/>
          </w:tcPr>
          <w:p w14:paraId="6A41D79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None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dataset is complete with no null values</w:t>
            </w:r>
          </w:p>
        </w:tc>
      </w:tr>
      <w:tr w14:paraId="7F2E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5E9976F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Data Type</w:t>
            </w:r>
          </w:p>
        </w:tc>
        <w:tc>
          <w:tcPr>
            <w:tcW w:w="5058" w:type="dxa"/>
            <w:vAlign w:val="center"/>
          </w:tcPr>
          <w:p w14:paraId="690D700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All numerical (integer and float)</w:t>
            </w:r>
          </w:p>
        </w:tc>
      </w:tr>
    </w:tbl>
    <w:p w14:paraId="0663DB8D">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2.2 Class Distribution</w:t>
      </w:r>
    </w:p>
    <w:p w14:paraId="2CEBCF07">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One of the most common problems in medical datasets is class imbalance where one outcome (e.g. healthy) is far more common than the other (e.g. diabetic). This causes models to simply predict the majority class for every patient, achieving high accuracy but being clinically useless. The selected dataset solves this by providing an equal number of diabetic and non-diabetic samples, which forces the model to genuinely learn distinguishing patterns.</w:t>
      </w:r>
    </w:p>
    <w:p w14:paraId="60A381F7">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762C6271">
      <w:pPr>
        <w:spacing w:before="120" w:after="80" w:line="360" w:lineRule="auto"/>
        <w:jc w:val="both"/>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drawing>
          <wp:inline distT="0" distB="0" distL="114300" distR="114300">
            <wp:extent cx="5356225" cy="2139950"/>
            <wp:effectExtent l="0" t="0" r="3175" b="6350"/>
            <wp:docPr id="6" name="Picture 6"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ass_distribution"/>
                    <pic:cNvPicPr>
                      <a:picLocks noChangeAspect="1"/>
                    </pic:cNvPicPr>
                  </pic:nvPicPr>
                  <pic:blipFill>
                    <a:blip r:embed="rId5"/>
                    <a:stretch>
                      <a:fillRect/>
                    </a:stretch>
                  </pic:blipFill>
                  <pic:spPr>
                    <a:xfrm>
                      <a:off x="0" y="0"/>
                      <a:ext cx="5356225" cy="2139950"/>
                    </a:xfrm>
                    <a:prstGeom prst="rect">
                      <a:avLst/>
                    </a:prstGeom>
                  </pic:spPr>
                </pic:pic>
              </a:graphicData>
            </a:graphic>
          </wp:inline>
        </w:drawing>
      </w:r>
    </w:p>
    <w:p w14:paraId="72F5C918">
      <w:pPr>
        <w:spacing w:before="0" w:after="16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Figure 1: Class distribution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perfectly balanced with 35,346 samples per class</w:t>
      </w:r>
    </w:p>
    <w:p w14:paraId="2F47AAEB">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2.3 Feature Descriptions</w:t>
      </w:r>
    </w:p>
    <w:p w14:paraId="05EF7A03">
      <w:pPr>
        <w:spacing w:before="80" w:after="100"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r>
        <w:rPr>
          <w:rFonts w:hint="default" w:ascii="Times New Roman" w:hAnsi="Times New Roman" w:eastAsia="Arial" w:cs="Times New Roman"/>
          <w:b w:val="0"/>
          <w:bCs w:val="0"/>
          <w:i w:val="0"/>
          <w:iCs w:val="0"/>
          <w:color w:val="1A1A1A"/>
          <w:sz w:val="22"/>
          <w:szCs w:val="22"/>
        </w:rPr>
        <w:t xml:space="preserve">The dataset contains 21 health-related features, all derived from the BRFSS survey responses. These features cover a broad range of health domains including cardiovascular indicators, lifestyle habits, healthcare access, and demographic information </w:t>
      </w:r>
      <w:r>
        <w:rPr>
          <w:rFonts w:hint="default" w:ascii="Times New Roman" w:hAnsi="Times New Roman" w:eastAsia="Arial" w:cs="Times New Roman"/>
          <w:b w:val="0"/>
          <w:bCs w:val="0"/>
          <w:i w:val="0"/>
          <w:iCs w:val="0"/>
          <w:color w:val="1A1A1A"/>
          <w:sz w:val="22"/>
          <w:szCs w:val="22"/>
          <w:lang w:val="en-IN"/>
        </w:rPr>
        <w:t xml:space="preserve">- </w:t>
      </w:r>
      <w:r>
        <w:rPr>
          <w:rFonts w:hint="default" w:ascii="Times New Roman" w:hAnsi="Times New Roman" w:eastAsia="Arial" w:cs="Times New Roman"/>
          <w:b w:val="0"/>
          <w:bCs w:val="0"/>
          <w:i w:val="0"/>
          <w:iCs w:val="0"/>
          <w:color w:val="1A1A1A"/>
          <w:sz w:val="22"/>
          <w:szCs w:val="22"/>
        </w:rPr>
        <w:t>making it a comprehensive profile of each individual.</w:t>
      </w:r>
    </w:p>
    <w:p w14:paraId="490C5314">
      <w:pPr>
        <w:spacing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72"/>
        <w:gridCol w:w="3372"/>
        <w:gridCol w:w="3372"/>
      </w:tblGrid>
      <w:tr w14:paraId="2E48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7B5310FC">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Feature Name</w:t>
            </w:r>
          </w:p>
        </w:tc>
        <w:tc>
          <w:tcPr>
            <w:tcW w:w="3372" w:type="dxa"/>
            <w:vAlign w:val="center"/>
          </w:tcPr>
          <w:p w14:paraId="52D4A7C4">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Type</w:t>
            </w:r>
          </w:p>
        </w:tc>
        <w:tc>
          <w:tcPr>
            <w:tcW w:w="3372" w:type="dxa"/>
            <w:vAlign w:val="center"/>
          </w:tcPr>
          <w:p w14:paraId="5E080261">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Description</w:t>
            </w:r>
          </w:p>
        </w:tc>
      </w:tr>
      <w:tr w14:paraId="0DB8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6C0EECE7">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HighBP</w:t>
            </w:r>
          </w:p>
        </w:tc>
        <w:tc>
          <w:tcPr>
            <w:tcW w:w="3372" w:type="dxa"/>
            <w:vAlign w:val="center"/>
          </w:tcPr>
          <w:p w14:paraId="05EF548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7D7394EB">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High blood pressure diagnosed (0=No, 1=Yes)</w:t>
            </w:r>
          </w:p>
        </w:tc>
      </w:tr>
      <w:tr w14:paraId="7388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2B6F4ABC">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HighChol</w:t>
            </w:r>
          </w:p>
        </w:tc>
        <w:tc>
          <w:tcPr>
            <w:tcW w:w="3372" w:type="dxa"/>
            <w:vAlign w:val="center"/>
          </w:tcPr>
          <w:p w14:paraId="79F02AFC">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13074042">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High cholesterol diagnosed (0=No, 1=Yes)</w:t>
            </w:r>
          </w:p>
        </w:tc>
      </w:tr>
      <w:tr w14:paraId="1C37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5F0DF010">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CholCheck</w:t>
            </w:r>
          </w:p>
        </w:tc>
        <w:tc>
          <w:tcPr>
            <w:tcW w:w="3372" w:type="dxa"/>
            <w:vAlign w:val="center"/>
          </w:tcPr>
          <w:p w14:paraId="67EC2E21">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7B4FB124">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Cholesterol check in last 5 years (0=No, 1=Yes)</w:t>
            </w:r>
          </w:p>
        </w:tc>
      </w:tr>
      <w:tr w14:paraId="0429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4453A1C8">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BMI</w:t>
            </w:r>
          </w:p>
        </w:tc>
        <w:tc>
          <w:tcPr>
            <w:tcW w:w="3372" w:type="dxa"/>
            <w:vAlign w:val="center"/>
          </w:tcPr>
          <w:p w14:paraId="257DC69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Numeric</w:t>
            </w:r>
          </w:p>
        </w:tc>
        <w:tc>
          <w:tcPr>
            <w:tcW w:w="3372" w:type="dxa"/>
            <w:vAlign w:val="center"/>
          </w:tcPr>
          <w:p w14:paraId="66DAC7BA">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Body Mass Index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continuous value</w:t>
            </w:r>
          </w:p>
        </w:tc>
      </w:tr>
      <w:tr w14:paraId="2CD2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53B34084">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Smoker</w:t>
            </w:r>
          </w:p>
        </w:tc>
        <w:tc>
          <w:tcPr>
            <w:tcW w:w="3372" w:type="dxa"/>
            <w:vAlign w:val="center"/>
          </w:tcPr>
          <w:p w14:paraId="468522B7">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3F0FC818">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Smoked at least 100 cigarettes in lifetime</w:t>
            </w:r>
          </w:p>
        </w:tc>
      </w:tr>
      <w:tr w14:paraId="7997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7D8C2E73">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Stroke</w:t>
            </w:r>
          </w:p>
        </w:tc>
        <w:tc>
          <w:tcPr>
            <w:tcW w:w="3372" w:type="dxa"/>
            <w:vAlign w:val="center"/>
          </w:tcPr>
          <w:p w14:paraId="4B4FA60C">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4F609C28">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Ever diagnosed with a stroke</w:t>
            </w:r>
          </w:p>
        </w:tc>
      </w:tr>
      <w:tr w14:paraId="5D2F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5EF9D0EC">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HeartDiseaseorAttack</w:t>
            </w:r>
          </w:p>
        </w:tc>
        <w:tc>
          <w:tcPr>
            <w:tcW w:w="3372" w:type="dxa"/>
            <w:vAlign w:val="center"/>
          </w:tcPr>
          <w:p w14:paraId="111C47D6">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10574C19">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Coronary heart disease or heart attack history</w:t>
            </w:r>
          </w:p>
        </w:tc>
      </w:tr>
      <w:tr w14:paraId="563A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1C45A3A8">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PhysActivity</w:t>
            </w:r>
          </w:p>
        </w:tc>
        <w:tc>
          <w:tcPr>
            <w:tcW w:w="3372" w:type="dxa"/>
            <w:vAlign w:val="center"/>
          </w:tcPr>
          <w:p w14:paraId="3437C87C">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080D2D8E">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Physical activity in past 30 days (0=No, 1=Yes)</w:t>
            </w:r>
          </w:p>
          <w:p w14:paraId="22C0D8F7">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c>
      </w:tr>
      <w:tr w14:paraId="50A5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02859FB2">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Fruits</w:t>
            </w:r>
          </w:p>
        </w:tc>
        <w:tc>
          <w:tcPr>
            <w:tcW w:w="3372" w:type="dxa"/>
            <w:vAlign w:val="center"/>
          </w:tcPr>
          <w:p w14:paraId="3944BD0C">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5B85462A">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Consumes fruit at least once per day</w:t>
            </w:r>
          </w:p>
        </w:tc>
      </w:tr>
      <w:tr w14:paraId="5FC3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61BF73FA">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Veggies</w:t>
            </w:r>
          </w:p>
        </w:tc>
        <w:tc>
          <w:tcPr>
            <w:tcW w:w="3372" w:type="dxa"/>
            <w:vAlign w:val="center"/>
          </w:tcPr>
          <w:p w14:paraId="53D1B7CD">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3D7CF170">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Consumes vegetables at least once per day</w:t>
            </w:r>
          </w:p>
        </w:tc>
      </w:tr>
      <w:tr w14:paraId="23E7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451F6668">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HvyAlcoholConsump</w:t>
            </w:r>
          </w:p>
        </w:tc>
        <w:tc>
          <w:tcPr>
            <w:tcW w:w="3372" w:type="dxa"/>
            <w:vAlign w:val="center"/>
          </w:tcPr>
          <w:p w14:paraId="3EEC1C8D">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7290FE67">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Heavy alcohol consumption (men &gt;14/wk, women &gt;7/wk)</w:t>
            </w:r>
          </w:p>
        </w:tc>
      </w:tr>
      <w:tr w14:paraId="0911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3B58F515">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AnyHealthcare</w:t>
            </w:r>
          </w:p>
          <w:p w14:paraId="6F3CA29A">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c>
        <w:tc>
          <w:tcPr>
            <w:tcW w:w="3372" w:type="dxa"/>
            <w:vAlign w:val="center"/>
          </w:tcPr>
          <w:p w14:paraId="5C81FF81">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3B104ECD">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Has any health care coverage</w:t>
            </w:r>
          </w:p>
        </w:tc>
      </w:tr>
      <w:tr w14:paraId="1082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4F7DF61D">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NoDocbcCost</w:t>
            </w:r>
          </w:p>
        </w:tc>
        <w:tc>
          <w:tcPr>
            <w:tcW w:w="3372" w:type="dxa"/>
            <w:vAlign w:val="center"/>
          </w:tcPr>
          <w:p w14:paraId="11BFD05B">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0BE96CFD">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Could not see a doctor in past year due to cost</w:t>
            </w:r>
          </w:p>
        </w:tc>
      </w:tr>
      <w:tr w14:paraId="7222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47F51166">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GenHlth</w:t>
            </w:r>
          </w:p>
        </w:tc>
        <w:tc>
          <w:tcPr>
            <w:tcW w:w="3372" w:type="dxa"/>
            <w:vAlign w:val="center"/>
          </w:tcPr>
          <w:p w14:paraId="2523EF04">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Ordinal</w:t>
            </w:r>
          </w:p>
        </w:tc>
        <w:tc>
          <w:tcPr>
            <w:tcW w:w="3372" w:type="dxa"/>
            <w:vAlign w:val="center"/>
          </w:tcPr>
          <w:p w14:paraId="2AE52913">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General health self-rating (1=Excellent to 5=Poor)</w:t>
            </w:r>
          </w:p>
        </w:tc>
      </w:tr>
      <w:tr w14:paraId="3AFF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63E5EC10">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MentHlth</w:t>
            </w:r>
          </w:p>
        </w:tc>
        <w:tc>
          <w:tcPr>
            <w:tcW w:w="3372" w:type="dxa"/>
            <w:vAlign w:val="center"/>
          </w:tcPr>
          <w:p w14:paraId="3EA69226">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Numeric</w:t>
            </w:r>
          </w:p>
        </w:tc>
        <w:tc>
          <w:tcPr>
            <w:tcW w:w="3372" w:type="dxa"/>
            <w:vAlign w:val="center"/>
          </w:tcPr>
          <w:p w14:paraId="4BA1EB90">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Days of poor mental health in past 30 days (0–30)</w:t>
            </w:r>
          </w:p>
        </w:tc>
      </w:tr>
      <w:tr w14:paraId="0AB3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2F162E93">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PhysHlth</w:t>
            </w:r>
          </w:p>
        </w:tc>
        <w:tc>
          <w:tcPr>
            <w:tcW w:w="3372" w:type="dxa"/>
            <w:vAlign w:val="center"/>
          </w:tcPr>
          <w:p w14:paraId="2ACDD05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Numeric</w:t>
            </w:r>
          </w:p>
        </w:tc>
        <w:tc>
          <w:tcPr>
            <w:tcW w:w="3372" w:type="dxa"/>
            <w:vAlign w:val="center"/>
          </w:tcPr>
          <w:p w14:paraId="7EB2B1CF">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Days of poor physical health in past 30 days (0–30)</w:t>
            </w:r>
          </w:p>
        </w:tc>
      </w:tr>
      <w:tr w14:paraId="57CD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4264F819">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DiffWalk</w:t>
            </w:r>
          </w:p>
        </w:tc>
        <w:tc>
          <w:tcPr>
            <w:tcW w:w="3372" w:type="dxa"/>
            <w:vAlign w:val="center"/>
          </w:tcPr>
          <w:p w14:paraId="7F4A53F7">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1EE3D5CC">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Difficulty walking or climbing stairs</w:t>
            </w:r>
          </w:p>
        </w:tc>
      </w:tr>
      <w:tr w14:paraId="0EF2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6CE860C5">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Sex</w:t>
            </w:r>
          </w:p>
          <w:p w14:paraId="5AEA4DD6">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c>
        <w:tc>
          <w:tcPr>
            <w:tcW w:w="3372" w:type="dxa"/>
            <w:vAlign w:val="center"/>
          </w:tcPr>
          <w:p w14:paraId="5C081BA9">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Binary</w:t>
            </w:r>
          </w:p>
        </w:tc>
        <w:tc>
          <w:tcPr>
            <w:tcW w:w="3372" w:type="dxa"/>
            <w:vAlign w:val="center"/>
          </w:tcPr>
          <w:p w14:paraId="7F5FEAB7">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0 = Female, 1 = Male</w:t>
            </w:r>
          </w:p>
        </w:tc>
      </w:tr>
      <w:tr w14:paraId="1C52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0757D15B">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Age</w:t>
            </w:r>
          </w:p>
        </w:tc>
        <w:tc>
          <w:tcPr>
            <w:tcW w:w="3372" w:type="dxa"/>
            <w:vAlign w:val="center"/>
          </w:tcPr>
          <w:p w14:paraId="64EAC407">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Ordinal</w:t>
            </w:r>
          </w:p>
        </w:tc>
        <w:tc>
          <w:tcPr>
            <w:tcW w:w="3372" w:type="dxa"/>
            <w:vAlign w:val="center"/>
          </w:tcPr>
          <w:p w14:paraId="09E83EC6">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Age group (1=18</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24, 2=25</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29, ..., 13=80+)</w:t>
            </w:r>
          </w:p>
        </w:tc>
      </w:tr>
      <w:tr w14:paraId="70E3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6AE92FBF">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Education</w:t>
            </w:r>
          </w:p>
          <w:p w14:paraId="79DD12A1">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c>
        <w:tc>
          <w:tcPr>
            <w:tcW w:w="3372" w:type="dxa"/>
            <w:vAlign w:val="center"/>
          </w:tcPr>
          <w:p w14:paraId="2306893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Ordinal</w:t>
            </w:r>
          </w:p>
        </w:tc>
        <w:tc>
          <w:tcPr>
            <w:tcW w:w="3372" w:type="dxa"/>
            <w:vAlign w:val="center"/>
          </w:tcPr>
          <w:p w14:paraId="177E053F">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Education level on a 1</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6 scale</w:t>
            </w:r>
          </w:p>
        </w:tc>
      </w:tr>
      <w:tr w14:paraId="5AFA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2" w:type="dxa"/>
            <w:vAlign w:val="center"/>
          </w:tcPr>
          <w:p w14:paraId="347CE843">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Income</w:t>
            </w:r>
          </w:p>
          <w:p w14:paraId="32878475">
            <w:pPr>
              <w:spacing w:line="360" w:lineRule="auto"/>
              <w:jc w:val="left"/>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c>
        <w:tc>
          <w:tcPr>
            <w:tcW w:w="3372" w:type="dxa"/>
            <w:vAlign w:val="center"/>
          </w:tcPr>
          <w:p w14:paraId="45A11F93">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Ordinal</w:t>
            </w:r>
          </w:p>
        </w:tc>
        <w:tc>
          <w:tcPr>
            <w:tcW w:w="3372" w:type="dxa"/>
            <w:vAlign w:val="center"/>
          </w:tcPr>
          <w:p w14:paraId="5AC994BD">
            <w:pPr>
              <w:spacing w:line="360" w:lineRule="auto"/>
              <w:jc w:val="left"/>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Income level on a 1</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8 scale</w:t>
            </w:r>
          </w:p>
        </w:tc>
      </w:tr>
    </w:tbl>
    <w:p w14:paraId="5EA82726">
      <w:pPr>
        <w:pStyle w:val="3"/>
        <w:spacing w:before="240" w:after="100"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6D65CDFD">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2.4 Correlation Analysis</w:t>
      </w:r>
    </w:p>
    <w:p w14:paraId="34064B9B">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Before training the model, it is important to understand how features relate to each other and to the target variable. The correlation heatmap below shows the Pearson correlation coefficient between every pair of columns. Values close to +1 indicate a strong positive relationship, values close to -1 indicate a strong negative relationship, and values near 0 indicate no linear relationship.</w:t>
      </w:r>
    </w:p>
    <w:p w14:paraId="1A6523AD">
      <w:pPr>
        <w:spacing w:before="60" w:after="0" w:line="360" w:lineRule="auto"/>
        <w:rPr>
          <w:rFonts w:hint="default" w:ascii="Times New Roman" w:hAnsi="Times New Roman" w:cs="Times New Roman"/>
        </w:rPr>
      </w:pPr>
    </w:p>
    <w:p w14:paraId="76080CB8">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From the heatmap, the strongest predictors of diabetes are GenHlth (general health rating), BMI, Age, and HighBP. This aligns with well-established clinical knowledge  poor general health, high body weight, older age, and high blood pressure are all recognised risk factors for Type 2 diabetes.</w:t>
      </w:r>
    </w:p>
    <w:p w14:paraId="0E7E231B">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4E476BAE">
      <w:pPr>
        <w:spacing w:before="120" w:after="8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drawing>
          <wp:inline distT="0" distB="0" distL="0" distR="0">
            <wp:extent cx="53340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4114800"/>
                    </a:xfrm>
                    <a:prstGeom prst="rect">
                      <a:avLst/>
                    </a:prstGeom>
                  </pic:spPr>
                </pic:pic>
              </a:graphicData>
            </a:graphic>
          </wp:inline>
        </w:drawing>
      </w:r>
    </w:p>
    <w:p w14:paraId="2B9E0D9C">
      <w:pPr>
        <w:spacing w:before="0" w:after="160" w:line="360" w:lineRule="auto"/>
        <w:jc w:val="cente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Figure 2: Feature correlation heatmap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darker red indicates stronger positive correlation</w:t>
      </w:r>
    </w:p>
    <w:p w14:paraId="1AC951A6">
      <w:pPr>
        <w:pStyle w:val="2"/>
        <w:spacing w:before="360" w:after="12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3. Preprocessing Techniques</w:t>
      </w:r>
    </w:p>
    <w:p w14:paraId="7B128C99">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Data preprocessing is a critical step in any machine learning pipeline. It ensures the data is in the correct format and scale for the model to learn effectively. The following preprocessing steps were applied to this dataset:</w:t>
      </w:r>
    </w:p>
    <w:p w14:paraId="59CF9045">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3.1 Step-by-Step Preprocessing Pipeline</w:t>
      </w:r>
    </w:p>
    <w:p w14:paraId="432D2190">
      <w:pPr>
        <w:spacing w:before="20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Step 1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 Data Loading</w:t>
      </w:r>
    </w:p>
    <w:p w14:paraId="63FB4D1D">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CSV file was loaded using the Pandas library. The dataset was verified to ensure it loaded correctly by checking the shape, column names, and data types.</w:t>
      </w:r>
    </w:p>
    <w:p w14:paraId="38563B92">
      <w:pPr>
        <w:spacing w:before="20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Step 2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Missing Value Check</w:t>
      </w:r>
    </w:p>
    <w:p w14:paraId="512761DA">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 xml:space="preserve">A check was performed for missing (null) values across all columns. The result confirmed zero missing values in the entire dataset </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 xml:space="preserve"> no imputation or data filling was required. This is a significant advantage of the BRFSS dataset.</w:t>
      </w:r>
    </w:p>
    <w:p w14:paraId="0796F9BE">
      <w:pPr>
        <w:spacing w:before="20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Step 3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 Feature and Target Separation</w:t>
      </w:r>
    </w:p>
    <w:p w14:paraId="61CDA6FE">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dataset was split into two components:</w:t>
      </w:r>
    </w:p>
    <w:p w14:paraId="389713FB">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X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Input features: all 21 columns excluding Diabetes_binary</w:t>
      </w:r>
    </w:p>
    <w:p w14:paraId="27C9421D">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y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Target variable: the Diabetes_binary column (values: 0 or 1)</w:t>
      </w:r>
    </w:p>
    <w:p w14:paraId="70B62696">
      <w:pPr>
        <w:spacing w:before="20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Step 4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 Feature Scaling with StandardScaler</w:t>
      </w:r>
    </w:p>
    <w:p w14:paraId="75DD04F5">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All 21 features were normalised using Scikit-learn's StandardScaler. This transforms each feature to have a mean of 0 and a standard deviation of 1. Scaling is essential because features like BMI (range: 10</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70) and MentHlth (range: 0</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30) are on very different scales, which can negatively affect distance-based and gradient-based algorithms.</w:t>
      </w:r>
    </w:p>
    <w:p w14:paraId="5DD2CCD9">
      <w:pPr>
        <w:spacing w:before="20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Step 5</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 Train / Test Split</w:t>
      </w:r>
    </w:p>
    <w:p w14:paraId="7D537D25">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dataset was divided into a training set and a test set using an 80/20 ratio with stratified sampling to maintain the class balance in both splits:</w:t>
      </w:r>
    </w:p>
    <w:p w14:paraId="514A10BB">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Training set: 56,553 samples (80%)</w:t>
      </w:r>
    </w:p>
    <w:p w14:paraId="7189C562">
      <w:pPr>
        <w:pStyle w:val="20"/>
        <w:numPr>
          <w:ilvl w:val="0"/>
          <w:numId w:val="2"/>
        </w:numPr>
        <w:spacing w:before="60" w:after="6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Test set: 14,139 samples (20%)</w:t>
      </w:r>
    </w:p>
    <w:p w14:paraId="196DA242">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Stratified splitting ensures that both the train and test sets maintain the same 50/50 class ratio as the original dataset, preventing any distribution mismatch.</w:t>
      </w:r>
    </w:p>
    <w:p w14:paraId="190CB9A7">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39FB2163">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3.2 Preprocessing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 xml:space="preserve"> Summary </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Table</w:t>
      </w:r>
    </w:p>
    <w:tbl>
      <w:tblPr>
        <w:tblStyle w:val="18"/>
        <w:tblW w:w="101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76"/>
        <w:gridCol w:w="3376"/>
        <w:gridCol w:w="3376"/>
      </w:tblGrid>
      <w:tr w14:paraId="74AE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12" w:type="dxa"/>
        </w:trPr>
        <w:tc>
          <w:tcPr>
            <w:tcW w:w="3372" w:type="dxa"/>
            <w:vAlign w:val="center"/>
          </w:tcPr>
          <w:p w14:paraId="39B4876C">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Step</w:t>
            </w:r>
          </w:p>
        </w:tc>
        <w:tc>
          <w:tcPr>
            <w:tcW w:w="3372" w:type="dxa"/>
            <w:vAlign w:val="center"/>
          </w:tcPr>
          <w:p w14:paraId="2807A64C">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Method</w:t>
            </w:r>
          </w:p>
        </w:tc>
        <w:tc>
          <w:tcPr>
            <w:tcW w:w="3372" w:type="dxa"/>
            <w:vAlign w:val="center"/>
          </w:tcPr>
          <w:p w14:paraId="5C7FF18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Outcome</w:t>
            </w:r>
          </w:p>
        </w:tc>
      </w:tr>
      <w:tr w14:paraId="6664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26DBCCD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Data Loading</w:t>
            </w:r>
          </w:p>
        </w:tc>
        <w:tc>
          <w:tcPr>
            <w:tcW w:w="3372" w:type="dxa"/>
            <w:vAlign w:val="center"/>
          </w:tcPr>
          <w:p w14:paraId="7E253F3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pd.read_csv()</w:t>
            </w:r>
          </w:p>
        </w:tc>
        <w:tc>
          <w:tcPr>
            <w:tcW w:w="3372" w:type="dxa"/>
            <w:vAlign w:val="center"/>
          </w:tcPr>
          <w:p w14:paraId="6839FFD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70,692 rows loaded successfully</w:t>
            </w:r>
          </w:p>
        </w:tc>
      </w:tr>
      <w:tr w14:paraId="2CC8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494BBD1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Missing Value Check</w:t>
            </w:r>
          </w:p>
        </w:tc>
        <w:tc>
          <w:tcPr>
            <w:tcW w:w="3372" w:type="dxa"/>
            <w:vAlign w:val="center"/>
          </w:tcPr>
          <w:p w14:paraId="76A96A3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df.isnull().sum()</w:t>
            </w:r>
          </w:p>
        </w:tc>
        <w:tc>
          <w:tcPr>
            <w:tcW w:w="3372" w:type="dxa"/>
            <w:vAlign w:val="center"/>
          </w:tcPr>
          <w:p w14:paraId="69BB115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0 missing values confirmed</w:t>
            </w:r>
          </w:p>
        </w:tc>
      </w:tr>
      <w:tr w14:paraId="7E42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1B74341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Feature Separation</w:t>
            </w:r>
          </w:p>
        </w:tc>
        <w:tc>
          <w:tcPr>
            <w:tcW w:w="3372" w:type="dxa"/>
            <w:vAlign w:val="center"/>
          </w:tcPr>
          <w:p w14:paraId="140664E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df.drop(target)</w:t>
            </w:r>
          </w:p>
        </w:tc>
        <w:tc>
          <w:tcPr>
            <w:tcW w:w="3372" w:type="dxa"/>
            <w:vAlign w:val="center"/>
          </w:tcPr>
          <w:p w14:paraId="494224C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X: 21 features, y: 1 target</w:t>
            </w:r>
          </w:p>
        </w:tc>
      </w:tr>
      <w:tr w14:paraId="67AE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24899F7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Feature Scaling</w:t>
            </w:r>
          </w:p>
        </w:tc>
        <w:tc>
          <w:tcPr>
            <w:tcW w:w="3372" w:type="dxa"/>
            <w:vAlign w:val="center"/>
          </w:tcPr>
          <w:p w14:paraId="0ACDB31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StandardScaler()</w:t>
            </w:r>
          </w:p>
        </w:tc>
        <w:tc>
          <w:tcPr>
            <w:tcW w:w="3372" w:type="dxa"/>
            <w:vAlign w:val="center"/>
          </w:tcPr>
          <w:p w14:paraId="2CDFEAA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All features normalised to mean=0, std=1</w:t>
            </w:r>
          </w:p>
        </w:tc>
      </w:tr>
      <w:tr w14:paraId="3E6C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0A3C7D7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Train/Test Split</w:t>
            </w:r>
          </w:p>
        </w:tc>
        <w:tc>
          <w:tcPr>
            <w:tcW w:w="3372" w:type="dxa"/>
            <w:vAlign w:val="center"/>
          </w:tcPr>
          <w:p w14:paraId="3B26FEE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train_test_split()</w:t>
            </w:r>
          </w:p>
        </w:tc>
        <w:tc>
          <w:tcPr>
            <w:tcW w:w="3372" w:type="dxa"/>
            <w:vAlign w:val="center"/>
          </w:tcPr>
          <w:p w14:paraId="0876D866">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80% train (56,553) / 20% test (14,139)</w:t>
            </w:r>
          </w:p>
        </w:tc>
      </w:tr>
      <w:tr w14:paraId="65E4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091C4D3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Stratification</w:t>
            </w:r>
          </w:p>
        </w:tc>
        <w:tc>
          <w:tcPr>
            <w:tcW w:w="3372" w:type="dxa"/>
            <w:vAlign w:val="center"/>
          </w:tcPr>
          <w:p w14:paraId="4CCBDDA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Stratify</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y</w:t>
            </w:r>
          </w:p>
        </w:tc>
        <w:tc>
          <w:tcPr>
            <w:tcW w:w="3372" w:type="dxa"/>
            <w:vAlign w:val="center"/>
          </w:tcPr>
          <w:p w14:paraId="3307812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50/50 class ratio preserved in both splits</w:t>
            </w:r>
          </w:p>
        </w:tc>
      </w:tr>
    </w:tbl>
    <w:p w14:paraId="70C86465">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2D19DA0B">
      <w:pPr>
        <w:pStyle w:val="2"/>
        <w:spacing w:before="360" w:after="120" w:line="360" w:lineRule="auto"/>
        <w:rPr>
          <w:rFonts w:hint="default" w:ascii="Times New Roman" w:hAnsi="Times New Roman" w:cs="Times New Roman" w:eastAsiaTheme="majorEastAsia"/>
          <w:i w:val="0"/>
          <w:iCs w:val="0"/>
          <w:color w:val="000000" w:themeColor="text1"/>
          <w:sz w:val="32"/>
          <w:szCs w:val="32"/>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32"/>
          <w:szCs w:val="32"/>
          <w:u w:val="none" w:color="auto"/>
          <w14:textFill>
            <w14:solidFill>
              <w14:schemeClr w14:val="tx1"/>
            </w14:solidFill>
          </w14:textFill>
        </w:rPr>
        <w:t>4. Model Training</w:t>
      </w:r>
    </w:p>
    <w:p w14:paraId="4529D2E8">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 xml:space="preserve">4.1 Algorithm </w:t>
      </w:r>
      <w:r>
        <w:rPr>
          <w:rFonts w:hint="default" w:ascii="Times New Roman" w:hAnsi="Times New Roman" w:cs="Times New Roman" w:eastAsiaTheme="majorEastAsia"/>
          <w:b/>
          <w:bCs/>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Random Forest Classifier</w:t>
      </w:r>
    </w:p>
    <w:p w14:paraId="767E2FA7">
      <w:pPr>
        <w:pStyle w:val="3"/>
        <w:spacing w:before="240" w:after="10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Random Forest is an ensemble learning algorithm, i.e., randomly generates a number of decision trees in training, and votes on the outputs of these trees to predict the final result. Random Forest is not a single decision tree, which may overfit the training data by memorising it, but many decision trees, averaging the results gives the method its power and generality.</w:t>
      </w:r>
    </w:p>
    <w:p w14:paraId="19A80A5E">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It works by comparing one doctor to 100 doctors, each of whom would be looking at a slightly different breadth of information and give a different diagnosis</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and then taking the majority vote. Random Forest is selected for this project because there are many reasons:</w:t>
      </w:r>
    </w:p>
    <w:p w14:paraId="4C274039">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Does not need any special transformation for binary or continuous features</w:t>
      </w:r>
    </w:p>
    <w:p w14:paraId="5070F418">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It naturally prevents overfitting as it is based on an ensemble approach.</w:t>
      </w:r>
    </w:p>
    <w:p w14:paraId="460B87D3">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It offers a feature importance score as an inbuilt feature, which is helpful in understanding which health factors are most important</w:t>
      </w:r>
    </w:p>
    <w:p w14:paraId="1D3E8F3C">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It is suitable for medium-to-large data sets and performs well without requiring a lot of hyperparameter tuning; produces reliable results</w:t>
      </w:r>
    </w:p>
    <w:p w14:paraId="777F073A">
      <w:pPr>
        <w:pStyle w:val="3"/>
        <w:numPr>
          <w:ilvl w:val="0"/>
          <w:numId w:val="3"/>
        </w:numPr>
        <w:spacing w:before="240" w:after="100" w:line="360" w:lineRule="auto"/>
        <w:ind w:left="420" w:leftChars="0" w:hanging="420" w:firstLineChars="0"/>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Leveraged by one of the most widely used and trusted algorithms in healthcare analytics.</w:t>
      </w:r>
    </w:p>
    <w:p w14:paraId="1E2E4F71">
      <w:pPr>
        <w:pStyle w:val="3"/>
        <w:spacing w:before="240" w:after="100"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4.2 Model Configuration</w:t>
      </w:r>
    </w:p>
    <w:p w14:paraId="340D2F3F">
      <w:pPr>
        <w:spacing w:line="360" w:lineRule="auto"/>
        <w:rPr>
          <w:rFonts w:hint="default" w:ascii="Times New Roman" w:hAnsi="Times New Roman" w:cs="Times New Roman"/>
        </w:rPr>
      </w:pPr>
    </w:p>
    <w:tbl>
      <w:tblPr>
        <w:tblStyle w:val="18"/>
        <w:tblW w:w="101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76"/>
        <w:gridCol w:w="3376"/>
        <w:gridCol w:w="3376"/>
      </w:tblGrid>
      <w:tr w14:paraId="5FDB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0CCB0D0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Hyperparameter</w:t>
            </w:r>
          </w:p>
        </w:tc>
        <w:tc>
          <w:tcPr>
            <w:tcW w:w="3372" w:type="dxa"/>
            <w:vAlign w:val="center"/>
          </w:tcPr>
          <w:p w14:paraId="09ADBB7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Value</w:t>
            </w:r>
          </w:p>
        </w:tc>
        <w:tc>
          <w:tcPr>
            <w:tcW w:w="3372" w:type="dxa"/>
            <w:vAlign w:val="center"/>
          </w:tcPr>
          <w:p w14:paraId="2BB286F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Explanation</w:t>
            </w:r>
          </w:p>
        </w:tc>
      </w:tr>
      <w:tr w14:paraId="37E9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6D83C92D">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n_estimators</w:t>
            </w:r>
          </w:p>
        </w:tc>
        <w:tc>
          <w:tcPr>
            <w:tcW w:w="3372" w:type="dxa"/>
            <w:vAlign w:val="center"/>
          </w:tcPr>
          <w:p w14:paraId="4E6FBC9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100</w:t>
            </w:r>
          </w:p>
        </w:tc>
        <w:tc>
          <w:tcPr>
            <w:tcW w:w="3372" w:type="dxa"/>
            <w:vAlign w:val="center"/>
          </w:tcPr>
          <w:p w14:paraId="35ABE514">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Number of decision trees built in the forest</w:t>
            </w:r>
          </w:p>
        </w:tc>
      </w:tr>
      <w:tr w14:paraId="124B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24991566">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max_depth</w:t>
            </w:r>
          </w:p>
        </w:tc>
        <w:tc>
          <w:tcPr>
            <w:tcW w:w="3372" w:type="dxa"/>
            <w:vAlign w:val="center"/>
          </w:tcPr>
          <w:p w14:paraId="542600F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10</w:t>
            </w:r>
          </w:p>
        </w:tc>
        <w:tc>
          <w:tcPr>
            <w:tcW w:w="3372" w:type="dxa"/>
            <w:vAlign w:val="center"/>
          </w:tcPr>
          <w:p w14:paraId="58351A2D">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Maximum depth of each tree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prevents overfitting</w:t>
            </w:r>
          </w:p>
        </w:tc>
      </w:tr>
      <w:tr w14:paraId="6F1C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71F2C842">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min_samples_split</w:t>
            </w:r>
          </w:p>
        </w:tc>
        <w:tc>
          <w:tcPr>
            <w:tcW w:w="3372" w:type="dxa"/>
            <w:vAlign w:val="center"/>
          </w:tcPr>
          <w:p w14:paraId="1B5E331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5</w:t>
            </w:r>
          </w:p>
        </w:tc>
        <w:tc>
          <w:tcPr>
            <w:tcW w:w="3372" w:type="dxa"/>
            <w:vAlign w:val="center"/>
          </w:tcPr>
          <w:p w14:paraId="0F3A24F3">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Minimum samples required to split an internal node</w:t>
            </w:r>
          </w:p>
        </w:tc>
      </w:tr>
      <w:tr w14:paraId="0CA4D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75B72EF6">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random_state</w:t>
            </w:r>
          </w:p>
        </w:tc>
        <w:tc>
          <w:tcPr>
            <w:tcW w:w="3372" w:type="dxa"/>
            <w:vAlign w:val="center"/>
          </w:tcPr>
          <w:p w14:paraId="431411F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42</w:t>
            </w:r>
          </w:p>
        </w:tc>
        <w:tc>
          <w:tcPr>
            <w:tcW w:w="3372" w:type="dxa"/>
            <w:vAlign w:val="center"/>
          </w:tcPr>
          <w:p w14:paraId="36987016">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Seed for reproducibility</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same results every run</w:t>
            </w:r>
          </w:p>
        </w:tc>
      </w:tr>
      <w:tr w14:paraId="6754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556E9D38">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n_jobs</w:t>
            </w:r>
          </w:p>
        </w:tc>
        <w:tc>
          <w:tcPr>
            <w:tcW w:w="3372" w:type="dxa"/>
            <w:vAlign w:val="center"/>
          </w:tcPr>
          <w:p w14:paraId="713F77D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-1</w:t>
            </w:r>
          </w:p>
        </w:tc>
        <w:tc>
          <w:tcPr>
            <w:tcW w:w="3372" w:type="dxa"/>
            <w:vAlign w:val="center"/>
          </w:tcPr>
          <w:p w14:paraId="1524A70E">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Use all available CPU cores for faster training</w:t>
            </w:r>
          </w:p>
        </w:tc>
      </w:tr>
    </w:tbl>
    <w:p w14:paraId="2AABAD58">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13486B3F">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4.3 Training Process</w:t>
      </w:r>
    </w:p>
    <w:p w14:paraId="2D8B89D7">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Load and preprocess the dataset (scaling + splitting)</w:t>
      </w:r>
    </w:p>
    <w:p w14:paraId="59869916">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Initialise the RandomForestClassifier with the specified hyperparameters</w:t>
      </w:r>
    </w:p>
    <w:p w14:paraId="40C20FE4">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Fit the model to the training set: model.fit(X_train, y_train)</w:t>
      </w:r>
    </w:p>
    <w:p w14:paraId="029CD70F">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Generate predictions on the unseen test set: model.predict(X_test)</w:t>
      </w:r>
    </w:p>
    <w:p w14:paraId="6BEF617C">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Generate probability scores: model.predict_proba(X_test)</w:t>
      </w:r>
    </w:p>
    <w:p w14:paraId="3F9F56FE">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Evaluate performance using multiple metrics</w:t>
      </w:r>
    </w:p>
    <w:p w14:paraId="3DAD805A">
      <w:pPr>
        <w:pStyle w:val="20"/>
        <w:numPr>
          <w:ilvl w:val="0"/>
          <w:numId w:val="4"/>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Save the trained model to model.pkl using joblib</w:t>
      </w:r>
    </w:p>
    <w:p w14:paraId="74063704">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2384819C">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4.4 Feature Importance</w:t>
      </w:r>
    </w:p>
    <w:p w14:paraId="32D692C6">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 very useful output from a Random Forest is a score for the importance of each feature (input variable)  a score calculated by considering the importance of each feature in each of the 100 trees. A score of 0 meant that the feature was not useful at all for distinguishing diabetic patients from non-diabetic patients; and a score of 1 signified that the feature was found to be very useful to differentiate the diabetic patients from non-diabetic patients.</w:t>
      </w:r>
    </w:p>
    <w:p w14:paraId="3F002878">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The below feature importance chart shows which health indicators have the greatest predictive power in the model. It will not only help with the interpretation of that model, it will help with the true clinical implications as well which ones are the most important based on the data?</w:t>
      </w:r>
    </w:p>
    <w:p w14:paraId="22959A84">
      <w:pPr>
        <w:spacing w:before="120" w:after="8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drawing>
          <wp:inline distT="0" distB="0" distL="0" distR="0">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572000" cy="4572000"/>
                    </a:xfrm>
                    <a:prstGeom prst="rect">
                      <a:avLst/>
                    </a:prstGeom>
                  </pic:spPr>
                </pic:pic>
              </a:graphicData>
            </a:graphic>
          </wp:inline>
        </w:drawing>
      </w:r>
    </w:p>
    <w:p w14:paraId="09051488">
      <w:pPr>
        <w:spacing w:before="0" w:after="16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Figure 3: Feature Importance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higher score means stronger influence on prediction</w:t>
      </w:r>
    </w:p>
    <w:p w14:paraId="6C293172">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2666E96B">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Key observations from the feature importance analysis:</w:t>
      </w:r>
    </w:p>
    <w:p w14:paraId="2201676C">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GenHlth (General Health) is the strongest predictor of diabetes risk</w:t>
      </w:r>
    </w:p>
    <w:p w14:paraId="703A81D8">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BMI (Body Mass Index) is the second most important feature</w:t>
      </w:r>
    </w:p>
    <w:p w14:paraId="5D9BA788">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Age, HighBP (High Blood Pressure), and PhysHlth are also highly influential</w:t>
      </w:r>
    </w:p>
    <w:p w14:paraId="1C2EB5ED">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Lifestyle factors like PhysActivity and Fruits contribute moderate importance</w:t>
      </w:r>
    </w:p>
    <w:p w14:paraId="280310CE">
      <w:pPr>
        <w:pStyle w:val="2"/>
        <w:spacing w:before="360" w:after="120" w:line="360" w:lineRule="auto"/>
        <w:rPr>
          <w:rFonts w:hint="default" w:ascii="Times New Roman" w:hAnsi="Times New Roman" w:cs="Times New Roman" w:eastAsiaTheme="majorEastAsia"/>
          <w:i w:val="0"/>
          <w:iCs w:val="0"/>
          <w:color w:val="000000" w:themeColor="text1"/>
          <w:sz w:val="32"/>
          <w:szCs w:val="32"/>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32"/>
          <w:szCs w:val="32"/>
          <w:u w:val="none" w:color="auto"/>
          <w14:textFill>
            <w14:solidFill>
              <w14:schemeClr w14:val="tx1"/>
            </w14:solidFill>
          </w14:textFill>
        </w:rPr>
        <w:t>5. Evaluation Metrics &amp; Results</w:t>
      </w:r>
    </w:p>
    <w:p w14:paraId="43B56E48">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model was evaluated on the 20% held-out test set containing 14,139 samples that were never seen during training. Five standard classification metrics were used to assess performance comprehensively.</w:t>
      </w:r>
    </w:p>
    <w:p w14:paraId="1F270C6C">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p>
    <w:p w14:paraId="51245B37">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p>
    <w:p w14:paraId="42A19390">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5.1 Performance Metrics Explained</w:t>
      </w:r>
    </w:p>
    <w:tbl>
      <w:tblPr>
        <w:tblStyle w:val="18"/>
        <w:tblW w:w="101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76"/>
        <w:gridCol w:w="3376"/>
        <w:gridCol w:w="3376"/>
      </w:tblGrid>
      <w:tr w14:paraId="0212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2FFA9C0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Metric</w:t>
            </w:r>
          </w:p>
        </w:tc>
        <w:tc>
          <w:tcPr>
            <w:tcW w:w="3372" w:type="dxa"/>
            <w:vAlign w:val="center"/>
          </w:tcPr>
          <w:p w14:paraId="4A40590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Formula</w:t>
            </w:r>
          </w:p>
        </w:tc>
        <w:tc>
          <w:tcPr>
            <w:tcW w:w="3372" w:type="dxa"/>
            <w:vAlign w:val="center"/>
          </w:tcPr>
          <w:p w14:paraId="070B4BE9">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What it measures</w:t>
            </w:r>
          </w:p>
        </w:tc>
      </w:tr>
      <w:tr w14:paraId="2178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1251B83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Accuracy</w:t>
            </w:r>
          </w:p>
        </w:tc>
        <w:tc>
          <w:tcPr>
            <w:tcW w:w="3372" w:type="dxa"/>
            <w:vAlign w:val="center"/>
          </w:tcPr>
          <w:p w14:paraId="42E7F91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(TP + TN) / (TP + TN + FP + FN)</w:t>
            </w:r>
          </w:p>
        </w:tc>
        <w:tc>
          <w:tcPr>
            <w:tcW w:w="3372" w:type="dxa"/>
            <w:vAlign w:val="center"/>
          </w:tcPr>
          <w:p w14:paraId="41BB1BB6">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Overall percentage of correct predictions</w:t>
            </w:r>
          </w:p>
        </w:tc>
      </w:tr>
      <w:tr w14:paraId="1B56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0827902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Precision</w:t>
            </w:r>
          </w:p>
        </w:tc>
        <w:tc>
          <w:tcPr>
            <w:tcW w:w="3372" w:type="dxa"/>
            <w:vAlign w:val="center"/>
          </w:tcPr>
          <w:p w14:paraId="4219FDB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TP / (TP + FP)</w:t>
            </w:r>
          </w:p>
        </w:tc>
        <w:tc>
          <w:tcPr>
            <w:tcW w:w="3372" w:type="dxa"/>
            <w:vAlign w:val="center"/>
          </w:tcPr>
          <w:p w14:paraId="0DDAFFE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Of all predicted Diabetic, how many were actually Diabetic</w:t>
            </w:r>
          </w:p>
        </w:tc>
      </w:tr>
      <w:tr w14:paraId="51C6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3D8DB21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Recall</w:t>
            </w:r>
          </w:p>
        </w:tc>
        <w:tc>
          <w:tcPr>
            <w:tcW w:w="3372" w:type="dxa"/>
            <w:vAlign w:val="center"/>
          </w:tcPr>
          <w:p w14:paraId="2CC5625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TP / (TP + FN)</w:t>
            </w:r>
          </w:p>
        </w:tc>
        <w:tc>
          <w:tcPr>
            <w:tcW w:w="3372" w:type="dxa"/>
            <w:vAlign w:val="center"/>
          </w:tcPr>
          <w:p w14:paraId="34A2CE4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Of all actual Diabetic cases, how many were correctly found</w:t>
            </w:r>
          </w:p>
        </w:tc>
      </w:tr>
      <w:tr w14:paraId="1768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241CC81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F1-Score</w:t>
            </w:r>
          </w:p>
        </w:tc>
        <w:tc>
          <w:tcPr>
            <w:tcW w:w="3372" w:type="dxa"/>
            <w:vAlign w:val="center"/>
          </w:tcPr>
          <w:p w14:paraId="251ADC1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2 × (Precision × Recall) / (Precision + Recall)</w:t>
            </w:r>
          </w:p>
        </w:tc>
        <w:tc>
          <w:tcPr>
            <w:tcW w:w="3372" w:type="dxa"/>
            <w:vAlign w:val="center"/>
          </w:tcPr>
          <w:p w14:paraId="48AC57F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Harmonic mean balance between Precision and Recall</w:t>
            </w:r>
          </w:p>
        </w:tc>
      </w:tr>
      <w:tr w14:paraId="21B0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3372" w:type="dxa"/>
            <w:vAlign w:val="center"/>
          </w:tcPr>
          <w:p w14:paraId="1733258D">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ROC-AUC</w:t>
            </w:r>
          </w:p>
        </w:tc>
        <w:tc>
          <w:tcPr>
            <w:tcW w:w="3372" w:type="dxa"/>
            <w:vAlign w:val="center"/>
          </w:tcPr>
          <w:p w14:paraId="2C4BD7F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Area under the ROC curve</w:t>
            </w:r>
          </w:p>
        </w:tc>
        <w:tc>
          <w:tcPr>
            <w:tcW w:w="3372" w:type="dxa"/>
            <w:vAlign w:val="center"/>
          </w:tcPr>
          <w:p w14:paraId="07282E2A">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Model's ability to distinguish between both classes (1.0 = perfect)</w:t>
            </w:r>
          </w:p>
        </w:tc>
      </w:tr>
    </w:tbl>
    <w:p w14:paraId="6D8CDEC1">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4869BA68">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5.2 Model Results</w:t>
      </w:r>
    </w:p>
    <w:p w14:paraId="6B1E3F19">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following results were obtained after evaluating the Random Forest Classifier on the test set: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58"/>
        <w:gridCol w:w="5058"/>
      </w:tblGrid>
      <w:tr w14:paraId="1777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6B5659C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Metric</w:t>
            </w:r>
          </w:p>
        </w:tc>
        <w:tc>
          <w:tcPr>
            <w:tcW w:w="5058" w:type="dxa"/>
            <w:vAlign w:val="center"/>
          </w:tcPr>
          <w:p w14:paraId="69FBD529">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Score</w:t>
            </w:r>
          </w:p>
        </w:tc>
      </w:tr>
      <w:tr w14:paraId="445F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4ED33E25">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Accuracy</w:t>
            </w:r>
          </w:p>
        </w:tc>
        <w:tc>
          <w:tcPr>
            <w:tcW w:w="5058" w:type="dxa"/>
            <w:vAlign w:val="center"/>
          </w:tcPr>
          <w:p w14:paraId="08C3F5C8">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74.84%</w:t>
            </w:r>
          </w:p>
        </w:tc>
      </w:tr>
      <w:tr w14:paraId="7BC6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1CA6767A">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Precision</w:t>
            </w:r>
          </w:p>
        </w:tc>
        <w:tc>
          <w:tcPr>
            <w:tcW w:w="5058" w:type="dxa"/>
            <w:vAlign w:val="center"/>
          </w:tcPr>
          <w:p w14:paraId="3B597276">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72.82%</w:t>
            </w:r>
          </w:p>
        </w:tc>
      </w:tr>
      <w:tr w14:paraId="1A4F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48418D35">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Recall</w:t>
            </w:r>
          </w:p>
        </w:tc>
        <w:tc>
          <w:tcPr>
            <w:tcW w:w="5058" w:type="dxa"/>
            <w:vAlign w:val="center"/>
          </w:tcPr>
          <w:p w14:paraId="071DE304">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79.28%</w:t>
            </w:r>
          </w:p>
        </w:tc>
      </w:tr>
      <w:tr w14:paraId="2DE8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6A773FAF">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F1-Score</w:t>
            </w:r>
          </w:p>
        </w:tc>
        <w:tc>
          <w:tcPr>
            <w:tcW w:w="5058" w:type="dxa"/>
            <w:vAlign w:val="center"/>
          </w:tcPr>
          <w:p w14:paraId="759A5EE1">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75.91%</w:t>
            </w:r>
          </w:p>
        </w:tc>
      </w:tr>
      <w:tr w14:paraId="13B8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055695D5">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ROC-AUC</w:t>
            </w:r>
          </w:p>
        </w:tc>
        <w:tc>
          <w:tcPr>
            <w:tcW w:w="5058" w:type="dxa"/>
            <w:vAlign w:val="center"/>
          </w:tcPr>
          <w:p w14:paraId="27F1B301">
            <w:pPr>
              <w:spacing w:line="360" w:lineRule="auto"/>
              <w:jc w:val="center"/>
              <w:rPr>
                <w:rFonts w:hint="default" w:ascii="Times New Roman" w:hAnsi="Times New Roman" w:cs="Times New Roman" w:eastAsiaTheme="majorEastAsia"/>
                <w:b/>
                <w:bCs/>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0.8268</w:t>
            </w:r>
          </w:p>
        </w:tc>
      </w:tr>
    </w:tbl>
    <w:p w14:paraId="7D6A19AA">
      <w:pPr>
        <w:pStyle w:val="3"/>
        <w:spacing w:before="240" w:after="100" w:line="360" w:lineRule="auto"/>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pPr>
    </w:p>
    <w:p w14:paraId="64AAB86D">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5.3 Classification Report</w:t>
      </w:r>
    </w:p>
    <w:tbl>
      <w:tblPr>
        <w:tblStyle w:val="18"/>
        <w:tblW w:w="101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25"/>
        <w:gridCol w:w="2025"/>
        <w:gridCol w:w="2025"/>
        <w:gridCol w:w="2026"/>
        <w:gridCol w:w="2027"/>
      </w:tblGrid>
      <w:tr w14:paraId="10AE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023" w:type="dxa"/>
            <w:vAlign w:val="center"/>
          </w:tcPr>
          <w:p w14:paraId="57914F5E">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Class</w:t>
            </w:r>
          </w:p>
        </w:tc>
        <w:tc>
          <w:tcPr>
            <w:tcW w:w="2023" w:type="dxa"/>
            <w:vAlign w:val="center"/>
          </w:tcPr>
          <w:p w14:paraId="377822CF">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Precision</w:t>
            </w:r>
          </w:p>
        </w:tc>
        <w:tc>
          <w:tcPr>
            <w:tcW w:w="2023" w:type="dxa"/>
            <w:vAlign w:val="center"/>
          </w:tcPr>
          <w:p w14:paraId="5129693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Recall</w:t>
            </w:r>
          </w:p>
        </w:tc>
        <w:tc>
          <w:tcPr>
            <w:tcW w:w="2023" w:type="dxa"/>
            <w:vAlign w:val="center"/>
          </w:tcPr>
          <w:p w14:paraId="50B8F3B3">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F1-Score</w:t>
            </w:r>
          </w:p>
        </w:tc>
        <w:tc>
          <w:tcPr>
            <w:tcW w:w="2024" w:type="dxa"/>
            <w:vAlign w:val="center"/>
          </w:tcPr>
          <w:p w14:paraId="66E5058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Support</w:t>
            </w:r>
          </w:p>
        </w:tc>
      </w:tr>
      <w:tr w14:paraId="6443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023" w:type="dxa"/>
            <w:vAlign w:val="center"/>
          </w:tcPr>
          <w:p w14:paraId="06A20554">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Non-Diabetic (0)</w:t>
            </w:r>
          </w:p>
        </w:tc>
        <w:tc>
          <w:tcPr>
            <w:tcW w:w="2023" w:type="dxa"/>
            <w:vAlign w:val="center"/>
          </w:tcPr>
          <w:p w14:paraId="17748214">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77%</w:t>
            </w:r>
          </w:p>
        </w:tc>
        <w:tc>
          <w:tcPr>
            <w:tcW w:w="2023" w:type="dxa"/>
            <w:vAlign w:val="center"/>
          </w:tcPr>
          <w:p w14:paraId="0563F4F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w:t>
            </w:r>
          </w:p>
        </w:tc>
        <w:tc>
          <w:tcPr>
            <w:tcW w:w="2023" w:type="dxa"/>
            <w:vAlign w:val="center"/>
          </w:tcPr>
          <w:p w14:paraId="4D766370">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74%</w:t>
            </w:r>
          </w:p>
        </w:tc>
        <w:tc>
          <w:tcPr>
            <w:tcW w:w="2024" w:type="dxa"/>
            <w:vAlign w:val="center"/>
          </w:tcPr>
          <w:p w14:paraId="6203A4F6">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7,070</w:t>
            </w:r>
          </w:p>
        </w:tc>
      </w:tr>
      <w:tr w14:paraId="53B8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023" w:type="dxa"/>
            <w:vAlign w:val="center"/>
          </w:tcPr>
          <w:p w14:paraId="53D4339F">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Diabetic (1)</w:t>
            </w:r>
          </w:p>
        </w:tc>
        <w:tc>
          <w:tcPr>
            <w:tcW w:w="2023" w:type="dxa"/>
            <w:vAlign w:val="center"/>
          </w:tcPr>
          <w:p w14:paraId="54CCFE7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73%</w:t>
            </w:r>
          </w:p>
        </w:tc>
        <w:tc>
          <w:tcPr>
            <w:tcW w:w="2023" w:type="dxa"/>
            <w:vAlign w:val="center"/>
          </w:tcPr>
          <w:p w14:paraId="0A89D8F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79%</w:t>
            </w:r>
          </w:p>
        </w:tc>
        <w:tc>
          <w:tcPr>
            <w:tcW w:w="2023" w:type="dxa"/>
            <w:vAlign w:val="center"/>
          </w:tcPr>
          <w:p w14:paraId="7E095771">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76%</w:t>
            </w:r>
          </w:p>
        </w:tc>
        <w:tc>
          <w:tcPr>
            <w:tcW w:w="2024" w:type="dxa"/>
            <w:vAlign w:val="center"/>
          </w:tcPr>
          <w:p w14:paraId="72A238C5">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7,069</w:t>
            </w:r>
          </w:p>
        </w:tc>
      </w:tr>
      <w:tr w14:paraId="67A4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023" w:type="dxa"/>
            <w:vAlign w:val="center"/>
          </w:tcPr>
          <w:p w14:paraId="2BC1690D">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Macro Average</w:t>
            </w:r>
          </w:p>
        </w:tc>
        <w:tc>
          <w:tcPr>
            <w:tcW w:w="2023" w:type="dxa"/>
            <w:vAlign w:val="center"/>
          </w:tcPr>
          <w:p w14:paraId="564433A5">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75%</w:t>
            </w:r>
          </w:p>
        </w:tc>
        <w:tc>
          <w:tcPr>
            <w:tcW w:w="2023" w:type="dxa"/>
            <w:vAlign w:val="center"/>
          </w:tcPr>
          <w:p w14:paraId="6CF6F88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75%</w:t>
            </w:r>
          </w:p>
        </w:tc>
        <w:tc>
          <w:tcPr>
            <w:tcW w:w="2023" w:type="dxa"/>
            <w:vAlign w:val="center"/>
          </w:tcPr>
          <w:p w14:paraId="7F6B9882">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75%</w:t>
            </w:r>
          </w:p>
        </w:tc>
        <w:tc>
          <w:tcPr>
            <w:tcW w:w="2024" w:type="dxa"/>
            <w:vAlign w:val="center"/>
          </w:tcPr>
          <w:p w14:paraId="0E83DA98">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14,139</w:t>
            </w:r>
          </w:p>
        </w:tc>
      </w:tr>
    </w:tbl>
    <w:p w14:paraId="3BE3CDE3">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08CC0687">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5.4 Confusion Matrix</w:t>
      </w:r>
    </w:p>
    <w:p w14:paraId="2AABC97C">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confusion matrix shows the</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correct and incorrect predictions across both classes:</w:t>
      </w:r>
    </w:p>
    <w:p w14:paraId="78110B59">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1FAA03BE">
      <w:pPr>
        <w:spacing w:before="120" w:after="8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drawing>
          <wp:inline distT="0" distB="0" distL="0" distR="0">
            <wp:extent cx="36195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3619500" cy="3048000"/>
                    </a:xfrm>
                    <a:prstGeom prst="rect">
                      <a:avLst/>
                    </a:prstGeom>
                  </pic:spPr>
                </pic:pic>
              </a:graphicData>
            </a:graphic>
          </wp:inline>
        </w:drawing>
      </w:r>
    </w:p>
    <w:p w14:paraId="67B5B0CB">
      <w:pPr>
        <w:spacing w:before="0" w:after="16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Figure 4: Confusion Matrix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rows = Actual class, columns = Predicted class</w:t>
      </w:r>
    </w:p>
    <w:p w14:paraId="7A570748">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377D6366">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Interpretation:</w:t>
      </w:r>
    </w:p>
    <w:p w14:paraId="27C06DAB">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True Negatives (TN): Non-Diabetic patients correctly classified as Non-Diabetic</w:t>
      </w:r>
    </w:p>
    <w:p w14:paraId="04FB1873">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True Positives (TP): Diabetic patients correctly classified as Diabetic</w:t>
      </w:r>
    </w:p>
    <w:p w14:paraId="2284BA27">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False Positives (FP): Non-Diabetic patients incorrectly classified as Diabetic</w:t>
      </w:r>
    </w:p>
    <w:p w14:paraId="64C100D8">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False Negatives (FN): Diabetic patients missed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classified as Non-Diabetic</w:t>
      </w:r>
    </w:p>
    <w:p w14:paraId="3AA2F067">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73DA2B1F">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 xml:space="preserve">In a medical application, minimising False Negatives (FN) is critical </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missing a diabetic patient is more harmful than a false alarm. The model achieves a Recall of 79.28%, meaning it correctly identifies approximately 4 out of every 5 diabetic patients.</w:t>
      </w:r>
    </w:p>
    <w:p w14:paraId="78FECCF6">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79057AAB">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6AFE5BE9">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6CC2FEE3">
      <w:pPr>
        <w:pStyle w:val="3"/>
        <w:spacing w:before="240" w:after="10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5.5 ROC-AUC Curve</w:t>
      </w:r>
    </w:p>
    <w:p w14:paraId="23436963">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The Receiver Operating Characteristic (ROC) curve is a graphical plot that illustrates the diagnostic ability of the classifier as its decision threshold is varied. The x-axis represents the False Positive Rate and the y-axis represents the True Positive Rate (Recall). The ideal classifier would produce a curve that hugs the top-left corner of the graph.</w:t>
      </w:r>
    </w:p>
    <w:p w14:paraId="4F786FBA">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The Area Under the Curve (AUC) summarises the entire ROC curve as a single number. A value of 1.0 represents a perfect classifier, while 0.5 represents a model no better than random guessing. Our model achieves an AUC of 0.8268, which is considered a strong result and indicates the model has good discriminative power.</w:t>
      </w:r>
    </w:p>
    <w:p w14:paraId="79461E16">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AUC = 1.0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Perfect classifier</w:t>
      </w:r>
    </w:p>
    <w:p w14:paraId="52FF9D99">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AUC = 0.5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Random classifier </w:t>
      </w:r>
    </w:p>
    <w:p w14:paraId="4535FCB5">
      <w:pPr>
        <w:pStyle w:val="20"/>
        <w:numPr>
          <w:ilvl w:val="0"/>
          <w:numId w:val="2"/>
        </w:numPr>
        <w:spacing w:before="60" w:after="6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Our model AUC = 0.8268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 Strong classifier</w:t>
      </w:r>
    </w:p>
    <w:p w14:paraId="52E6B58F">
      <w:pPr>
        <w:spacing w:before="8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68F8044E">
      <w:pPr>
        <w:spacing w:before="120" w:after="8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drawing>
          <wp:inline distT="0" distB="0" distL="0" distR="0">
            <wp:extent cx="38100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810000" cy="3143250"/>
                    </a:xfrm>
                    <a:prstGeom prst="rect">
                      <a:avLst/>
                    </a:prstGeom>
                  </pic:spPr>
                </pic:pic>
              </a:graphicData>
            </a:graphic>
          </wp:inline>
        </w:drawing>
      </w:r>
    </w:p>
    <w:p w14:paraId="5BFEF0B3">
      <w:pPr>
        <w:spacing w:before="0" w:after="160" w:line="360" w:lineRule="auto"/>
        <w:jc w:val="cente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Figure 5: ROC-AUC Curve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AUC = 0.8268 indicates strong discriminative ability</w:t>
      </w:r>
    </w:p>
    <w:p w14:paraId="5CCE3AEA">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76E33D7F">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301A230B">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3AC8C69F">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112AF327">
      <w:pPr>
        <w:spacing w:before="20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p w14:paraId="246C13E3">
      <w:pPr>
        <w:pStyle w:val="2"/>
        <w:spacing w:before="360" w:after="120" w:line="360" w:lineRule="auto"/>
        <w:rPr>
          <w:rFonts w:hint="default" w:ascii="Times New Roman" w:hAnsi="Times New Roman" w:cs="Times New Roman" w:eastAsiaTheme="majorEastAsia"/>
          <w:i w:val="0"/>
          <w:iCs w:val="0"/>
          <w:color w:val="000000" w:themeColor="text1"/>
          <w:sz w:val="32"/>
          <w:szCs w:val="32"/>
          <w:u w:val="none" w:color="auto"/>
          <w14:textFill>
            <w14:solidFill>
              <w14:schemeClr w14:val="tx1"/>
            </w14:solidFill>
          </w14:textFill>
        </w:rPr>
      </w:pPr>
      <w:r>
        <w:rPr>
          <w:rFonts w:hint="default" w:ascii="Times New Roman" w:hAnsi="Times New Roman" w:cs="Times New Roman" w:eastAsiaTheme="majorEastAsia"/>
          <w:b/>
          <w:bCs/>
          <w:i w:val="0"/>
          <w:iCs w:val="0"/>
          <w:color w:val="000000" w:themeColor="text1"/>
          <w:sz w:val="32"/>
          <w:szCs w:val="32"/>
          <w:u w:val="none" w:color="auto"/>
          <w14:textFill>
            <w14:solidFill>
              <w14:schemeClr w14:val="tx1"/>
            </w14:solidFill>
          </w14:textFill>
        </w:rPr>
        <w:t>6. Conclusion</w:t>
      </w:r>
    </w:p>
    <w:p w14:paraId="731C8DCA">
      <w:pPr>
        <w:spacing w:before="80" w:after="8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t>The AI-Based Diabetes Prediction System successfully demonstrates the application of supervised machine learning in the healthcare domain. The Random Forest Classifier trained on the CDC BRFSS 2015 dataset achieved strong and reliable performance across all evaluation metrics.</w:t>
      </w:r>
    </w:p>
    <w:p w14:paraId="20C62A2D">
      <w:pPr>
        <w:spacing w:before="120" w:after="0" w:line="360" w:lineRule="auto"/>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58"/>
        <w:gridCol w:w="5058"/>
      </w:tblGrid>
      <w:tr w14:paraId="577B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47EB84C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Key Achievement</w:t>
            </w:r>
          </w:p>
        </w:tc>
        <w:tc>
          <w:tcPr>
            <w:tcW w:w="5058" w:type="dxa"/>
            <w:vAlign w:val="center"/>
          </w:tcPr>
          <w:p w14:paraId="7AD987A7">
            <w:pPr>
              <w:spacing w:line="360" w:lineRule="auto"/>
              <w:jc w:val="center"/>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b/>
                <w:bCs/>
                <w:i w:val="0"/>
                <w:iCs w:val="0"/>
                <w:color w:val="000000" w:themeColor="text1"/>
                <w:sz w:val="24"/>
                <w:szCs w:val="24"/>
                <w:u w:val="none" w:color="auto"/>
                <w14:textFill>
                  <w14:solidFill>
                    <w14:schemeClr w14:val="tx1"/>
                  </w14:solidFill>
                </w14:textFill>
              </w:rPr>
              <w:t>Result</w:t>
            </w:r>
          </w:p>
        </w:tc>
      </w:tr>
      <w:tr w14:paraId="4414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32C9DC7D">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Model Accuracy</w:t>
            </w:r>
          </w:p>
        </w:tc>
        <w:tc>
          <w:tcPr>
            <w:tcW w:w="5058" w:type="dxa"/>
            <w:vAlign w:val="center"/>
          </w:tcPr>
          <w:p w14:paraId="0920B409">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74.84% on held-out test set</w:t>
            </w:r>
          </w:p>
        </w:tc>
      </w:tr>
      <w:tr w14:paraId="73C5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79DB4253">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ROC-AUC Score</w:t>
            </w:r>
          </w:p>
        </w:tc>
        <w:tc>
          <w:tcPr>
            <w:tcW w:w="5058" w:type="dxa"/>
            <w:vAlign w:val="center"/>
          </w:tcPr>
          <w:p w14:paraId="5931A032">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0.8268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strong discriminative power</w:t>
            </w:r>
          </w:p>
        </w:tc>
      </w:tr>
      <w:tr w14:paraId="0F21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01162B4B">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Recall </w:t>
            </w:r>
          </w:p>
        </w:tc>
        <w:tc>
          <w:tcPr>
            <w:tcW w:w="5058" w:type="dxa"/>
            <w:vAlign w:val="center"/>
          </w:tcPr>
          <w:p w14:paraId="22847ACF">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 xml:space="preserve">79.28% </w:t>
            </w:r>
            <w:r>
              <w:rPr>
                <w:rFonts w:hint="default" w:ascii="Times New Roman" w:hAnsi="Times New Roman" w:cs="Times New Roman" w:eastAsiaTheme="majorEastAsia"/>
                <w:i w:val="0"/>
                <w:iCs w:val="0"/>
                <w:color w:val="000000" w:themeColor="text1"/>
                <w:sz w:val="24"/>
                <w:szCs w:val="24"/>
                <w:u w:val="none" w:color="auto"/>
                <w:lang w:val="en-IN"/>
                <w14:textFill>
                  <w14:solidFill>
                    <w14:schemeClr w14:val="tx1"/>
                  </w14:solidFill>
                </w14:textFill>
              </w:rPr>
              <w:t xml:space="preserve"> - </w:t>
            </w: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correctly identifies most diabetic patients</w:t>
            </w:r>
          </w:p>
        </w:tc>
      </w:tr>
      <w:tr w14:paraId="77BF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033E348F">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Dataset Quality</w:t>
            </w:r>
          </w:p>
        </w:tc>
        <w:tc>
          <w:tcPr>
            <w:tcW w:w="5058" w:type="dxa"/>
            <w:vAlign w:val="center"/>
          </w:tcPr>
          <w:p w14:paraId="14401060">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70,692 samples, zero missing values, balanced classes</w:t>
            </w:r>
          </w:p>
        </w:tc>
      </w:tr>
      <w:tr w14:paraId="0FB0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7B2307BA">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Interactive App</w:t>
            </w:r>
          </w:p>
        </w:tc>
        <w:tc>
          <w:tcPr>
            <w:tcW w:w="5058" w:type="dxa"/>
            <w:vAlign w:val="center"/>
          </w:tcPr>
          <w:p w14:paraId="522AD1E5">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Streamlit web app with real-time predictions</w:t>
            </w:r>
          </w:p>
        </w:tc>
      </w:tr>
      <w:tr w14:paraId="1FE0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58" w:type="dxa"/>
            <w:vAlign w:val="center"/>
          </w:tcPr>
          <w:p w14:paraId="725720AC">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Visualisations</w:t>
            </w:r>
          </w:p>
        </w:tc>
        <w:tc>
          <w:tcPr>
            <w:tcW w:w="5058" w:type="dxa"/>
            <w:vAlign w:val="center"/>
          </w:tcPr>
          <w:p w14:paraId="5CE0CB21">
            <w:pPr>
              <w:spacing w:line="360" w:lineRule="auto"/>
              <w:jc w:val="left"/>
              <w:rPr>
                <w:rFonts w:hint="default" w:ascii="Times New Roman" w:hAnsi="Times New Roman" w:cs="Times New Roman" w:eastAsiaTheme="majorEastAsia"/>
                <w:i w:val="0"/>
                <w:iCs w:val="0"/>
                <w:color w:val="000000" w:themeColor="text1"/>
                <w:sz w:val="24"/>
                <w:szCs w:val="24"/>
                <w:u w:val="none" w:color="auto"/>
                <w:vertAlign w:val="baseline"/>
                <w14:textFill>
                  <w14:solidFill>
                    <w14:schemeClr w14:val="tx1"/>
                  </w14:solidFill>
                </w14:textFill>
              </w:rPr>
            </w:pPr>
            <w:r>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t>5 professional charts generated and embedded</w:t>
            </w:r>
          </w:p>
        </w:tc>
      </w:tr>
    </w:tbl>
    <w:p w14:paraId="667F1B10">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pPr>
    </w:p>
    <w:p w14:paraId="04250B51">
      <w:pPr>
        <w:spacing w:before="80" w:after="100" w:line="360" w:lineRule="auto"/>
        <w:rPr>
          <w:rFonts w:hint="default" w:ascii="Times New Roman" w:hAnsi="Times New Roman" w:cs="Times New Roman"/>
        </w:rPr>
      </w:pPr>
      <w:r>
        <w:rPr>
          <w:rFonts w:hint="default" w:ascii="Times New Roman" w:hAnsi="Times New Roman" w:eastAsia="Arial" w:cs="Times New Roman"/>
          <w:b w:val="0"/>
          <w:bCs w:val="0"/>
          <w:i w:val="0"/>
          <w:iCs w:val="0"/>
          <w:color w:val="1A1A1A"/>
          <w:sz w:val="22"/>
          <w:szCs w:val="22"/>
        </w:rPr>
        <w:t>This project successfully demonstrates the application of supervised machine learning techniques to a real-world healthcare problem. The complete pipeline from raw CSV data through preprocessing, model training, evaluation, and deployment as a Streamlit web application  was implemented from scratch and documented thoroughly. The interactive application allows any user to enter their health details and receive an immediate risk assessment along with personalised health recommendations.</w:t>
      </w:r>
    </w:p>
    <w:p w14:paraId="2847FFF8">
      <w:pPr>
        <w:pStyle w:val="20"/>
        <w:numPr>
          <w:numId w:val="0"/>
        </w:numPr>
        <w:spacing w:before="60" w:after="60" w:line="360" w:lineRule="auto"/>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pPr>
      <w:r>
        <w:rPr>
          <w:rFonts w:hint="default" w:ascii="Times New Roman" w:hAnsi="Times New Roman" w:eastAsia="Arial" w:cs="Times New Roman"/>
          <w:color w:val="1A1A1A"/>
          <w:sz w:val="22"/>
          <w:szCs w:val="22"/>
        </w:rPr>
        <w:t>Produced comprehensive visualisations including confusion matrix, ROC curve, feature importance, and correlation heatmap</w:t>
      </w:r>
      <w:r>
        <w:rPr>
          <w:rFonts w:hint="default" w:ascii="Times New Roman" w:hAnsi="Times New Roman" w:eastAsia="Arial" w:cs="Times New Roman"/>
          <w:color w:val="1A1A1A"/>
          <w:sz w:val="22"/>
          <w:szCs w:val="22"/>
          <w:lang w:val="en-IN"/>
        </w:rPr>
        <w:t>.</w:t>
      </w: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The interactive prediction interface is build through streamlit and can now view  Streamlit app in your browser.</w:t>
      </w:r>
    </w:p>
    <w:p w14:paraId="1DAEB493">
      <w:pPr>
        <w:pStyle w:val="20"/>
        <w:numPr>
          <w:ilvl w:val="0"/>
          <w:numId w:val="2"/>
        </w:numPr>
        <w:spacing w:before="60" w:after="60" w:line="360" w:lineRule="auto"/>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4"/>
          <w:szCs w:val="24"/>
          <w:u w:val="none" w:color="auto"/>
          <w:lang w:val="en-IN"/>
          <w14:textFill>
            <w14:solidFill>
              <w14:schemeClr w14:val="tx1"/>
            </w14:solidFill>
          </w14:textFill>
        </w:rPr>
        <w:t>Local URL: http://localhost:8501,  Network URL: http://127.0.0.1:8501</w:t>
      </w:r>
    </w:p>
    <w:p w14:paraId="6A09AF92">
      <w:pPr>
        <w:pStyle w:val="20"/>
        <w:numPr>
          <w:numId w:val="0"/>
        </w:numPr>
        <w:spacing w:before="60" w:after="60" w:line="360" w:lineRule="auto"/>
        <w:ind w:left="360" w:leftChars="0"/>
        <w:rPr>
          <w:rFonts w:hint="default" w:ascii="Times New Roman" w:hAnsi="Times New Roman" w:cs="Times New Roman"/>
        </w:rPr>
      </w:pPr>
    </w:p>
    <w:p w14:paraId="166C32D7">
      <w:pPr>
        <w:spacing w:before="80" w:after="0" w:line="360" w:lineRule="auto"/>
        <w:rPr>
          <w:rFonts w:hint="default" w:ascii="Times New Roman" w:hAnsi="Times New Roman" w:cs="Times New Roman"/>
        </w:rPr>
      </w:pPr>
    </w:p>
    <w:p w14:paraId="55A912BB">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p>
    <w:p w14:paraId="487D92DD">
      <w:pPr>
        <w:spacing w:before="80" w:after="80" w:line="360" w:lineRule="auto"/>
        <w:rPr>
          <w:rFonts w:hint="default" w:ascii="Times New Roman" w:hAnsi="Times New Roman" w:cs="Times New Roman" w:eastAsiaTheme="majorEastAsia"/>
          <w:b w:val="0"/>
          <w:bCs w:val="0"/>
          <w:i w:val="0"/>
          <w:iCs w:val="0"/>
          <w:color w:val="000000" w:themeColor="text1"/>
          <w:sz w:val="24"/>
          <w:szCs w:val="24"/>
          <w:u w:val="none" w:color="auto"/>
          <w14:textFill>
            <w14:solidFill>
              <w14:schemeClr w14:val="tx1"/>
            </w14:solidFill>
          </w14:textFill>
        </w:rPr>
      </w:pPr>
    </w:p>
    <w:p w14:paraId="12DEB0A6">
      <w:pPr>
        <w:pStyle w:val="20"/>
        <w:numPr>
          <w:ilvl w:val="0"/>
          <w:numId w:val="0"/>
        </w:numPr>
        <w:spacing w:before="60" w:after="60" w:line="360" w:lineRule="auto"/>
        <w:ind w:left="360" w:leftChars="0"/>
        <w:rPr>
          <w:rFonts w:hint="default" w:ascii="Times New Roman" w:hAnsi="Times New Roman" w:cs="Times New Roman" w:eastAsiaTheme="majorEastAsia"/>
          <w:i w:val="0"/>
          <w:iCs w:val="0"/>
          <w:color w:val="000000" w:themeColor="text1"/>
          <w:sz w:val="24"/>
          <w:szCs w:val="24"/>
          <w:u w:val="none" w:color="auto"/>
          <w14:textFill>
            <w14:solidFill>
              <w14:schemeClr w14:val="tx1"/>
            </w14:solidFill>
          </w14:textFill>
        </w:rPr>
      </w:pPr>
    </w:p>
    <w:sectPr>
      <w:footerReference r:id="rId3" w:type="default"/>
      <w:pgSz w:w="12240" w:h="15840"/>
      <w:pgMar w:top="1080" w:right="1080" w:bottom="1080" w:left="126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86"/>
    <w:family w:val="swiss"/>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DEA9D">
    <w:pPr>
      <w:pStyle w:val="12"/>
      <w:rPr>
        <w:rFonts w:hint="default"/>
        <w:lang w:val="en-I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98737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B987379">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7963D"/>
    <w:multiLevelType w:val="singleLevel"/>
    <w:tmpl w:val="D8A796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2">
    <w:nsid w:val="02AB4FF0"/>
    <w:multiLevelType w:val="singleLevel"/>
    <w:tmpl w:val="02AB4FF0"/>
    <w:lvl w:ilvl="0" w:tentative="0">
      <w:start w:val="1"/>
      <w:numFmt w:val="decimal"/>
      <w:suff w:val="space"/>
      <w:lvlText w:val="%1."/>
      <w:lvlJc w:val="left"/>
    </w:lvl>
  </w:abstractNum>
  <w:abstractNum w:abstractNumId="3">
    <w:nsid w:val="59ADCABA"/>
    <w:multiLevelType w:val="singleLevel"/>
    <w:tmpl w:val="59ADCABA"/>
    <w:lvl w:ilvl="0" w:tentative="0">
      <w:start w:val="1"/>
      <w:numFmt w:val="decimal"/>
      <w:lvlText w:val="%1."/>
      <w:lvlJc w:val="left"/>
      <w:pPr>
        <w:ind w:left="720" w:hanging="360"/>
      </w:pPr>
    </w:lvl>
  </w:abstractNum>
  <w:num w:numId="1">
    <w:abstractNumId w:val="2"/>
  </w:num>
  <w:num w:numId="2">
    <w:abstractNumId w:val="1"/>
    <w:lvlOverride w:ilvl="0">
      <w:startOverride w:val="1"/>
    </w:lvlOverride>
  </w:num>
  <w:num w:numId="3">
    <w:abstractNumId w:val="0"/>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02C333C"/>
    <w:rsid w:val="137553CD"/>
    <w:rsid w:val="27C762D2"/>
    <w:rsid w:val="38D70229"/>
    <w:rsid w:val="3BEE5F42"/>
    <w:rsid w:val="3E157CEF"/>
    <w:rsid w:val="463E44B5"/>
    <w:rsid w:val="51114346"/>
    <w:rsid w:val="6682703B"/>
    <w:rsid w:val="7A583FC8"/>
    <w:rsid w:val="7FF009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0D3B6E"/>
      <w:sz w:val="32"/>
      <w:szCs w:val="32"/>
    </w:rPr>
  </w:style>
  <w:style w:type="paragraph" w:styleId="3">
    <w:name w:val="heading 2"/>
    <w:next w:val="1"/>
    <w:qFormat/>
    <w:uiPriority w:val="0"/>
    <w:pPr>
      <w:spacing w:before="240" w:after="100"/>
      <w:outlineLvl w:val="1"/>
    </w:pPr>
    <w:rPr>
      <w:rFonts w:ascii="Arial" w:hAnsi="Arial" w:eastAsia="Arial" w:cs="Arial"/>
      <w:b/>
      <w:bCs/>
      <w:color w:val="185FA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Arial" w:hAnsi="Arial" w:eastAsia="Arial" w:cs="Arial"/>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8"/>
    <w:uiPriority w:val="0"/>
    <w:rPr>
      <w:rFonts w:ascii="Courier New" w:hAnsi="Courier New" w:cs="Courier New"/>
      <w:sz w:val="20"/>
      <w:szCs w:val="20"/>
    </w:rPr>
  </w:style>
  <w:style w:type="character" w:styleId="17">
    <w:name w:val="Hyperlink"/>
    <w:unhideWhenUsed/>
    <w:qFormat/>
    <w:uiPriority w:val="99"/>
    <w:rPr>
      <w:color w:val="0563C1"/>
      <w:u w:val="single"/>
    </w:rPr>
  </w:style>
  <w:style w:type="table" w:styleId="18">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Arial" w:hAnsi="Arial" w:eastAsia="Arial" w:cs="Arial"/>
      <w:sz w:val="56"/>
      <w:szCs w:val="56"/>
    </w:rPr>
  </w:style>
  <w:style w:type="paragraph" w:styleId="20">
    <w:name w:val="List Paragraph"/>
    <w:qFormat/>
    <w:uiPriority w:val="0"/>
    <w:rPr>
      <w:rFonts w:ascii="Arial" w:hAnsi="Arial" w:eastAsia="Arial" w:cs="Arial"/>
      <w:sz w:val="22"/>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405</Words>
  <Characters>2425</Characters>
  <TotalTime>16</TotalTime>
  <ScaleCrop>false</ScaleCrop>
  <LinksUpToDate>false</LinksUpToDate>
  <CharactersWithSpaces>2780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2026-04-26T04:42:00Z</dcterms:created>
  <dc:creator>Un-named</dc:creator>
  <cp:lastModifiedBy>Sahithi Brunda</cp:lastModifiedBy>
  <dcterms:modified xsi:type="dcterms:W3CDTF">2026-05-13T12:24:49Z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eyJoZGlkIjoiMDFmODdhOGYyZDNkYzMxMzJkZWUyYTMwMDIzOWRlMGYiLCJ1c2VySWQiOiI1Njc1OTE3NDY0MjcifQ==</vt:lpwstr>
  </property>
  <property fmtid="{D5CDD505-2E9C-101B-9397-08002B2CF9AE}" pid="3" name="KSOProductBuildVer">
    <vt:lpwstr>1033-12.1.0.26372</vt:lpwstr>
  </property>
  <property fmtid="{D5CDD505-2E9C-101B-9397-08002B2CF9AE}" pid="4" name="ICV">
    <vt:lpwstr>174D1CCEAC6D4A83BEB6A32CD764329A_13</vt:lpwstr>
  </property>
</Properties>
</file>