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15EF" w14:textId="77777777" w:rsidR="00C208DB" w:rsidRDefault="00000000">
      <w:pPr>
        <w:rPr>
          <w:b/>
          <w:sz w:val="26"/>
          <w:szCs w:val="26"/>
        </w:rPr>
      </w:pPr>
      <w:r>
        <w:rPr>
          <w:b/>
          <w:sz w:val="32"/>
          <w:szCs w:val="32"/>
        </w:rPr>
        <w:t xml:space="preserve">                                     Analysis Report                 </w:t>
      </w:r>
    </w:p>
    <w:p w14:paraId="6B0262BD" w14:textId="77777777" w:rsidR="00C208DB" w:rsidRDefault="00C208DB">
      <w:pPr>
        <w:rPr>
          <w:b/>
          <w:sz w:val="26"/>
          <w:szCs w:val="26"/>
        </w:rPr>
      </w:pPr>
    </w:p>
    <w:p w14:paraId="5592E299" w14:textId="77777777" w:rsidR="00C208DB" w:rsidRDefault="00C208DB">
      <w:pPr>
        <w:jc w:val="center"/>
      </w:pPr>
    </w:p>
    <w:p w14:paraId="7F0BDDD2" w14:textId="77777777" w:rsidR="00C208DB" w:rsidRDefault="00000000">
      <w:r>
        <w:t>In the given Students Performance data, there are 1000 rows and 7 columns</w:t>
      </w:r>
    </w:p>
    <w:p w14:paraId="0549C41E" w14:textId="77777777" w:rsidR="00C208DB" w:rsidRDefault="00C208DB"/>
    <w:p w14:paraId="79F56C11" w14:textId="77777777" w:rsidR="00C208DB" w:rsidRDefault="00000000">
      <w:r>
        <w:rPr>
          <w:noProof/>
        </w:rPr>
        <w:drawing>
          <wp:inline distT="114300" distB="114300" distL="114300" distR="114300" wp14:anchorId="6D6C6459" wp14:editId="72528A63">
            <wp:extent cx="7301810" cy="1995389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 t="40743" r="5665"/>
                    <a:stretch>
                      <a:fillRect/>
                    </a:stretch>
                  </pic:blipFill>
                  <pic:spPr>
                    <a:xfrm>
                      <a:off x="0" y="0"/>
                      <a:ext cx="7301810" cy="19953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3FB8B8" w14:textId="77777777" w:rsidR="00C208DB" w:rsidRDefault="00C208DB"/>
    <w:p w14:paraId="429E3E17" w14:textId="77777777" w:rsidR="00C208DB" w:rsidRDefault="00C208DB"/>
    <w:p w14:paraId="4BC0CAA0" w14:textId="77777777" w:rsidR="00C208DB" w:rsidRDefault="00C208DB"/>
    <w:p w14:paraId="3E2A46E6" w14:textId="77777777" w:rsidR="00C208DB" w:rsidRDefault="00C208DB"/>
    <w:p w14:paraId="76EEB92C" w14:textId="77777777" w:rsidR="00C208DB" w:rsidRDefault="00C208DB">
      <w:pPr>
        <w:rPr>
          <w:b/>
          <w:sz w:val="26"/>
          <w:szCs w:val="26"/>
        </w:rPr>
      </w:pPr>
    </w:p>
    <w:p w14:paraId="3F42C219" w14:textId="77777777" w:rsidR="00C208DB" w:rsidRDefault="00000000">
      <w:pPr>
        <w:rPr>
          <w:b/>
          <w:sz w:val="26"/>
          <w:szCs w:val="26"/>
        </w:rPr>
      </w:pPr>
      <w:r>
        <w:rPr>
          <w:b/>
          <w:sz w:val="26"/>
          <w:szCs w:val="26"/>
        </w:rPr>
        <w:t>Data Visualizations</w:t>
      </w:r>
    </w:p>
    <w:p w14:paraId="7F1D0F52" w14:textId="77777777" w:rsidR="00C208DB" w:rsidRDefault="00C208DB">
      <w:pPr>
        <w:ind w:left="720"/>
      </w:pPr>
    </w:p>
    <w:p w14:paraId="18E1BF9E" w14:textId="77777777" w:rsidR="00C208DB" w:rsidRDefault="00000000">
      <w:pPr>
        <w:numPr>
          <w:ilvl w:val="0"/>
          <w:numId w:val="1"/>
        </w:numPr>
      </w:pPr>
      <w:r>
        <w:t xml:space="preserve">The Below Visualization is Pie Charts of Gender, Race/Ethnicity, Parental Education Level, and Lunch </w:t>
      </w:r>
      <w:proofErr w:type="spellStart"/>
      <w:proofErr w:type="gramStart"/>
      <w:r>
        <w:t>respectively.By</w:t>
      </w:r>
      <w:proofErr w:type="spellEnd"/>
      <w:proofErr w:type="gramEnd"/>
      <w:r>
        <w:t xml:space="preserve"> this visualization, we see the occurrence of values and their distribution over the data</w:t>
      </w:r>
    </w:p>
    <w:p w14:paraId="2780C992" w14:textId="77777777" w:rsidR="00C208DB" w:rsidRDefault="00C208DB"/>
    <w:p w14:paraId="12C1B039" w14:textId="77777777" w:rsidR="00C208DB" w:rsidRDefault="00000000">
      <w:pPr>
        <w:ind w:left="-850" w:hanging="135"/>
      </w:pPr>
      <w:r>
        <w:rPr>
          <w:noProof/>
        </w:rPr>
        <w:drawing>
          <wp:inline distT="114300" distB="114300" distL="114300" distR="114300" wp14:anchorId="6393F312" wp14:editId="3DE0E42A">
            <wp:extent cx="6681788" cy="2505075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l="10883" t="4839" b="12633"/>
                    <a:stretch>
                      <a:fillRect/>
                    </a:stretch>
                  </pic:blipFill>
                  <pic:spPr>
                    <a:xfrm>
                      <a:off x="0" y="0"/>
                      <a:ext cx="6681788" cy="2505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922771" w14:textId="77777777" w:rsidR="00C208DB" w:rsidRDefault="00000000">
      <w:pPr>
        <w:ind w:left="-1133" w:hanging="135"/>
        <w:rPr>
          <w:sz w:val="18"/>
          <w:szCs w:val="18"/>
        </w:rPr>
      </w:pPr>
      <w:r>
        <w:t xml:space="preserve">                      </w:t>
      </w:r>
      <w:r>
        <w:rPr>
          <w:sz w:val="18"/>
          <w:szCs w:val="18"/>
        </w:rPr>
        <w:t>Gender                          Race/Ethnicity             Parental Education Level             Lunch</w:t>
      </w:r>
    </w:p>
    <w:p w14:paraId="20FFDE63" w14:textId="77777777" w:rsidR="00C208DB" w:rsidRDefault="00C208DB">
      <w:pPr>
        <w:ind w:left="-1133" w:hanging="135"/>
        <w:rPr>
          <w:sz w:val="18"/>
          <w:szCs w:val="18"/>
        </w:rPr>
      </w:pPr>
    </w:p>
    <w:p w14:paraId="1303489F" w14:textId="77777777" w:rsidR="00C208DB" w:rsidRDefault="00C208DB">
      <w:pPr>
        <w:ind w:left="-1133" w:hanging="135"/>
        <w:rPr>
          <w:sz w:val="18"/>
          <w:szCs w:val="18"/>
        </w:rPr>
      </w:pPr>
    </w:p>
    <w:p w14:paraId="0005A846" w14:textId="77777777" w:rsidR="00C208DB" w:rsidRDefault="00C208DB">
      <w:pPr>
        <w:ind w:left="-1133" w:hanging="135"/>
        <w:rPr>
          <w:sz w:val="18"/>
          <w:szCs w:val="18"/>
        </w:rPr>
      </w:pPr>
    </w:p>
    <w:p w14:paraId="741534DB" w14:textId="77777777" w:rsidR="00C208DB" w:rsidRDefault="00C208DB">
      <w:pPr>
        <w:ind w:left="-1133" w:hanging="135"/>
        <w:rPr>
          <w:sz w:val="18"/>
          <w:szCs w:val="18"/>
        </w:rPr>
      </w:pPr>
    </w:p>
    <w:p w14:paraId="6C99B4F0" w14:textId="77777777" w:rsidR="00C208DB" w:rsidRDefault="00C208DB">
      <w:pPr>
        <w:ind w:left="-1133" w:hanging="135"/>
        <w:rPr>
          <w:sz w:val="18"/>
          <w:szCs w:val="18"/>
        </w:rPr>
      </w:pPr>
    </w:p>
    <w:p w14:paraId="5FBF3ADF" w14:textId="77777777" w:rsidR="00C208DB" w:rsidRDefault="00C208DB">
      <w:pPr>
        <w:ind w:left="-1133" w:hanging="135"/>
        <w:rPr>
          <w:sz w:val="18"/>
          <w:szCs w:val="18"/>
        </w:rPr>
      </w:pPr>
    </w:p>
    <w:p w14:paraId="46425534" w14:textId="77777777" w:rsidR="00C208DB" w:rsidRDefault="00C208DB">
      <w:pPr>
        <w:ind w:left="-1133" w:hanging="135"/>
        <w:rPr>
          <w:sz w:val="18"/>
          <w:szCs w:val="18"/>
        </w:rPr>
      </w:pPr>
    </w:p>
    <w:p w14:paraId="79CB7DB6" w14:textId="77777777" w:rsidR="00C208DB" w:rsidRDefault="00C208DB">
      <w:pPr>
        <w:ind w:left="-1133" w:hanging="135"/>
        <w:rPr>
          <w:sz w:val="18"/>
          <w:szCs w:val="18"/>
        </w:rPr>
      </w:pPr>
    </w:p>
    <w:p w14:paraId="0EA29672" w14:textId="77777777" w:rsidR="00C208DB" w:rsidRDefault="00C208DB">
      <w:pPr>
        <w:ind w:left="720"/>
      </w:pPr>
    </w:p>
    <w:p w14:paraId="0E72597A" w14:textId="77777777" w:rsidR="00C208DB" w:rsidRDefault="00C208DB"/>
    <w:p w14:paraId="53DF4A6D" w14:textId="77777777" w:rsidR="00C208DB" w:rsidRDefault="00C208DB"/>
    <w:p w14:paraId="38371EC6" w14:textId="77777777" w:rsidR="00C208DB" w:rsidRDefault="00C208DB"/>
    <w:p w14:paraId="35A47057" w14:textId="77777777" w:rsidR="00C208DB" w:rsidRDefault="00000000">
      <w:r>
        <w:t>2. The below visualization is a heatmap of correlations over scores. By this visualization, we can conclude there is a positive and considerable correlation between math scores, writing scores, reading scores</w:t>
      </w:r>
      <w:r>
        <w:rPr>
          <w:noProof/>
        </w:rPr>
        <w:drawing>
          <wp:inline distT="114300" distB="114300" distL="114300" distR="114300" wp14:anchorId="779DE4F0" wp14:editId="7F64C88A">
            <wp:extent cx="5010150" cy="39624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6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768E5B" w14:textId="77777777" w:rsidR="00C208DB" w:rsidRDefault="00C208DB">
      <w:pPr>
        <w:ind w:left="720"/>
      </w:pPr>
    </w:p>
    <w:p w14:paraId="5F3FD6E1" w14:textId="77777777" w:rsidR="00C208DB" w:rsidRDefault="00000000">
      <w:r>
        <w:t xml:space="preserve">      </w:t>
      </w:r>
    </w:p>
    <w:p w14:paraId="2F235AD2" w14:textId="77777777" w:rsidR="00C208DB" w:rsidRDefault="00000000">
      <w:r>
        <w:t xml:space="preserve">  </w:t>
      </w:r>
    </w:p>
    <w:p w14:paraId="7A5FEA80" w14:textId="77777777" w:rsidR="00C208DB" w:rsidRDefault="00000000">
      <w:r>
        <w:t xml:space="preserve">3. The below visualization depicts the analysis between parents’ education level of correlations over scores. By this visualization, the percentage of students with Parents whose education level is </w:t>
      </w:r>
      <w:proofErr w:type="gramStart"/>
      <w:r>
        <w:t>Bachelor’s</w:t>
      </w:r>
      <w:proofErr w:type="gramEnd"/>
      <w:r>
        <w:t xml:space="preserve"> and </w:t>
      </w:r>
      <w:proofErr w:type="spellStart"/>
      <w:r>
        <w:t>Master’s</w:t>
      </w:r>
      <w:proofErr w:type="spellEnd"/>
      <w:r>
        <w:t xml:space="preserve"> were provided standard lunch is better than the percentage of students with Parents whose education level is school and college </w:t>
      </w:r>
    </w:p>
    <w:p w14:paraId="4CB423E4" w14:textId="77777777" w:rsidR="00C208DB" w:rsidRDefault="00C208DB">
      <w:pPr>
        <w:ind w:left="720"/>
      </w:pPr>
    </w:p>
    <w:p w14:paraId="35D1B12E" w14:textId="77777777" w:rsidR="00C208DB" w:rsidRDefault="00000000">
      <w:r>
        <w:rPr>
          <w:noProof/>
        </w:rPr>
        <w:drawing>
          <wp:inline distT="114300" distB="114300" distL="114300" distR="114300" wp14:anchorId="586E51FD" wp14:editId="1B4C3A7E">
            <wp:extent cx="5731200" cy="3073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86F2E6" w14:textId="77777777" w:rsidR="00C208DB" w:rsidRDefault="00C208DB">
      <w:pPr>
        <w:jc w:val="center"/>
      </w:pPr>
    </w:p>
    <w:p w14:paraId="7C213C70" w14:textId="77777777" w:rsidR="00C208DB" w:rsidRDefault="00C208DB"/>
    <w:p w14:paraId="2218A18E" w14:textId="77777777" w:rsidR="00C208DB" w:rsidRDefault="00C208DB"/>
    <w:p w14:paraId="25FA8AA5" w14:textId="77777777" w:rsidR="00C208DB" w:rsidRDefault="00000000">
      <w:r>
        <w:t xml:space="preserve">4. The below visualization depicts the analysis between parents’ education level and overall score. By this visualization, </w:t>
      </w:r>
      <w:proofErr w:type="gramStart"/>
      <w:r>
        <w:t>We</w:t>
      </w:r>
      <w:proofErr w:type="gramEnd"/>
      <w:r>
        <w:t xml:space="preserve"> can conclude that the overall marks of the students are directly proportional to the level of education of the parents</w:t>
      </w:r>
    </w:p>
    <w:p w14:paraId="17A5AF6A" w14:textId="77777777" w:rsidR="00C208DB" w:rsidRDefault="00C208DB"/>
    <w:p w14:paraId="4A473652" w14:textId="77777777" w:rsidR="00C208DB" w:rsidRDefault="00000000">
      <w:r>
        <w:rPr>
          <w:noProof/>
        </w:rPr>
        <w:drawing>
          <wp:inline distT="114300" distB="114300" distL="114300" distR="114300" wp14:anchorId="566CB69C" wp14:editId="23A65969">
            <wp:extent cx="5734050" cy="360935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09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FBC633" w14:textId="77777777" w:rsidR="00C208DB" w:rsidRDefault="00C208DB"/>
    <w:p w14:paraId="20519CE4" w14:textId="77777777" w:rsidR="00762AD2" w:rsidRDefault="00762AD2"/>
    <w:p w14:paraId="5DEF6745" w14:textId="1945A82E" w:rsidR="00C208DB" w:rsidRDefault="00000000">
      <w:r>
        <w:t xml:space="preserve">5. The below visualization helps us to </w:t>
      </w:r>
      <w:proofErr w:type="spellStart"/>
      <w:r>
        <w:t>analyze</w:t>
      </w:r>
      <w:proofErr w:type="spellEnd"/>
      <w:r>
        <w:t xml:space="preserve"> between gender and scores. By this visualization, </w:t>
      </w:r>
      <w:proofErr w:type="gramStart"/>
      <w:r>
        <w:t>We</w:t>
      </w:r>
      <w:proofErr w:type="gramEnd"/>
      <w:r>
        <w:t xml:space="preserve"> can conclude that female students performed well in reading and writing tests whereas male students performed well in math</w:t>
      </w:r>
      <w:r>
        <w:rPr>
          <w:noProof/>
        </w:rPr>
        <w:drawing>
          <wp:inline distT="114300" distB="114300" distL="114300" distR="114300" wp14:anchorId="3FC0E9B6" wp14:editId="66D2B96A">
            <wp:extent cx="5200650" cy="343292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2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59AC9D" w14:textId="77777777" w:rsidR="00C208DB" w:rsidRDefault="00C208DB"/>
    <w:p w14:paraId="7FB9E2FB" w14:textId="77777777" w:rsidR="00762AD2" w:rsidRDefault="00762AD2"/>
    <w:p w14:paraId="3F3FE81D" w14:textId="599D39A9" w:rsidR="00C208DB" w:rsidRDefault="00000000">
      <w:r>
        <w:lastRenderedPageBreak/>
        <w:t xml:space="preserve">6. The below visualization helps us to </w:t>
      </w:r>
      <w:proofErr w:type="spellStart"/>
      <w:r>
        <w:t>analyze</w:t>
      </w:r>
      <w:proofErr w:type="spellEnd"/>
      <w:r>
        <w:t xml:space="preserve"> race/ethnicity and scores. By this visualization, We can conclude that students who belong to Group E scored well in the subjects compared to other groups</w:t>
      </w:r>
      <w:r>
        <w:rPr>
          <w:noProof/>
        </w:rPr>
        <w:drawing>
          <wp:inline distT="114300" distB="114300" distL="114300" distR="114300" wp14:anchorId="3D201098" wp14:editId="12295F14">
            <wp:extent cx="5362575" cy="41148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B87BA7" w14:textId="77777777" w:rsidR="00C208DB" w:rsidRDefault="00C208DB"/>
    <w:sectPr w:rsidR="00C208DB">
      <w:pgSz w:w="11909" w:h="16834"/>
      <w:pgMar w:top="850" w:right="1440" w:bottom="82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20FE"/>
    <w:multiLevelType w:val="multilevel"/>
    <w:tmpl w:val="AC6ADC60"/>
    <w:lvl w:ilvl="0">
      <w:start w:val="1"/>
      <w:numFmt w:val="decimal"/>
      <w:lvlText w:val="%1.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57645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8DB"/>
    <w:rsid w:val="00762AD2"/>
    <w:rsid w:val="00C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41EE4"/>
  <w15:docId w15:val="{89644A6F-2629-4CDD-B41F-48C554763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Sahiti Keesari</dc:creator>
  <cp:lastModifiedBy>Sahiti Keesari</cp:lastModifiedBy>
  <cp:revision>2</cp:revision>
  <dcterms:created xsi:type="dcterms:W3CDTF">2023-02-28T02:29:00Z</dcterms:created>
  <dcterms:modified xsi:type="dcterms:W3CDTF">2023-02-28T02:29:00Z</dcterms:modified>
</cp:coreProperties>
</file>