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4EC0" w:rsidP="00491BFF" w:rsidRDefault="003034F1" w14:paraId="4901FB22" w14:textId="14851113">
      <w:pPr>
        <w:pStyle w:val="Heading1"/>
      </w:pPr>
      <w:bookmarkStart w:name="_Toc1951976773" w:id="662756102"/>
      <w:r w:rsidR="003034F1">
        <w:rPr/>
        <w:t>Business Intelligence Project report</w:t>
      </w:r>
      <w:bookmarkEnd w:id="662756102"/>
    </w:p>
    <w:p w:rsidRPr="005E23A8" w:rsidR="00BC4EC0" w:rsidP="00BC4EC0" w:rsidRDefault="00BC4EC0" w14:paraId="7DF0FB56" w14:textId="77777777">
      <w:pPr>
        <w:spacing w:line="480" w:lineRule="auto"/>
        <w:rPr>
          <w:rFonts w:asciiTheme="majorHAnsi" w:hAnsiTheme="majorHAnsi"/>
          <w:b/>
          <w:bCs/>
          <w:sz w:val="24"/>
          <w:szCs w:val="24"/>
        </w:rPr>
      </w:pPr>
    </w:p>
    <w:p w:rsidRPr="005E23A8" w:rsidR="00BC4EC0" w:rsidP="00BC4EC0" w:rsidRDefault="00BC4EC0" w14:paraId="20E717D7" w14:textId="77777777">
      <w:pPr>
        <w:spacing w:line="480" w:lineRule="auto"/>
        <w:rPr>
          <w:rFonts w:asciiTheme="majorHAnsi" w:hAnsiTheme="majorHAnsi"/>
          <w:b/>
          <w:bCs/>
          <w:sz w:val="24"/>
          <w:szCs w:val="24"/>
        </w:rPr>
      </w:pPr>
    </w:p>
    <w:p w:rsidRPr="005E23A8" w:rsidR="00BC4EC0" w:rsidP="00BC4EC0" w:rsidRDefault="00BC4EC0" w14:paraId="5C8A67D9" w14:textId="77777777">
      <w:pPr>
        <w:pStyle w:val="Title"/>
        <w:jc w:val="center"/>
        <w:rPr>
          <w:rFonts w:cs="ADLaM Display"/>
          <w:b/>
          <w:bCs/>
          <w:color w:val="0A1D30" w:themeColor="text2" w:themeShade="BF"/>
        </w:rPr>
      </w:pPr>
      <w:r w:rsidRPr="43351FF4">
        <w:rPr>
          <w:rFonts w:cs="ADLaM Display"/>
          <w:b/>
          <w:bCs/>
          <w:color w:val="0A1D30" w:themeColor="text2" w:themeShade="BF"/>
        </w:rPr>
        <w:t>Analyzing Housing Construction Trends Across Canadian Provinces Using Business Intelligence</w:t>
      </w:r>
    </w:p>
    <w:p w:rsidR="00BC4EC0" w:rsidP="00BC4EC0" w:rsidRDefault="00BC4EC0" w14:paraId="44BEDA61" w14:textId="77777777"/>
    <w:p w:rsidR="00BC4EC0" w:rsidP="00BC4EC0" w:rsidRDefault="00BC4EC0" w14:paraId="68CCA050" w14:textId="77777777"/>
    <w:p w:rsidR="00B36EE5" w:rsidP="00BC4EC0" w:rsidRDefault="00B36EE5" w14:paraId="43FF2769" w14:textId="77777777"/>
    <w:p w:rsidR="00B36EE5" w:rsidP="00BC4EC0" w:rsidRDefault="00B36EE5" w14:paraId="1090E12D" w14:textId="77777777"/>
    <w:p w:rsidR="00BC4EC0" w:rsidP="00BC4EC0" w:rsidRDefault="00BC4EC0" w14:paraId="0D2F1E8B" w14:textId="77777777"/>
    <w:p w:rsidR="00BC4EC0" w:rsidP="00BC4EC0" w:rsidRDefault="00BC4EC0" w14:paraId="63B3692D" w14:textId="77777777"/>
    <w:p w:rsidR="00BC4EC0" w:rsidP="00BC4EC0" w:rsidRDefault="00BC4EC0" w14:paraId="74D6C367" w14:textId="77777777"/>
    <w:p w:rsidR="002161E6" w:rsidP="00BC4EC0" w:rsidRDefault="002161E6" w14:paraId="5D81669F" w14:textId="77777777"/>
    <w:p w:rsidR="00055352" w:rsidP="00BC4EC0" w:rsidRDefault="00055352" w14:paraId="22792E8F" w14:textId="77777777"/>
    <w:p w:rsidR="00055352" w:rsidP="00BC4EC0" w:rsidRDefault="00055352" w14:paraId="3C01B564" w14:textId="77777777"/>
    <w:p w:rsidRPr="00055352" w:rsidR="00BC4EC0" w:rsidP="00055352" w:rsidRDefault="002161E6" w14:paraId="73BFDC8F" w14:textId="2879D6F1">
      <w:pPr>
        <w:pStyle w:val="Header"/>
        <w:spacing w:after="120" w:line="360" w:lineRule="auto"/>
        <w:jc w:val="center"/>
        <w:rPr>
          <w:i/>
          <w:iCs/>
        </w:rPr>
      </w:pPr>
      <w:r>
        <w:rPr>
          <w:i/>
          <w:iCs/>
        </w:rPr>
        <w:t>W</w:t>
      </w:r>
      <w:r w:rsidRPr="00491BFF">
        <w:rPr>
          <w:i/>
          <w:iCs/>
        </w:rPr>
        <w:t>e the group members of group #</w:t>
      </w:r>
      <w:r>
        <w:rPr>
          <w:i/>
          <w:iCs/>
        </w:rPr>
        <w:t xml:space="preserve"> 1 </w:t>
      </w:r>
      <w:r w:rsidRPr="00491BFF">
        <w:rPr>
          <w:i/>
          <w:iCs/>
        </w:rPr>
        <w:t xml:space="preserve"> herewith assure that we have completed this project independently.</w:t>
      </w:r>
    </w:p>
    <w:p w:rsidRPr="00AC2D4A" w:rsidR="00BC4EC0" w:rsidP="00055352" w:rsidRDefault="00BC4EC0" w14:paraId="227D4E51" w14:textId="5D9AD3C4">
      <w:pPr>
        <w:suppressLineNumbers/>
        <w:spacing w:after="120" w:line="360" w:lineRule="auto"/>
        <w:jc w:val="center"/>
        <w:rPr>
          <w:b/>
          <w:bCs/>
          <w:i/>
          <w:iCs/>
          <w:lang w:val="en-US"/>
        </w:rPr>
      </w:pPr>
      <w:bookmarkStart w:name="_Hlk182386265" w:id="1"/>
      <w:r w:rsidRPr="43351FF4">
        <w:rPr>
          <w:b/>
          <w:bCs/>
          <w:i/>
          <w:iCs/>
          <w:lang w:val="en-US"/>
        </w:rPr>
        <w:t xml:space="preserve">Sahreen </w:t>
      </w:r>
      <w:r w:rsidRPr="43351FF4" w:rsidR="00055352">
        <w:rPr>
          <w:b/>
          <w:bCs/>
          <w:i/>
          <w:iCs/>
          <w:lang w:val="en-US"/>
        </w:rPr>
        <w:t>Rafiq (</w:t>
      </w:r>
      <w:r w:rsidRPr="43351FF4">
        <w:rPr>
          <w:b/>
          <w:bCs/>
          <w:i/>
          <w:iCs/>
          <w:lang w:val="en-US"/>
        </w:rPr>
        <w:t xml:space="preserve">00948700) &amp; Samia </w:t>
      </w:r>
      <w:r w:rsidRPr="43351FF4" w:rsidR="00055352">
        <w:rPr>
          <w:b/>
          <w:bCs/>
          <w:i/>
          <w:iCs/>
          <w:lang w:val="en-US"/>
        </w:rPr>
        <w:t>Nauman (</w:t>
      </w:r>
      <w:r w:rsidRPr="43351FF4">
        <w:rPr>
          <w:b/>
          <w:bCs/>
          <w:i/>
          <w:iCs/>
          <w:lang w:val="en-US"/>
        </w:rPr>
        <w:t>000947445)</w:t>
      </w:r>
    </w:p>
    <w:p w:rsidR="00BC4EC0" w:rsidP="00055352" w:rsidRDefault="00BC4EC0" w14:paraId="3C323059" w14:textId="77777777">
      <w:pPr>
        <w:suppressLineNumbers/>
        <w:spacing w:after="120" w:line="360" w:lineRule="auto"/>
        <w:jc w:val="center"/>
        <w:rPr>
          <w:lang w:val="en-US"/>
        </w:rPr>
      </w:pPr>
      <w:r>
        <w:rPr>
          <w:lang w:val="en-US"/>
        </w:rPr>
        <w:t>Bachelor of Analytics and Data Management (Honors), Mohawk College</w:t>
      </w:r>
    </w:p>
    <w:p w:rsidR="00BC4EC0" w:rsidP="00055352" w:rsidRDefault="00BC4EC0" w14:paraId="6C75A5A3" w14:textId="77777777">
      <w:pPr>
        <w:suppressLineNumbers/>
        <w:spacing w:after="120" w:line="360" w:lineRule="auto"/>
        <w:jc w:val="center"/>
        <w:rPr>
          <w:b/>
          <w:bCs/>
          <w:i/>
          <w:iCs/>
          <w:lang w:val="en-US"/>
        </w:rPr>
      </w:pPr>
      <w:r w:rsidRPr="008E1EE5">
        <w:t xml:space="preserve"> XINF.1003</w:t>
      </w:r>
      <w:r>
        <w:t>6-01</w:t>
      </w:r>
      <w:r w:rsidRPr="008E1EE5">
        <w:t xml:space="preserve"> – </w:t>
      </w:r>
      <w:r>
        <w:t>Applied Business Intelligence</w:t>
      </w:r>
    </w:p>
    <w:p w:rsidRPr="00AC2D4A" w:rsidR="00BC4EC0" w:rsidP="00055352" w:rsidRDefault="00BC4EC0" w14:paraId="78606036" w14:textId="77777777">
      <w:pPr>
        <w:suppressLineNumbers/>
        <w:spacing w:after="120" w:line="360" w:lineRule="auto"/>
        <w:jc w:val="center"/>
        <w:rPr>
          <w:b/>
          <w:bCs/>
          <w:i/>
          <w:iCs/>
          <w:lang w:val="en-US"/>
        </w:rPr>
      </w:pPr>
      <w:r w:rsidRPr="00AC2D4A">
        <w:rPr>
          <w:b/>
          <w:bCs/>
          <w:i/>
          <w:iCs/>
          <w:lang w:val="en-US"/>
        </w:rPr>
        <w:t xml:space="preserve">Prof. </w:t>
      </w:r>
      <w:r>
        <w:rPr>
          <w:b/>
          <w:bCs/>
          <w:i/>
          <w:iCs/>
          <w:lang w:val="en-US"/>
        </w:rPr>
        <w:t>Afraz</w:t>
      </w:r>
      <w:r w:rsidRPr="00AC2D4A">
        <w:rPr>
          <w:b/>
          <w:bCs/>
          <w:i/>
          <w:iCs/>
          <w:lang w:val="en-US"/>
        </w:rPr>
        <w:t xml:space="preserve"> </w:t>
      </w:r>
    </w:p>
    <w:bookmarkEnd w:id="1"/>
    <w:p w:rsidR="003034F1" w:rsidP="00055352" w:rsidRDefault="00BC4EC0" w14:paraId="501F9ECD" w14:textId="681C063F">
      <w:pPr>
        <w:spacing w:after="120" w:line="360" w:lineRule="auto"/>
        <w:jc w:val="center"/>
      </w:pPr>
      <w:r w:rsidR="00BC4EC0">
        <w:rPr/>
        <w:t>June 14, 2026</w:t>
      </w:r>
    </w:p>
    <w:p w:rsidR="2A7BEF2F" w:rsidP="2A7BEF2F" w:rsidRDefault="2A7BEF2F" w14:paraId="20BA0C28" w14:textId="38536C3B">
      <w:pPr>
        <w:spacing w:after="120" w:line="360" w:lineRule="auto"/>
        <w:jc w:val="center"/>
      </w:pPr>
    </w:p>
    <w:sdt>
      <w:sdtPr>
        <w:id w:val="-317424818"/>
        <w:docPartObj>
          <w:docPartGallery w:val="Table of Contents"/>
          <w:docPartUnique/>
        </w:docPartObj>
        <w:rPr>
          <w:caps w:val="0"/>
          <w:smallCaps w:val="0"/>
          <w:color w:val="auto"/>
          <w:spacing w:val="0"/>
          <w:sz w:val="20"/>
          <w:szCs w:val="20"/>
        </w:rPr>
      </w:sdtPr>
      <w:sdtEndPr>
        <w:rPr>
          <w:b w:val="1"/>
          <w:bCs w:val="1"/>
          <w:caps w:val="0"/>
          <w:smallCaps w:val="0"/>
          <w:noProof/>
          <w:color w:val="auto"/>
          <w:sz w:val="20"/>
          <w:szCs w:val="20"/>
        </w:rPr>
      </w:sdtEndPr>
      <w:sdtContent>
        <w:p w:rsidR="00B36EE5" w:rsidRDefault="00B36EE5" w14:paraId="548BF8B4" w14:textId="30E2595A">
          <w:pPr>
            <w:pStyle w:val="TOCHeading"/>
          </w:pPr>
          <w:r>
            <w:t>Contents</w:t>
          </w:r>
        </w:p>
        <w:p w:rsidR="00B36EE5" w:rsidP="2A7BEF2F" w:rsidRDefault="00B36EE5" w14:paraId="21136829" w14:textId="15B0794E">
          <w:pPr>
            <w:pStyle w:val="TOC1"/>
            <w:tabs>
              <w:tab w:val="right" w:leader="dot" w:pos="9345"/>
            </w:tabs>
            <w:rPr>
              <w:noProof/>
              <w:sz w:val="24"/>
              <w:szCs w:val="24"/>
              <w:lang w:eastAsia="en-CA"/>
            </w:rPr>
          </w:pPr>
          <w:r>
            <w:fldChar w:fldCharType="begin"/>
          </w:r>
          <w:r>
            <w:instrText xml:space="preserve">TOC \o "1-3" \z \u \h</w:instrText>
          </w:r>
          <w:r>
            <w:fldChar w:fldCharType="separate"/>
          </w:r>
          <w:hyperlink w:anchor="_Toc1951976773">
            <w:r w:rsidRPr="2A7BEF2F" w:rsidR="2A7BEF2F">
              <w:rPr>
                <w:rStyle w:val="Hyperlink"/>
              </w:rPr>
              <w:t>Business Intelligence Project report</w:t>
            </w:r>
            <w:r>
              <w:tab/>
            </w:r>
            <w:r>
              <w:fldChar w:fldCharType="begin"/>
            </w:r>
            <w:r>
              <w:instrText xml:space="preserve">PAGEREF _Toc1951976773 \h</w:instrText>
            </w:r>
            <w:r>
              <w:fldChar w:fldCharType="separate"/>
            </w:r>
            <w:r w:rsidRPr="2A7BEF2F" w:rsidR="2A7BEF2F">
              <w:rPr>
                <w:rStyle w:val="Hyperlink"/>
              </w:rPr>
              <w:t>1</w:t>
            </w:r>
            <w:r>
              <w:fldChar w:fldCharType="end"/>
            </w:r>
          </w:hyperlink>
        </w:p>
        <w:p w:rsidR="00B36EE5" w:rsidP="2A7BEF2F" w:rsidRDefault="00B36EE5" w14:paraId="008FAD1D" w14:textId="6F3623D0">
          <w:pPr>
            <w:pStyle w:val="TOC1"/>
            <w:tabs>
              <w:tab w:val="right" w:leader="dot" w:pos="9345"/>
            </w:tabs>
            <w:rPr>
              <w:noProof/>
              <w:sz w:val="24"/>
              <w:szCs w:val="24"/>
              <w:lang w:eastAsia="en-CA"/>
            </w:rPr>
          </w:pPr>
          <w:hyperlink w:anchor="_Toc1229644820">
            <w:r w:rsidRPr="2A7BEF2F" w:rsidR="2A7BEF2F">
              <w:rPr>
                <w:rStyle w:val="Hyperlink"/>
              </w:rPr>
              <w:t>Introduction</w:t>
            </w:r>
            <w:r>
              <w:tab/>
            </w:r>
            <w:r>
              <w:fldChar w:fldCharType="begin"/>
            </w:r>
            <w:r>
              <w:instrText xml:space="preserve">PAGEREF _Toc1229644820 \h</w:instrText>
            </w:r>
            <w:r>
              <w:fldChar w:fldCharType="separate"/>
            </w:r>
            <w:r w:rsidRPr="2A7BEF2F" w:rsidR="2A7BEF2F">
              <w:rPr>
                <w:rStyle w:val="Hyperlink"/>
              </w:rPr>
              <w:t>2</w:t>
            </w:r>
            <w:r>
              <w:fldChar w:fldCharType="end"/>
            </w:r>
          </w:hyperlink>
        </w:p>
        <w:p w:rsidR="00B36EE5" w:rsidP="2A7BEF2F" w:rsidRDefault="00B36EE5" w14:paraId="22F0D833" w14:textId="5E55BFF5">
          <w:pPr>
            <w:pStyle w:val="TOC2"/>
            <w:tabs>
              <w:tab w:val="right" w:leader="dot" w:pos="9345"/>
            </w:tabs>
            <w:rPr>
              <w:noProof/>
              <w:sz w:val="24"/>
              <w:szCs w:val="24"/>
              <w:lang w:eastAsia="en-CA"/>
            </w:rPr>
          </w:pPr>
          <w:hyperlink w:anchor="_Toc1840218823">
            <w:r w:rsidRPr="2A7BEF2F" w:rsidR="2A7BEF2F">
              <w:rPr>
                <w:rStyle w:val="Hyperlink"/>
              </w:rPr>
              <w:t>Overview of Canada’s Housing Market</w:t>
            </w:r>
            <w:r>
              <w:tab/>
            </w:r>
            <w:r>
              <w:fldChar w:fldCharType="begin"/>
            </w:r>
            <w:r>
              <w:instrText xml:space="preserve">PAGEREF _Toc1840218823 \h</w:instrText>
            </w:r>
            <w:r>
              <w:fldChar w:fldCharType="separate"/>
            </w:r>
            <w:r w:rsidRPr="2A7BEF2F" w:rsidR="2A7BEF2F">
              <w:rPr>
                <w:rStyle w:val="Hyperlink"/>
              </w:rPr>
              <w:t>2</w:t>
            </w:r>
            <w:r>
              <w:fldChar w:fldCharType="end"/>
            </w:r>
          </w:hyperlink>
        </w:p>
        <w:p w:rsidR="00B36EE5" w:rsidP="2A7BEF2F" w:rsidRDefault="00B36EE5" w14:paraId="0CA2EBE2" w14:textId="78D6330C">
          <w:pPr>
            <w:pStyle w:val="TOC2"/>
            <w:tabs>
              <w:tab w:val="right" w:leader="dot" w:pos="9345"/>
            </w:tabs>
            <w:rPr>
              <w:noProof/>
              <w:sz w:val="24"/>
              <w:szCs w:val="24"/>
              <w:lang w:eastAsia="en-CA"/>
            </w:rPr>
          </w:pPr>
          <w:hyperlink w:anchor="_Toc194108145">
            <w:r w:rsidRPr="2A7BEF2F" w:rsidR="2A7BEF2F">
              <w:rPr>
                <w:rStyle w:val="Hyperlink"/>
              </w:rPr>
              <w:t>Importance of Analyzing Housing Construction Trends</w:t>
            </w:r>
            <w:r>
              <w:tab/>
            </w:r>
            <w:r>
              <w:fldChar w:fldCharType="begin"/>
            </w:r>
            <w:r>
              <w:instrText xml:space="preserve">PAGEREF _Toc194108145 \h</w:instrText>
            </w:r>
            <w:r>
              <w:fldChar w:fldCharType="separate"/>
            </w:r>
            <w:r w:rsidRPr="2A7BEF2F" w:rsidR="2A7BEF2F">
              <w:rPr>
                <w:rStyle w:val="Hyperlink"/>
              </w:rPr>
              <w:t>2</w:t>
            </w:r>
            <w:r>
              <w:fldChar w:fldCharType="end"/>
            </w:r>
          </w:hyperlink>
        </w:p>
        <w:p w:rsidR="00B36EE5" w:rsidP="2A7BEF2F" w:rsidRDefault="00B36EE5" w14:paraId="613FE36D" w14:textId="108D3B10">
          <w:pPr>
            <w:pStyle w:val="TOC2"/>
            <w:tabs>
              <w:tab w:val="right" w:leader="dot" w:pos="9345"/>
            </w:tabs>
            <w:rPr>
              <w:noProof/>
              <w:sz w:val="24"/>
              <w:szCs w:val="24"/>
              <w:lang w:eastAsia="en-CA"/>
            </w:rPr>
          </w:pPr>
          <w:hyperlink w:anchor="_Toc740638400">
            <w:r w:rsidRPr="2A7BEF2F" w:rsidR="2A7BEF2F">
              <w:rPr>
                <w:rStyle w:val="Hyperlink"/>
              </w:rPr>
              <w:t>Purpose of the Project</w:t>
            </w:r>
            <w:r>
              <w:tab/>
            </w:r>
            <w:r>
              <w:fldChar w:fldCharType="begin"/>
            </w:r>
            <w:r>
              <w:instrText xml:space="preserve">PAGEREF _Toc740638400 \h</w:instrText>
            </w:r>
            <w:r>
              <w:fldChar w:fldCharType="separate"/>
            </w:r>
            <w:r w:rsidRPr="2A7BEF2F" w:rsidR="2A7BEF2F">
              <w:rPr>
                <w:rStyle w:val="Hyperlink"/>
              </w:rPr>
              <w:t>2</w:t>
            </w:r>
            <w:r>
              <w:fldChar w:fldCharType="end"/>
            </w:r>
          </w:hyperlink>
        </w:p>
        <w:p w:rsidR="00B36EE5" w:rsidP="2A7BEF2F" w:rsidRDefault="00B36EE5" w14:paraId="6B04B622" w14:textId="7180017C">
          <w:pPr>
            <w:pStyle w:val="TOC1"/>
            <w:tabs>
              <w:tab w:val="right" w:leader="dot" w:pos="9345"/>
            </w:tabs>
            <w:rPr>
              <w:noProof/>
              <w:sz w:val="24"/>
              <w:szCs w:val="24"/>
              <w:lang w:eastAsia="en-CA"/>
            </w:rPr>
          </w:pPr>
          <w:hyperlink w:anchor="_Toc164403840">
            <w:r w:rsidRPr="2A7BEF2F" w:rsidR="2A7BEF2F">
              <w:rPr>
                <w:rStyle w:val="Hyperlink"/>
              </w:rPr>
              <w:t>Business Understanding</w:t>
            </w:r>
            <w:r>
              <w:tab/>
            </w:r>
            <w:r>
              <w:fldChar w:fldCharType="begin"/>
            </w:r>
            <w:r>
              <w:instrText xml:space="preserve">PAGEREF _Toc164403840 \h</w:instrText>
            </w:r>
            <w:r>
              <w:fldChar w:fldCharType="separate"/>
            </w:r>
            <w:r w:rsidRPr="2A7BEF2F" w:rsidR="2A7BEF2F">
              <w:rPr>
                <w:rStyle w:val="Hyperlink"/>
              </w:rPr>
              <w:t>2</w:t>
            </w:r>
            <w:r>
              <w:fldChar w:fldCharType="end"/>
            </w:r>
          </w:hyperlink>
        </w:p>
        <w:p w:rsidR="00B36EE5" w:rsidP="2A7BEF2F" w:rsidRDefault="00B36EE5" w14:paraId="2ECC1D4E" w14:textId="50487A8B">
          <w:pPr>
            <w:pStyle w:val="TOC2"/>
            <w:tabs>
              <w:tab w:val="right" w:leader="dot" w:pos="9345"/>
            </w:tabs>
            <w:rPr>
              <w:noProof/>
              <w:sz w:val="24"/>
              <w:szCs w:val="24"/>
              <w:lang w:eastAsia="en-CA"/>
            </w:rPr>
          </w:pPr>
          <w:hyperlink w:anchor="_Toc804052732">
            <w:r w:rsidRPr="2A7BEF2F" w:rsidR="2A7BEF2F">
              <w:rPr>
                <w:rStyle w:val="Hyperlink"/>
              </w:rPr>
              <w:t>Business Context</w:t>
            </w:r>
            <w:r>
              <w:tab/>
            </w:r>
            <w:r>
              <w:fldChar w:fldCharType="begin"/>
            </w:r>
            <w:r>
              <w:instrText xml:space="preserve">PAGEREF _Toc804052732 \h</w:instrText>
            </w:r>
            <w:r>
              <w:fldChar w:fldCharType="separate"/>
            </w:r>
            <w:r w:rsidRPr="2A7BEF2F" w:rsidR="2A7BEF2F">
              <w:rPr>
                <w:rStyle w:val="Hyperlink"/>
              </w:rPr>
              <w:t>2</w:t>
            </w:r>
            <w:r>
              <w:fldChar w:fldCharType="end"/>
            </w:r>
          </w:hyperlink>
        </w:p>
        <w:p w:rsidR="00B36EE5" w:rsidP="2A7BEF2F" w:rsidRDefault="00B36EE5" w14:paraId="678D02FD" w14:textId="3F866C6B">
          <w:pPr>
            <w:pStyle w:val="TOC2"/>
            <w:tabs>
              <w:tab w:val="right" w:leader="dot" w:pos="9345"/>
            </w:tabs>
            <w:rPr>
              <w:noProof/>
              <w:sz w:val="24"/>
              <w:szCs w:val="24"/>
              <w:lang w:eastAsia="en-CA"/>
            </w:rPr>
          </w:pPr>
          <w:hyperlink w:anchor="_Toc307601998">
            <w:r w:rsidRPr="2A7BEF2F" w:rsidR="2A7BEF2F">
              <w:rPr>
                <w:rStyle w:val="Hyperlink"/>
              </w:rPr>
              <w:t>Problem Statement</w:t>
            </w:r>
            <w:r>
              <w:tab/>
            </w:r>
            <w:r>
              <w:fldChar w:fldCharType="begin"/>
            </w:r>
            <w:r>
              <w:instrText xml:space="preserve">PAGEREF _Toc307601998 \h</w:instrText>
            </w:r>
            <w:r>
              <w:fldChar w:fldCharType="separate"/>
            </w:r>
            <w:r w:rsidRPr="2A7BEF2F" w:rsidR="2A7BEF2F">
              <w:rPr>
                <w:rStyle w:val="Hyperlink"/>
              </w:rPr>
              <w:t>2</w:t>
            </w:r>
            <w:r>
              <w:fldChar w:fldCharType="end"/>
            </w:r>
          </w:hyperlink>
        </w:p>
        <w:p w:rsidR="00B36EE5" w:rsidP="2A7BEF2F" w:rsidRDefault="00B36EE5" w14:paraId="27B892F5" w14:textId="2BEF74F5">
          <w:pPr>
            <w:pStyle w:val="TOC2"/>
            <w:tabs>
              <w:tab w:val="right" w:leader="dot" w:pos="9345"/>
            </w:tabs>
            <w:rPr>
              <w:noProof/>
              <w:sz w:val="24"/>
              <w:szCs w:val="24"/>
              <w:lang w:eastAsia="en-CA"/>
            </w:rPr>
          </w:pPr>
          <w:hyperlink w:anchor="_Toc2104435397">
            <w:r w:rsidRPr="2A7BEF2F" w:rsidR="2A7BEF2F">
              <w:rPr>
                <w:rStyle w:val="Hyperlink"/>
              </w:rPr>
              <w:t>Project Objectives</w:t>
            </w:r>
            <w:r>
              <w:tab/>
            </w:r>
            <w:r>
              <w:fldChar w:fldCharType="begin"/>
            </w:r>
            <w:r>
              <w:instrText xml:space="preserve">PAGEREF _Toc2104435397 \h</w:instrText>
            </w:r>
            <w:r>
              <w:fldChar w:fldCharType="separate"/>
            </w:r>
            <w:r w:rsidRPr="2A7BEF2F" w:rsidR="2A7BEF2F">
              <w:rPr>
                <w:rStyle w:val="Hyperlink"/>
              </w:rPr>
              <w:t>2</w:t>
            </w:r>
            <w:r>
              <w:fldChar w:fldCharType="end"/>
            </w:r>
          </w:hyperlink>
        </w:p>
        <w:p w:rsidR="00B36EE5" w:rsidP="2A7BEF2F" w:rsidRDefault="00B36EE5" w14:paraId="6EEA7BD2" w14:textId="07D7ACE4">
          <w:pPr>
            <w:pStyle w:val="TOC1"/>
            <w:tabs>
              <w:tab w:val="right" w:leader="dot" w:pos="9345"/>
            </w:tabs>
            <w:rPr>
              <w:noProof/>
              <w:sz w:val="24"/>
              <w:szCs w:val="24"/>
              <w:lang w:eastAsia="en-CA"/>
            </w:rPr>
          </w:pPr>
          <w:hyperlink w:anchor="_Toc257755152">
            <w:r w:rsidRPr="2A7BEF2F" w:rsidR="2A7BEF2F">
              <w:rPr>
                <w:rStyle w:val="Hyperlink"/>
              </w:rPr>
              <w:t>Data Understanding (Descriptive Analytics)</w:t>
            </w:r>
            <w:r>
              <w:tab/>
            </w:r>
            <w:r>
              <w:fldChar w:fldCharType="begin"/>
            </w:r>
            <w:r>
              <w:instrText xml:space="preserve">PAGEREF _Toc257755152 \h</w:instrText>
            </w:r>
            <w:r>
              <w:fldChar w:fldCharType="separate"/>
            </w:r>
            <w:r w:rsidRPr="2A7BEF2F" w:rsidR="2A7BEF2F">
              <w:rPr>
                <w:rStyle w:val="Hyperlink"/>
              </w:rPr>
              <w:t>3</w:t>
            </w:r>
            <w:r>
              <w:fldChar w:fldCharType="end"/>
            </w:r>
          </w:hyperlink>
        </w:p>
        <w:p w:rsidR="00B36EE5" w:rsidP="2A7BEF2F" w:rsidRDefault="00B36EE5" w14:paraId="349D17AF" w14:textId="703F58A6">
          <w:pPr>
            <w:pStyle w:val="TOC2"/>
            <w:tabs>
              <w:tab w:val="right" w:leader="dot" w:pos="9345"/>
            </w:tabs>
            <w:rPr>
              <w:noProof/>
              <w:sz w:val="24"/>
              <w:szCs w:val="24"/>
              <w:lang w:eastAsia="en-CA"/>
            </w:rPr>
          </w:pPr>
          <w:hyperlink w:anchor="_Toc204950603">
            <w:r w:rsidRPr="2A7BEF2F" w:rsidR="2A7BEF2F">
              <w:rPr>
                <w:rStyle w:val="Hyperlink"/>
              </w:rPr>
              <w:t>Dataset Description</w:t>
            </w:r>
            <w:r>
              <w:tab/>
            </w:r>
            <w:r>
              <w:fldChar w:fldCharType="begin"/>
            </w:r>
            <w:r>
              <w:instrText xml:space="preserve">PAGEREF _Toc204950603 \h</w:instrText>
            </w:r>
            <w:r>
              <w:fldChar w:fldCharType="separate"/>
            </w:r>
            <w:r w:rsidRPr="2A7BEF2F" w:rsidR="2A7BEF2F">
              <w:rPr>
                <w:rStyle w:val="Hyperlink"/>
              </w:rPr>
              <w:t>3</w:t>
            </w:r>
            <w:r>
              <w:fldChar w:fldCharType="end"/>
            </w:r>
          </w:hyperlink>
        </w:p>
        <w:p w:rsidR="00B36EE5" w:rsidP="2A7BEF2F" w:rsidRDefault="00B36EE5" w14:paraId="09A259BD" w14:textId="7C09B359">
          <w:pPr>
            <w:pStyle w:val="TOC2"/>
            <w:tabs>
              <w:tab w:val="right" w:leader="dot" w:pos="9345"/>
            </w:tabs>
            <w:rPr>
              <w:noProof/>
              <w:sz w:val="24"/>
              <w:szCs w:val="24"/>
              <w:lang w:eastAsia="en-CA"/>
            </w:rPr>
          </w:pPr>
          <w:hyperlink w:anchor="_Toc111022362">
            <w:r w:rsidRPr="2A7BEF2F" w:rsidR="2A7BEF2F">
              <w:rPr>
                <w:rStyle w:val="Hyperlink"/>
              </w:rPr>
              <w:t>Data quality assessment</w:t>
            </w:r>
            <w:r>
              <w:tab/>
            </w:r>
            <w:r>
              <w:fldChar w:fldCharType="begin"/>
            </w:r>
            <w:r>
              <w:instrText xml:space="preserve">PAGEREF _Toc111022362 \h</w:instrText>
            </w:r>
            <w:r>
              <w:fldChar w:fldCharType="separate"/>
            </w:r>
            <w:r w:rsidRPr="2A7BEF2F" w:rsidR="2A7BEF2F">
              <w:rPr>
                <w:rStyle w:val="Hyperlink"/>
              </w:rPr>
              <w:t>3</w:t>
            </w:r>
            <w:r>
              <w:fldChar w:fldCharType="end"/>
            </w:r>
          </w:hyperlink>
        </w:p>
        <w:p w:rsidR="00B36EE5" w:rsidP="2A7BEF2F" w:rsidRDefault="00B36EE5" w14:paraId="34594DE0" w14:textId="0B075C56">
          <w:pPr>
            <w:pStyle w:val="TOC2"/>
            <w:tabs>
              <w:tab w:val="right" w:leader="dot" w:pos="9345"/>
            </w:tabs>
            <w:rPr>
              <w:noProof/>
              <w:sz w:val="24"/>
              <w:szCs w:val="24"/>
              <w:lang w:eastAsia="en-CA"/>
            </w:rPr>
          </w:pPr>
          <w:hyperlink w:anchor="_Toc1605051982">
            <w:r w:rsidRPr="2A7BEF2F" w:rsidR="2A7BEF2F">
              <w:rPr>
                <w:rStyle w:val="Hyperlink"/>
              </w:rPr>
              <w:t>Initial Exploration</w:t>
            </w:r>
            <w:r>
              <w:tab/>
            </w:r>
            <w:r>
              <w:fldChar w:fldCharType="begin"/>
            </w:r>
            <w:r>
              <w:instrText xml:space="preserve">PAGEREF _Toc1605051982 \h</w:instrText>
            </w:r>
            <w:r>
              <w:fldChar w:fldCharType="separate"/>
            </w:r>
            <w:r w:rsidRPr="2A7BEF2F" w:rsidR="2A7BEF2F">
              <w:rPr>
                <w:rStyle w:val="Hyperlink"/>
              </w:rPr>
              <w:t>3</w:t>
            </w:r>
            <w:r>
              <w:fldChar w:fldCharType="end"/>
            </w:r>
          </w:hyperlink>
        </w:p>
        <w:p w:rsidR="00B36EE5" w:rsidP="2A7BEF2F" w:rsidRDefault="00B36EE5" w14:paraId="610D5647" w14:textId="54E664C2">
          <w:pPr>
            <w:pStyle w:val="TOC1"/>
            <w:tabs>
              <w:tab w:val="right" w:leader="dot" w:pos="9345"/>
            </w:tabs>
            <w:rPr>
              <w:noProof/>
              <w:sz w:val="24"/>
              <w:szCs w:val="24"/>
              <w:lang w:eastAsia="en-CA"/>
            </w:rPr>
          </w:pPr>
          <w:hyperlink w:anchor="_Toc1883268357">
            <w:r w:rsidRPr="2A7BEF2F" w:rsidR="2A7BEF2F">
              <w:rPr>
                <w:rStyle w:val="Hyperlink"/>
              </w:rPr>
              <w:t>Data Preparations and Data Modeling</w:t>
            </w:r>
            <w:r>
              <w:tab/>
            </w:r>
            <w:r>
              <w:fldChar w:fldCharType="begin"/>
            </w:r>
            <w:r>
              <w:instrText xml:space="preserve">PAGEREF _Toc1883268357 \h</w:instrText>
            </w:r>
            <w:r>
              <w:fldChar w:fldCharType="separate"/>
            </w:r>
            <w:r w:rsidRPr="2A7BEF2F" w:rsidR="2A7BEF2F">
              <w:rPr>
                <w:rStyle w:val="Hyperlink"/>
              </w:rPr>
              <w:t>4</w:t>
            </w:r>
            <w:r>
              <w:fldChar w:fldCharType="end"/>
            </w:r>
          </w:hyperlink>
        </w:p>
        <w:p w:rsidR="00B36EE5" w:rsidP="2A7BEF2F" w:rsidRDefault="00B36EE5" w14:paraId="57B3BBB5" w14:textId="63F1A008">
          <w:pPr>
            <w:pStyle w:val="TOC2"/>
            <w:tabs>
              <w:tab w:val="right" w:leader="dot" w:pos="9345"/>
            </w:tabs>
            <w:rPr>
              <w:noProof/>
              <w:sz w:val="24"/>
              <w:szCs w:val="24"/>
              <w:lang w:eastAsia="en-CA"/>
            </w:rPr>
          </w:pPr>
          <w:hyperlink w:anchor="_Toc1464355516">
            <w:r w:rsidRPr="2A7BEF2F" w:rsidR="2A7BEF2F">
              <w:rPr>
                <w:rStyle w:val="Hyperlink"/>
              </w:rPr>
              <w:t>Data Cleaning Steps</w:t>
            </w:r>
            <w:r>
              <w:tab/>
            </w:r>
            <w:r>
              <w:fldChar w:fldCharType="begin"/>
            </w:r>
            <w:r>
              <w:instrText xml:space="preserve">PAGEREF _Toc1464355516 \h</w:instrText>
            </w:r>
            <w:r>
              <w:fldChar w:fldCharType="separate"/>
            </w:r>
            <w:r w:rsidRPr="2A7BEF2F" w:rsidR="2A7BEF2F">
              <w:rPr>
                <w:rStyle w:val="Hyperlink"/>
              </w:rPr>
              <w:t>4</w:t>
            </w:r>
            <w:r>
              <w:fldChar w:fldCharType="end"/>
            </w:r>
          </w:hyperlink>
        </w:p>
        <w:p w:rsidR="00B36EE5" w:rsidP="2A7BEF2F" w:rsidRDefault="00B36EE5" w14:paraId="2534E765" w14:textId="677593E1">
          <w:pPr>
            <w:pStyle w:val="TOC2"/>
            <w:tabs>
              <w:tab w:val="right" w:leader="dot" w:pos="9345"/>
            </w:tabs>
            <w:rPr>
              <w:noProof/>
              <w:sz w:val="24"/>
              <w:szCs w:val="24"/>
              <w:lang w:eastAsia="en-CA"/>
            </w:rPr>
          </w:pPr>
          <w:hyperlink w:anchor="_Toc1606421779">
            <w:r w:rsidRPr="2A7BEF2F" w:rsidR="2A7BEF2F">
              <w:rPr>
                <w:rStyle w:val="Hyperlink"/>
              </w:rPr>
              <w:t>Removed Columns</w:t>
            </w:r>
            <w:r>
              <w:tab/>
            </w:r>
            <w:r>
              <w:fldChar w:fldCharType="begin"/>
            </w:r>
            <w:r>
              <w:instrText xml:space="preserve">PAGEREF _Toc1606421779 \h</w:instrText>
            </w:r>
            <w:r>
              <w:fldChar w:fldCharType="separate"/>
            </w:r>
            <w:r w:rsidRPr="2A7BEF2F" w:rsidR="2A7BEF2F">
              <w:rPr>
                <w:rStyle w:val="Hyperlink"/>
              </w:rPr>
              <w:t>4</w:t>
            </w:r>
            <w:r>
              <w:fldChar w:fldCharType="end"/>
            </w:r>
          </w:hyperlink>
        </w:p>
        <w:p w:rsidR="00B36EE5" w:rsidP="2A7BEF2F" w:rsidRDefault="00B36EE5" w14:paraId="799DE2F5" w14:textId="469A9242">
          <w:pPr>
            <w:pStyle w:val="TOC2"/>
            <w:tabs>
              <w:tab w:val="right" w:leader="dot" w:pos="9345"/>
            </w:tabs>
            <w:rPr>
              <w:noProof/>
              <w:sz w:val="24"/>
              <w:szCs w:val="24"/>
              <w:lang w:eastAsia="en-CA"/>
            </w:rPr>
          </w:pPr>
          <w:hyperlink w:anchor="_Toc1587374949">
            <w:r w:rsidRPr="2A7BEF2F" w:rsidR="2A7BEF2F">
              <w:rPr>
                <w:rStyle w:val="Hyperlink"/>
              </w:rPr>
              <w:t>Data Transformation</w:t>
            </w:r>
            <w:r>
              <w:tab/>
            </w:r>
            <w:r>
              <w:fldChar w:fldCharType="begin"/>
            </w:r>
            <w:r>
              <w:instrText xml:space="preserve">PAGEREF _Toc1587374949 \h</w:instrText>
            </w:r>
            <w:r>
              <w:fldChar w:fldCharType="separate"/>
            </w:r>
            <w:r w:rsidRPr="2A7BEF2F" w:rsidR="2A7BEF2F">
              <w:rPr>
                <w:rStyle w:val="Hyperlink"/>
              </w:rPr>
              <w:t>4</w:t>
            </w:r>
            <w:r>
              <w:fldChar w:fldCharType="end"/>
            </w:r>
          </w:hyperlink>
        </w:p>
        <w:p w:rsidR="00B36EE5" w:rsidP="2A7BEF2F" w:rsidRDefault="00B36EE5" w14:paraId="3918C5F8" w14:textId="0680F8F6">
          <w:pPr>
            <w:pStyle w:val="TOC2"/>
            <w:tabs>
              <w:tab w:val="right" w:leader="dot" w:pos="9345"/>
            </w:tabs>
            <w:rPr>
              <w:noProof/>
              <w:sz w:val="24"/>
              <w:szCs w:val="24"/>
              <w:lang w:eastAsia="en-CA"/>
            </w:rPr>
          </w:pPr>
          <w:hyperlink w:anchor="_Toc542164045">
            <w:r w:rsidRPr="2A7BEF2F" w:rsidR="2A7BEF2F">
              <w:rPr>
                <w:rStyle w:val="Hyperlink"/>
              </w:rPr>
              <w:t>Data Table Creation</w:t>
            </w:r>
            <w:r>
              <w:tab/>
            </w:r>
            <w:r>
              <w:fldChar w:fldCharType="begin"/>
            </w:r>
            <w:r>
              <w:instrText xml:space="preserve">PAGEREF _Toc542164045 \h</w:instrText>
            </w:r>
            <w:r>
              <w:fldChar w:fldCharType="separate"/>
            </w:r>
            <w:r w:rsidRPr="2A7BEF2F" w:rsidR="2A7BEF2F">
              <w:rPr>
                <w:rStyle w:val="Hyperlink"/>
              </w:rPr>
              <w:t>4</w:t>
            </w:r>
            <w:r>
              <w:fldChar w:fldCharType="end"/>
            </w:r>
          </w:hyperlink>
        </w:p>
        <w:p w:rsidR="00B36EE5" w:rsidP="2A7BEF2F" w:rsidRDefault="00B36EE5" w14:paraId="066F8367" w14:textId="6141A8A2">
          <w:pPr>
            <w:pStyle w:val="TOC2"/>
            <w:tabs>
              <w:tab w:val="right" w:leader="dot" w:pos="9345"/>
            </w:tabs>
            <w:rPr>
              <w:noProof/>
              <w:sz w:val="24"/>
              <w:szCs w:val="24"/>
              <w:lang w:eastAsia="en-CA"/>
            </w:rPr>
          </w:pPr>
          <w:hyperlink w:anchor="_Toc1406222436">
            <w:r w:rsidRPr="2A7BEF2F" w:rsidR="2A7BEF2F">
              <w:rPr>
                <w:rStyle w:val="Hyperlink"/>
              </w:rPr>
              <w:t>Relationships and Data Model</w:t>
            </w:r>
            <w:r>
              <w:tab/>
            </w:r>
            <w:r>
              <w:fldChar w:fldCharType="begin"/>
            </w:r>
            <w:r>
              <w:instrText xml:space="preserve">PAGEREF _Toc1406222436 \h</w:instrText>
            </w:r>
            <w:r>
              <w:fldChar w:fldCharType="separate"/>
            </w:r>
            <w:r w:rsidRPr="2A7BEF2F" w:rsidR="2A7BEF2F">
              <w:rPr>
                <w:rStyle w:val="Hyperlink"/>
              </w:rPr>
              <w:t>4</w:t>
            </w:r>
            <w:r>
              <w:fldChar w:fldCharType="end"/>
            </w:r>
          </w:hyperlink>
        </w:p>
        <w:p w:rsidR="00B36EE5" w:rsidP="2A7BEF2F" w:rsidRDefault="00B36EE5" w14:paraId="7F10C4C1" w14:textId="3B11C8E0">
          <w:pPr>
            <w:pStyle w:val="TOC2"/>
            <w:tabs>
              <w:tab w:val="right" w:leader="dot" w:pos="9345"/>
            </w:tabs>
            <w:rPr>
              <w:noProof/>
              <w:sz w:val="24"/>
              <w:szCs w:val="24"/>
              <w:lang w:eastAsia="en-CA"/>
            </w:rPr>
          </w:pPr>
          <w:hyperlink w:anchor="_Toc1751190280">
            <w:r w:rsidRPr="2A7BEF2F" w:rsidR="2A7BEF2F">
              <w:rPr>
                <w:rStyle w:val="Hyperlink"/>
              </w:rPr>
              <w:t>Measures and DAX Calculations</w:t>
            </w:r>
            <w:r>
              <w:tab/>
            </w:r>
            <w:r>
              <w:fldChar w:fldCharType="begin"/>
            </w:r>
            <w:r>
              <w:instrText xml:space="preserve">PAGEREF _Toc1751190280 \h</w:instrText>
            </w:r>
            <w:r>
              <w:fldChar w:fldCharType="separate"/>
            </w:r>
            <w:r w:rsidRPr="2A7BEF2F" w:rsidR="2A7BEF2F">
              <w:rPr>
                <w:rStyle w:val="Hyperlink"/>
              </w:rPr>
              <w:t>4</w:t>
            </w:r>
            <w:r>
              <w:fldChar w:fldCharType="end"/>
            </w:r>
          </w:hyperlink>
        </w:p>
        <w:p w:rsidR="00B36EE5" w:rsidP="2A7BEF2F" w:rsidRDefault="00B36EE5" w14:paraId="4159251C" w14:textId="26CE06E2">
          <w:pPr>
            <w:pStyle w:val="TOC1"/>
            <w:tabs>
              <w:tab w:val="right" w:leader="dot" w:pos="9345"/>
            </w:tabs>
            <w:rPr>
              <w:noProof/>
              <w:sz w:val="24"/>
              <w:szCs w:val="24"/>
              <w:lang w:eastAsia="en-CA"/>
            </w:rPr>
          </w:pPr>
          <w:hyperlink w:anchor="_Toc1422527680">
            <w:r w:rsidRPr="2A7BEF2F" w:rsidR="2A7BEF2F">
              <w:rPr>
                <w:rStyle w:val="Hyperlink"/>
              </w:rPr>
              <w:t>Dashboard Analysis and Findings</w:t>
            </w:r>
            <w:r>
              <w:tab/>
            </w:r>
            <w:r>
              <w:fldChar w:fldCharType="begin"/>
            </w:r>
            <w:r>
              <w:instrText xml:space="preserve">PAGEREF _Toc1422527680 \h</w:instrText>
            </w:r>
            <w:r>
              <w:fldChar w:fldCharType="separate"/>
            </w:r>
            <w:r w:rsidRPr="2A7BEF2F" w:rsidR="2A7BEF2F">
              <w:rPr>
                <w:rStyle w:val="Hyperlink"/>
              </w:rPr>
              <w:t>4</w:t>
            </w:r>
            <w:r>
              <w:fldChar w:fldCharType="end"/>
            </w:r>
          </w:hyperlink>
        </w:p>
        <w:p w:rsidR="00B36EE5" w:rsidP="2A7BEF2F" w:rsidRDefault="00B36EE5" w14:paraId="13F18CE6" w14:textId="2E8BC7C6">
          <w:pPr>
            <w:pStyle w:val="TOC2"/>
            <w:tabs>
              <w:tab w:val="right" w:leader="dot" w:pos="9345"/>
            </w:tabs>
            <w:rPr>
              <w:noProof/>
              <w:sz w:val="24"/>
              <w:szCs w:val="24"/>
              <w:lang w:eastAsia="en-CA"/>
            </w:rPr>
          </w:pPr>
          <w:hyperlink w:anchor="_Toc964681037">
            <w:r w:rsidRPr="2A7BEF2F" w:rsidR="2A7BEF2F">
              <w:rPr>
                <w:rStyle w:val="Hyperlink"/>
              </w:rPr>
              <w:t>Housing Construction Trends Over Time</w:t>
            </w:r>
            <w:r>
              <w:tab/>
            </w:r>
            <w:r>
              <w:fldChar w:fldCharType="begin"/>
            </w:r>
            <w:r>
              <w:instrText xml:space="preserve">PAGEREF _Toc964681037 \h</w:instrText>
            </w:r>
            <w:r>
              <w:fldChar w:fldCharType="separate"/>
            </w:r>
            <w:r w:rsidRPr="2A7BEF2F" w:rsidR="2A7BEF2F">
              <w:rPr>
                <w:rStyle w:val="Hyperlink"/>
              </w:rPr>
              <w:t>5</w:t>
            </w:r>
            <w:r>
              <w:fldChar w:fldCharType="end"/>
            </w:r>
          </w:hyperlink>
        </w:p>
        <w:p w:rsidR="00B36EE5" w:rsidP="2A7BEF2F" w:rsidRDefault="00B36EE5" w14:paraId="34B71258" w14:textId="54EC5B7F">
          <w:pPr>
            <w:pStyle w:val="TOC2"/>
            <w:tabs>
              <w:tab w:val="right" w:leader="dot" w:pos="9345"/>
            </w:tabs>
            <w:rPr>
              <w:noProof/>
              <w:sz w:val="24"/>
              <w:szCs w:val="24"/>
              <w:lang w:eastAsia="en-CA"/>
            </w:rPr>
          </w:pPr>
          <w:hyperlink w:anchor="_Toc1838830522">
            <w:r w:rsidRPr="2A7BEF2F" w:rsidR="2A7BEF2F">
              <w:rPr>
                <w:rStyle w:val="Hyperlink"/>
              </w:rPr>
              <w:t>Provincial Comparison</w:t>
            </w:r>
            <w:r>
              <w:tab/>
            </w:r>
            <w:r>
              <w:fldChar w:fldCharType="begin"/>
            </w:r>
            <w:r>
              <w:instrText xml:space="preserve">PAGEREF _Toc1838830522 \h</w:instrText>
            </w:r>
            <w:r>
              <w:fldChar w:fldCharType="separate"/>
            </w:r>
            <w:r w:rsidRPr="2A7BEF2F" w:rsidR="2A7BEF2F">
              <w:rPr>
                <w:rStyle w:val="Hyperlink"/>
              </w:rPr>
              <w:t>5</w:t>
            </w:r>
            <w:r>
              <w:fldChar w:fldCharType="end"/>
            </w:r>
          </w:hyperlink>
        </w:p>
        <w:p w:rsidR="00B36EE5" w:rsidP="2A7BEF2F" w:rsidRDefault="00B36EE5" w14:paraId="6E479C0C" w14:textId="42EC6676">
          <w:pPr>
            <w:pStyle w:val="TOC2"/>
            <w:tabs>
              <w:tab w:val="right" w:leader="dot" w:pos="9345"/>
            </w:tabs>
            <w:rPr>
              <w:noProof/>
              <w:sz w:val="24"/>
              <w:szCs w:val="24"/>
              <w:lang w:eastAsia="en-CA"/>
            </w:rPr>
          </w:pPr>
          <w:hyperlink w:anchor="_Toc1158872625">
            <w:r w:rsidRPr="2A7BEF2F" w:rsidR="2A7BEF2F">
              <w:rPr>
                <w:rStyle w:val="Hyperlink"/>
              </w:rPr>
              <w:t>Housing Type and Analysis</w:t>
            </w:r>
            <w:r>
              <w:tab/>
            </w:r>
            <w:r>
              <w:fldChar w:fldCharType="begin"/>
            </w:r>
            <w:r>
              <w:instrText xml:space="preserve">PAGEREF _Toc1158872625 \h</w:instrText>
            </w:r>
            <w:r>
              <w:fldChar w:fldCharType="separate"/>
            </w:r>
            <w:r w:rsidRPr="2A7BEF2F" w:rsidR="2A7BEF2F">
              <w:rPr>
                <w:rStyle w:val="Hyperlink"/>
              </w:rPr>
              <w:t>5</w:t>
            </w:r>
            <w:r>
              <w:fldChar w:fldCharType="end"/>
            </w:r>
          </w:hyperlink>
        </w:p>
        <w:p w:rsidR="00B36EE5" w:rsidP="2A7BEF2F" w:rsidRDefault="00B36EE5" w14:paraId="4C3A6FA5" w14:textId="79457069">
          <w:pPr>
            <w:pStyle w:val="TOC2"/>
            <w:tabs>
              <w:tab w:val="right" w:leader="dot" w:pos="9345"/>
            </w:tabs>
            <w:rPr>
              <w:noProof/>
              <w:sz w:val="24"/>
              <w:szCs w:val="24"/>
              <w:lang w:eastAsia="en-CA"/>
            </w:rPr>
          </w:pPr>
          <w:hyperlink w:anchor="_Toc727384065">
            <w:r w:rsidRPr="2A7BEF2F" w:rsidR="2A7BEF2F">
              <w:rPr>
                <w:rStyle w:val="Hyperlink"/>
              </w:rPr>
              <w:t>Province And Housing Type Analysis</w:t>
            </w:r>
            <w:r>
              <w:tab/>
            </w:r>
            <w:r>
              <w:fldChar w:fldCharType="begin"/>
            </w:r>
            <w:r>
              <w:instrText xml:space="preserve">PAGEREF _Toc727384065 \h</w:instrText>
            </w:r>
            <w:r>
              <w:fldChar w:fldCharType="separate"/>
            </w:r>
            <w:r w:rsidRPr="2A7BEF2F" w:rsidR="2A7BEF2F">
              <w:rPr>
                <w:rStyle w:val="Hyperlink"/>
              </w:rPr>
              <w:t>5</w:t>
            </w:r>
            <w:r>
              <w:fldChar w:fldCharType="end"/>
            </w:r>
          </w:hyperlink>
        </w:p>
        <w:p w:rsidR="00B36EE5" w:rsidP="2A7BEF2F" w:rsidRDefault="00B36EE5" w14:paraId="78D9ED5F" w14:textId="7B4F6C28">
          <w:pPr>
            <w:pStyle w:val="TOC2"/>
            <w:tabs>
              <w:tab w:val="right" w:leader="dot" w:pos="9345"/>
            </w:tabs>
            <w:rPr>
              <w:noProof/>
              <w:sz w:val="24"/>
              <w:szCs w:val="24"/>
              <w:lang w:eastAsia="en-CA"/>
            </w:rPr>
          </w:pPr>
          <w:hyperlink w:anchor="_Toc2139149898">
            <w:r w:rsidRPr="2A7BEF2F" w:rsidR="2A7BEF2F">
              <w:rPr>
                <w:rStyle w:val="Hyperlink"/>
              </w:rPr>
              <w:t>Market Segment Analysis</w:t>
            </w:r>
            <w:r>
              <w:tab/>
            </w:r>
            <w:r>
              <w:fldChar w:fldCharType="begin"/>
            </w:r>
            <w:r>
              <w:instrText xml:space="preserve">PAGEREF _Toc2139149898 \h</w:instrText>
            </w:r>
            <w:r>
              <w:fldChar w:fldCharType="separate"/>
            </w:r>
            <w:r w:rsidRPr="2A7BEF2F" w:rsidR="2A7BEF2F">
              <w:rPr>
                <w:rStyle w:val="Hyperlink"/>
              </w:rPr>
              <w:t>5</w:t>
            </w:r>
            <w:r>
              <w:fldChar w:fldCharType="end"/>
            </w:r>
          </w:hyperlink>
        </w:p>
        <w:p w:rsidR="00B36EE5" w:rsidP="2A7BEF2F" w:rsidRDefault="00B36EE5" w14:paraId="5B744CF2" w14:textId="3D9D4C33">
          <w:pPr>
            <w:pStyle w:val="TOC2"/>
            <w:tabs>
              <w:tab w:val="right" w:leader="dot" w:pos="9345"/>
            </w:tabs>
            <w:rPr>
              <w:noProof/>
              <w:sz w:val="24"/>
              <w:szCs w:val="24"/>
              <w:lang w:eastAsia="en-CA"/>
            </w:rPr>
          </w:pPr>
          <w:hyperlink w:anchor="_Toc630714666">
            <w:r w:rsidRPr="2A7BEF2F" w:rsidR="2A7BEF2F">
              <w:rPr>
                <w:rStyle w:val="Hyperlink"/>
              </w:rPr>
              <w:t>Bottom 5 Provinces Analysis</w:t>
            </w:r>
            <w:r>
              <w:tab/>
            </w:r>
            <w:r>
              <w:fldChar w:fldCharType="begin"/>
            </w:r>
            <w:r>
              <w:instrText xml:space="preserve">PAGEREF _Toc630714666 \h</w:instrText>
            </w:r>
            <w:r>
              <w:fldChar w:fldCharType="separate"/>
            </w:r>
            <w:r w:rsidRPr="2A7BEF2F" w:rsidR="2A7BEF2F">
              <w:rPr>
                <w:rStyle w:val="Hyperlink"/>
              </w:rPr>
              <w:t>5</w:t>
            </w:r>
            <w:r>
              <w:fldChar w:fldCharType="end"/>
            </w:r>
          </w:hyperlink>
        </w:p>
        <w:p w:rsidR="00B36EE5" w:rsidP="2A7BEF2F" w:rsidRDefault="00B36EE5" w14:paraId="17B8CE70" w14:textId="6C338FCA">
          <w:pPr>
            <w:pStyle w:val="TOC2"/>
            <w:tabs>
              <w:tab w:val="right" w:leader="dot" w:pos="9345"/>
            </w:tabs>
            <w:rPr>
              <w:noProof/>
              <w:sz w:val="24"/>
              <w:szCs w:val="24"/>
              <w:lang w:eastAsia="en-CA"/>
            </w:rPr>
          </w:pPr>
          <w:hyperlink w:anchor="_Toc1004015350">
            <w:r w:rsidRPr="2A7BEF2F" w:rsidR="2A7BEF2F">
              <w:rPr>
                <w:rStyle w:val="Hyperlink"/>
              </w:rPr>
              <w:t>Interactive Features and Slicers</w:t>
            </w:r>
            <w:r>
              <w:tab/>
            </w:r>
            <w:r>
              <w:fldChar w:fldCharType="begin"/>
            </w:r>
            <w:r>
              <w:instrText xml:space="preserve">PAGEREF _Toc1004015350 \h</w:instrText>
            </w:r>
            <w:r>
              <w:fldChar w:fldCharType="separate"/>
            </w:r>
            <w:r w:rsidRPr="2A7BEF2F" w:rsidR="2A7BEF2F">
              <w:rPr>
                <w:rStyle w:val="Hyperlink"/>
              </w:rPr>
              <w:t>6</w:t>
            </w:r>
            <w:r>
              <w:fldChar w:fldCharType="end"/>
            </w:r>
          </w:hyperlink>
        </w:p>
        <w:p w:rsidR="00B36EE5" w:rsidP="2A7BEF2F" w:rsidRDefault="00B36EE5" w14:paraId="27D44F18" w14:textId="2966E979">
          <w:pPr>
            <w:pStyle w:val="TOC1"/>
            <w:tabs>
              <w:tab w:val="right" w:leader="dot" w:pos="9345"/>
            </w:tabs>
            <w:rPr>
              <w:noProof/>
              <w:sz w:val="24"/>
              <w:szCs w:val="24"/>
              <w:lang w:eastAsia="en-CA"/>
            </w:rPr>
          </w:pPr>
          <w:hyperlink w:anchor="_Toc553716533">
            <w:r w:rsidRPr="2A7BEF2F" w:rsidR="2A7BEF2F">
              <w:rPr>
                <w:rStyle w:val="Hyperlink"/>
              </w:rPr>
              <w:t>Key Finding and Insights</w:t>
            </w:r>
            <w:r>
              <w:tab/>
            </w:r>
            <w:r>
              <w:fldChar w:fldCharType="begin"/>
            </w:r>
            <w:r>
              <w:instrText xml:space="preserve">PAGEREF _Toc553716533 \h</w:instrText>
            </w:r>
            <w:r>
              <w:fldChar w:fldCharType="separate"/>
            </w:r>
            <w:r w:rsidRPr="2A7BEF2F" w:rsidR="2A7BEF2F">
              <w:rPr>
                <w:rStyle w:val="Hyperlink"/>
              </w:rPr>
              <w:t>6</w:t>
            </w:r>
            <w:r>
              <w:fldChar w:fldCharType="end"/>
            </w:r>
          </w:hyperlink>
        </w:p>
        <w:p w:rsidR="00B36EE5" w:rsidP="2A7BEF2F" w:rsidRDefault="00B36EE5" w14:paraId="16EB0C3C" w14:textId="2950A417">
          <w:pPr>
            <w:pStyle w:val="TOC1"/>
            <w:tabs>
              <w:tab w:val="right" w:leader="dot" w:pos="9345"/>
            </w:tabs>
            <w:rPr>
              <w:noProof/>
              <w:sz w:val="24"/>
              <w:szCs w:val="24"/>
              <w:lang w:eastAsia="en-CA"/>
            </w:rPr>
          </w:pPr>
          <w:hyperlink w:anchor="_Toc1323939441">
            <w:r w:rsidRPr="2A7BEF2F" w:rsidR="2A7BEF2F">
              <w:rPr>
                <w:rStyle w:val="Hyperlink"/>
              </w:rPr>
              <w:t>Recommendation</w:t>
            </w:r>
            <w:r>
              <w:tab/>
            </w:r>
            <w:r>
              <w:fldChar w:fldCharType="begin"/>
            </w:r>
            <w:r>
              <w:instrText xml:space="preserve">PAGEREF _Toc1323939441 \h</w:instrText>
            </w:r>
            <w:r>
              <w:fldChar w:fldCharType="separate"/>
            </w:r>
            <w:r w:rsidRPr="2A7BEF2F" w:rsidR="2A7BEF2F">
              <w:rPr>
                <w:rStyle w:val="Hyperlink"/>
              </w:rPr>
              <w:t>6</w:t>
            </w:r>
            <w:r>
              <w:fldChar w:fldCharType="end"/>
            </w:r>
          </w:hyperlink>
        </w:p>
        <w:p w:rsidR="00B36EE5" w:rsidP="2A7BEF2F" w:rsidRDefault="00B36EE5" w14:paraId="52411C55" w14:textId="6235CCAA">
          <w:pPr>
            <w:pStyle w:val="TOC1"/>
            <w:tabs>
              <w:tab w:val="right" w:leader="dot" w:pos="9345"/>
            </w:tabs>
            <w:rPr>
              <w:noProof/>
              <w:sz w:val="24"/>
              <w:szCs w:val="24"/>
              <w:lang w:eastAsia="en-CA"/>
            </w:rPr>
          </w:pPr>
          <w:hyperlink w:anchor="_Toc1901193519">
            <w:r w:rsidRPr="2A7BEF2F" w:rsidR="2A7BEF2F">
              <w:rPr>
                <w:rStyle w:val="Hyperlink"/>
              </w:rPr>
              <w:t>Conclusion</w:t>
            </w:r>
            <w:r>
              <w:tab/>
            </w:r>
            <w:r>
              <w:fldChar w:fldCharType="begin"/>
            </w:r>
            <w:r>
              <w:instrText xml:space="preserve">PAGEREF _Toc1901193519 \h</w:instrText>
            </w:r>
            <w:r>
              <w:fldChar w:fldCharType="separate"/>
            </w:r>
            <w:r w:rsidRPr="2A7BEF2F" w:rsidR="2A7BEF2F">
              <w:rPr>
                <w:rStyle w:val="Hyperlink"/>
              </w:rPr>
              <w:t>6</w:t>
            </w:r>
            <w:r>
              <w:fldChar w:fldCharType="end"/>
            </w:r>
          </w:hyperlink>
        </w:p>
        <w:p w:rsidR="00B36EE5" w:rsidP="2A7BEF2F" w:rsidRDefault="00B36EE5" w14:paraId="26E8CE1C" w14:textId="48E17CA9">
          <w:pPr>
            <w:pStyle w:val="TOC1"/>
            <w:tabs>
              <w:tab w:val="right" w:leader="dot" w:pos="9345"/>
            </w:tabs>
            <w:rPr>
              <w:noProof/>
              <w:sz w:val="24"/>
              <w:szCs w:val="24"/>
              <w:lang w:eastAsia="en-CA"/>
            </w:rPr>
          </w:pPr>
          <w:hyperlink w:anchor="_Toc1025134171">
            <w:r w:rsidRPr="2A7BEF2F" w:rsidR="2A7BEF2F">
              <w:rPr>
                <w:rStyle w:val="Hyperlink"/>
              </w:rPr>
              <w:t>References</w:t>
            </w:r>
            <w:r>
              <w:tab/>
            </w:r>
            <w:r>
              <w:fldChar w:fldCharType="begin"/>
            </w:r>
            <w:r>
              <w:instrText xml:space="preserve">PAGEREF _Toc1025134171 \h</w:instrText>
            </w:r>
            <w:r>
              <w:fldChar w:fldCharType="separate"/>
            </w:r>
            <w:r w:rsidRPr="2A7BEF2F" w:rsidR="2A7BEF2F">
              <w:rPr>
                <w:rStyle w:val="Hyperlink"/>
              </w:rPr>
              <w:t>7</w:t>
            </w:r>
            <w:r>
              <w:fldChar w:fldCharType="end"/>
            </w:r>
          </w:hyperlink>
        </w:p>
        <w:p w:rsidRPr="00B36EE5" w:rsidR="003034F1" w:rsidP="00B36EE5" w:rsidRDefault="00B36EE5" w14:paraId="2CF6835A" w14:textId="4C37CADC">
          <w:r>
            <w:rPr>
              <w:b/>
              <w:bCs/>
              <w:noProof/>
            </w:rPr>
            <w:fldChar w:fldCharType="end"/>
          </w:r>
        </w:p>
      </w:sdtContent>
    </w:sdt>
    <w:p w:rsidR="00491BFF" w:rsidP="00491BFF" w:rsidRDefault="00491BFF" w14:paraId="2FE71A83" w14:textId="628980D0">
      <w:pPr>
        <w:pStyle w:val="Heading1"/>
      </w:pPr>
      <w:bookmarkStart w:name="_Toc1229644820" w:id="1669356915"/>
      <w:r w:rsidR="00491BFF">
        <w:rPr/>
        <w:t>Introduction</w:t>
      </w:r>
      <w:bookmarkEnd w:id="1669356915"/>
    </w:p>
    <w:p w:rsidR="002161E6" w:rsidP="2A7BEF2F" w:rsidRDefault="00B04CED" w14:paraId="53B0DCE5" w14:textId="09FE9256">
      <w:pPr>
        <w:pStyle w:val="Style1hehe"/>
      </w:pPr>
      <w:bookmarkStart w:name="_Toc1840218823" w:id="1887722812"/>
      <w:r w:rsidR="00B04CED">
        <w:rPr/>
        <w:t>Overview of Canada’s Housing Market</w:t>
      </w:r>
      <w:bookmarkEnd w:id="1887722812"/>
    </w:p>
    <w:p w:rsidRPr="002161E6" w:rsidR="002161E6" w:rsidP="002161E6" w:rsidRDefault="002161E6" w14:paraId="7BA41F02" w14:textId="18CA2810">
      <w:r>
        <w:t xml:space="preserve">Housing affordability and housing supply have </w:t>
      </w:r>
      <w:r w:rsidR="00817162">
        <w:t>become major</w:t>
      </w:r>
      <w:r>
        <w:t xml:space="preserve"> concerns across Canada in recent years. Many Canadians find it challenging to get affordable homes due to pressure on the housing industry put on by rapid </w:t>
      </w:r>
      <w:r w:rsidR="00817162">
        <w:t>population growth, increasing housing demand and changing market conditions. As a result, understanding housing construction trends has become increasingly important for government, businesses and communities.</w:t>
      </w:r>
    </w:p>
    <w:p w:rsidR="00B04CED" w:rsidP="00B36EE5" w:rsidRDefault="00B04CED" w14:paraId="4A2035D6" w14:textId="08A3AAB2">
      <w:pPr>
        <w:pStyle w:val="Heading2"/>
      </w:pPr>
      <w:bookmarkStart w:name="_Toc194108145" w:id="396184841"/>
      <w:r w:rsidR="00B04CED">
        <w:rPr/>
        <w:t>Importance of Analyzing Housing Construction Trends</w:t>
      </w:r>
      <w:bookmarkEnd w:id="396184841"/>
    </w:p>
    <w:p w:rsidRPr="00817162" w:rsidR="00817162" w:rsidP="00817162" w:rsidRDefault="00817162" w14:paraId="3F627953" w14:textId="40271925">
      <w:r>
        <w:t>Housing construction data can provide valuable insights into how residential development differs across provinces, housing types and market sectors. Examining these trends can help identity areas with higher or lower construction activity and support better planning and decision making.</w:t>
      </w:r>
    </w:p>
    <w:p w:rsidR="00B04CED" w:rsidP="00B36EE5" w:rsidRDefault="00B04CED" w14:paraId="42AE3BBE" w14:textId="19696E28">
      <w:pPr>
        <w:pStyle w:val="Heading2"/>
      </w:pPr>
      <w:bookmarkStart w:name="_Toc740638400" w:id="1977605821"/>
      <w:r w:rsidR="00B04CED">
        <w:rPr/>
        <w:t>Purpose of the Project</w:t>
      </w:r>
      <w:bookmarkEnd w:id="1977605821"/>
    </w:p>
    <w:p w:rsidR="00491BFF" w:rsidP="00491BFF" w:rsidRDefault="00817162" w14:paraId="2993CE57" w14:textId="2EE5ABFD">
      <w:r>
        <w:t xml:space="preserve">This Project uses Business Intelligence techniques and Power BI to analyze housing construction activity across Canada. The analysis </w:t>
      </w:r>
      <w:r w:rsidR="009B1FC9">
        <w:t>is based on</w:t>
      </w:r>
      <w:r>
        <w:t xml:space="preserve"> four key dimensions time, geography, housing type, and market segments. Through data visualization and descriptive analytics the project aims to uncover patterns, trends and relationships within the housing sector while providing meaningful insights into housing development across the country.</w:t>
      </w:r>
    </w:p>
    <w:p w:rsidR="00491BFF" w:rsidP="00491BFF" w:rsidRDefault="00B04CED" w14:paraId="6D8702DD" w14:textId="25D40A0E">
      <w:pPr>
        <w:pStyle w:val="Heading1"/>
      </w:pPr>
      <w:bookmarkStart w:name="_Toc164403840" w:id="932751687"/>
      <w:r w:rsidR="00B04CED">
        <w:rPr/>
        <w:t>Business Understanding</w:t>
      </w:r>
      <w:bookmarkEnd w:id="932751687"/>
      <w:r w:rsidR="00B04CED">
        <w:rPr/>
        <w:t xml:space="preserve"> </w:t>
      </w:r>
    </w:p>
    <w:p w:rsidR="00B04CED" w:rsidP="00B36EE5" w:rsidRDefault="00B04CED" w14:paraId="590CA070" w14:textId="4B5DF73C">
      <w:pPr>
        <w:pStyle w:val="Heading2"/>
      </w:pPr>
      <w:bookmarkStart w:name="_Toc804052732" w:id="615347304"/>
      <w:r w:rsidR="00B04CED">
        <w:rPr/>
        <w:t>Business Context</w:t>
      </w:r>
      <w:bookmarkEnd w:id="615347304"/>
    </w:p>
    <w:p w:rsidRPr="009B1FC9" w:rsidR="009B1FC9" w:rsidP="009B1FC9" w:rsidRDefault="009B1FC9" w14:paraId="10EAF18C" w14:textId="697E6EF6">
      <w:r>
        <w:t xml:space="preserve">Canada’s housing market has undergone noticeable changes in recent years. Factors such as population growth, immigration and rising housing </w:t>
      </w:r>
      <w:r w:rsidR="00C36994">
        <w:t>price have increased the demand for homes across the country. As a result many Canadians are facing challenges related to housing affordability and limited housing supply. These issues impact people looking for homes, companies engaged in building and real estate and government responsible for housing policies and urban planning. Housing construction plays an important role in addressing these challenges by increasing the availability of residential units and supporting sustainable community development. Analyzing housing construction pattern across different provinces and market sectors can provide valuable insights into how housing development varies across the country.</w:t>
      </w:r>
    </w:p>
    <w:p w:rsidR="00B04CED" w:rsidP="00B36EE5" w:rsidRDefault="00B04CED" w14:paraId="0960B777" w14:textId="475C3C6F">
      <w:pPr>
        <w:pStyle w:val="Heading2"/>
      </w:pPr>
      <w:bookmarkStart w:name="_Toc307601998" w:id="2099269151"/>
      <w:r w:rsidR="00B04CED">
        <w:rPr/>
        <w:t>Problem Statement</w:t>
      </w:r>
      <w:bookmarkEnd w:id="2099269151"/>
    </w:p>
    <w:p w:rsidRPr="00C36994" w:rsidR="00A4022D" w:rsidP="00C36994" w:rsidRDefault="00C36994" w14:paraId="6995B6F7" w14:textId="629A17BA">
      <w:r>
        <w:t xml:space="preserve">Despite growing concerns about housing affordability and housing supply in Canada it is not always easy to understand how housing construction activity differs across provinces, housing- types, market sectors over time. Without proper analysis decision makes may </w:t>
      </w:r>
      <w:r w:rsidR="00A4022D">
        <w:t xml:space="preserve">find it difficult to identify trends, compare regions and understand changing housing needs. This project addresses this challenge by using Business Intelligence techniques to explore Canadian  housing construction data and generate meaningful insights through data visualization </w:t>
      </w:r>
    </w:p>
    <w:p w:rsidR="00B04CED" w:rsidP="00B36EE5" w:rsidRDefault="00B04CED" w14:paraId="389D884B" w14:textId="00003F57">
      <w:pPr>
        <w:pStyle w:val="Heading2"/>
      </w:pPr>
      <w:bookmarkStart w:name="_Toc2104435397" w:id="1687445287"/>
      <w:r w:rsidR="00B04CED">
        <w:rPr/>
        <w:t>Project Objectives</w:t>
      </w:r>
      <w:bookmarkEnd w:id="1687445287"/>
    </w:p>
    <w:p w:rsidR="00A4022D" w:rsidP="00A4022D" w:rsidRDefault="00A4022D" w14:paraId="5E880CF5" w14:textId="7B7D2BF2">
      <w:r>
        <w:lastRenderedPageBreak/>
        <w:t xml:space="preserve">The main objective to this project is to analyze housing construction trends across Canada </w:t>
      </w:r>
      <w:r w:rsidR="00D2676E">
        <w:t>using power BI. Specially the project aims to:</w:t>
      </w:r>
    </w:p>
    <w:p w:rsidR="00D2676E" w:rsidP="00D2676E" w:rsidRDefault="00D2676E" w14:paraId="1B7EA055" w14:textId="44DCA239">
      <w:pPr>
        <w:pStyle w:val="ListParagraph"/>
        <w:numPr>
          <w:ilvl w:val="0"/>
          <w:numId w:val="3"/>
        </w:numPr>
      </w:pPr>
      <w:r>
        <w:t>Examine housing construction trends over time.</w:t>
      </w:r>
    </w:p>
    <w:p w:rsidR="00D2676E" w:rsidP="00D2676E" w:rsidRDefault="00D2676E" w14:paraId="72F5E29F" w14:textId="104217A6">
      <w:pPr>
        <w:pStyle w:val="ListParagraph"/>
        <w:numPr>
          <w:ilvl w:val="0"/>
          <w:numId w:val="3"/>
        </w:numPr>
      </w:pPr>
      <w:r>
        <w:t>Compare housing activity across provinces and territories.</w:t>
      </w:r>
    </w:p>
    <w:p w:rsidR="00D2676E" w:rsidP="00D2676E" w:rsidRDefault="00D2676E" w14:paraId="45DDE52B" w14:textId="53A66CD4">
      <w:pPr>
        <w:pStyle w:val="ListParagraph"/>
        <w:numPr>
          <w:ilvl w:val="0"/>
          <w:numId w:val="3"/>
        </w:numPr>
      </w:pPr>
      <w:r>
        <w:t>Analyze construction patterns by housing type and market segment</w:t>
      </w:r>
    </w:p>
    <w:p w:rsidR="00D2676E" w:rsidP="00D2676E" w:rsidRDefault="00D2676E" w14:paraId="106806A9" w14:textId="254A3679">
      <w:pPr>
        <w:pStyle w:val="ListParagraph"/>
        <w:numPr>
          <w:ilvl w:val="0"/>
          <w:numId w:val="3"/>
        </w:numPr>
      </w:pPr>
      <w:r>
        <w:t>Identify provinces with high dashboards to support data exploration and decision making.</w:t>
      </w:r>
    </w:p>
    <w:p w:rsidR="00D2676E" w:rsidP="00D2676E" w:rsidRDefault="00D2676E" w14:paraId="69807C66" w14:textId="5C384327">
      <w:pPr>
        <w:pStyle w:val="ListParagraph"/>
        <w:numPr>
          <w:ilvl w:val="0"/>
          <w:numId w:val="3"/>
        </w:numPr>
      </w:pPr>
      <w:r>
        <w:t>Develop interactive dashboard to support data exploration and decision making.</w:t>
      </w:r>
    </w:p>
    <w:p w:rsidR="00D2676E" w:rsidP="00D2676E" w:rsidRDefault="00D2676E" w14:paraId="291D7E6A" w14:textId="7BD1F6D3">
      <w:pPr>
        <w:pStyle w:val="ListParagraph"/>
        <w:numPr>
          <w:ilvl w:val="0"/>
          <w:numId w:val="3"/>
        </w:numPr>
      </w:pPr>
      <w:r>
        <w:t>Provide insights and recommendation related to housing supply and future development.</w:t>
      </w:r>
    </w:p>
    <w:p w:rsidRPr="00A4022D" w:rsidR="00D2676E" w:rsidP="00D2676E" w:rsidRDefault="00D2676E" w14:paraId="5C32C79E" w14:textId="77777777"/>
    <w:p w:rsidRPr="00B04CED" w:rsidR="00B04CED" w:rsidP="00B04CED" w:rsidRDefault="00491BFF" w14:paraId="7055F324" w14:textId="2C5DABAF">
      <w:pPr>
        <w:pStyle w:val="Heading1"/>
      </w:pPr>
      <w:bookmarkStart w:name="_Toc257755152" w:id="1076765593"/>
      <w:r w:rsidR="00491BFF">
        <w:rPr/>
        <w:t xml:space="preserve">Data </w:t>
      </w:r>
      <w:r w:rsidR="00B04CED">
        <w:rPr/>
        <w:t>Understanding (Descriptive Analytics)</w:t>
      </w:r>
      <w:bookmarkEnd w:id="1076765593"/>
    </w:p>
    <w:p w:rsidR="00491BFF" w:rsidP="00B36EE5" w:rsidRDefault="00491BFF" w14:paraId="7EC3464E" w14:textId="0F70ED02">
      <w:pPr>
        <w:pStyle w:val="Heading2"/>
      </w:pPr>
      <w:bookmarkStart w:name="_Toc204950603" w:id="511409579"/>
      <w:r w:rsidR="00491BFF">
        <w:rPr/>
        <w:t>Data</w:t>
      </w:r>
      <w:r w:rsidR="00B04CED">
        <w:rPr/>
        <w:t>set Description</w:t>
      </w:r>
      <w:bookmarkEnd w:id="511409579"/>
    </w:p>
    <w:p w:rsidR="0044743F" w:rsidP="0044743F" w:rsidRDefault="002161E6" w14:paraId="33FB19B7" w14:textId="2965A731">
      <w:r>
        <w:t xml:space="preserve">The </w:t>
      </w:r>
      <w:r w:rsidR="00D2676E">
        <w:t>dataset used</w:t>
      </w:r>
      <w:r>
        <w:t xml:space="preserve"> for this project was obtained from Government of Canda Open Data </w:t>
      </w:r>
      <w:r w:rsidR="00D2676E">
        <w:t>Portal and Statistics Canada. It contains information on housing construction activities across Canada, including different provinces, territories, housing types and market segments and time periods. The dataset includes categories such as apartments and other units, single- detached homes, semi- detached homes, row houses, rental housing, condominiums and homeowner developments. The data covers the period form 1988 to 2026. How</w:t>
      </w:r>
      <w:r w:rsidR="0044743F">
        <w:t>ever the information for 2026 is only available up to April and was treated as partial year data during the analysis. The dataset was selected because it is closely related to current housing affordability and housing supply issues in Canada. Since the data comes from official government sources it is considered reliable and suitable for this project. The analysis in this project focused on dimensions which mention above and the VALUE field was used as the primary measure representing housing construction activity.</w:t>
      </w:r>
    </w:p>
    <w:p w:rsidR="0044743F" w:rsidP="00B36EE5" w:rsidRDefault="00491BFF" w14:paraId="119B0DC7" w14:textId="129ACE2F">
      <w:pPr>
        <w:pStyle w:val="Heading2"/>
      </w:pPr>
      <w:bookmarkStart w:name="_Toc111022362" w:id="1865207758"/>
      <w:r w:rsidR="00491BFF">
        <w:rPr/>
        <w:t>Data quality assessmen</w:t>
      </w:r>
      <w:r w:rsidR="0044743F">
        <w:rPr/>
        <w:t>t</w:t>
      </w:r>
      <w:bookmarkEnd w:id="1865207758"/>
    </w:p>
    <w:p w:rsidR="0044743F" w:rsidP="004A24A9" w:rsidRDefault="0044743F" w14:paraId="49320BE9" w14:textId="560ED6D3">
      <w:r>
        <w:t>Before starting the analysis, the data set was examined to identify any data quality issues. Power BI’s data profiling tools were used to review missing values, duplicates and inconsistencies. The dataset was found to be well- st</w:t>
      </w:r>
      <w:r w:rsidR="004A24A9">
        <w:t>r</w:t>
      </w:r>
      <w:r>
        <w:t>uctur</w:t>
      </w:r>
      <w:r w:rsidR="004A24A9">
        <w:t xml:space="preserve">ed with very few missing values and no significant duplicate records. Several columns including DGUID, UOM, UOM_ID, SCALAR_FACTOR, SCALAR_ID, VECTOR and COORDINATE were identified as metadata fields that were not required for analysis. These columns were removed to simplify the dataset and improve model performance. Overall, the dataset showed a high level of consistency and was suitable for trend analysis and visualization. </w:t>
      </w:r>
    </w:p>
    <w:p w:rsidR="00491BFF" w:rsidP="00B36EE5" w:rsidRDefault="00B04CED" w14:paraId="513E39EE" w14:textId="12544721">
      <w:pPr>
        <w:pStyle w:val="Heading2"/>
      </w:pPr>
      <w:bookmarkStart w:name="_Toc1605051982" w:id="1263601866"/>
      <w:r w:rsidR="00B04CED">
        <w:rPr/>
        <w:t>Initial Exploration</w:t>
      </w:r>
      <w:bookmarkEnd w:id="1263601866"/>
    </w:p>
    <w:p w:rsidRPr="00491BFF" w:rsidR="00491BFF" w:rsidP="00491BFF" w:rsidRDefault="004A24A9" w14:paraId="41BC7FBB" w14:textId="15EC03C4">
      <w:r>
        <w:t xml:space="preserve">Initial exploration of the dataset revealed several interesting patterns. Housing construction activity has generally increased over time although some Fluctuations were observed across different years. Ontario, Quebec, British Columbia and Albert recorded the highest levels of housing construction activity. Analysis by housing type showed that apartments and other units accounts for the largest share of housing construction followed by single- detached homes. Market segment analysis indicated that homeowner developments </w:t>
      </w:r>
      <w:r w:rsidR="00F07847">
        <w:t xml:space="preserve">nearly half of all housing starts while condominium and rental housing also contribute significantly top overall construction activity. These early findings suggest that housing construction trends vary across provinces, housing types and market sectors highlighting the importance of regional analysis when studying Canada’s housing market. </w:t>
      </w:r>
    </w:p>
    <w:p w:rsidR="00491BFF" w:rsidP="00491BFF" w:rsidRDefault="00B04CED" w14:paraId="149D4AD0" w14:textId="5AF2733C">
      <w:pPr>
        <w:pStyle w:val="Heading1"/>
      </w:pPr>
      <w:bookmarkStart w:name="_Toc1883268357" w:id="1774517874"/>
      <w:r w:rsidR="00B04CED">
        <w:rPr/>
        <w:t>Data Preparations and</w:t>
      </w:r>
      <w:r w:rsidR="002161E6">
        <w:rPr/>
        <w:t xml:space="preserve"> Data </w:t>
      </w:r>
      <w:r w:rsidR="00B04CED">
        <w:rPr/>
        <w:t>Modeling</w:t>
      </w:r>
      <w:bookmarkEnd w:id="1774517874"/>
    </w:p>
    <w:p w:rsidR="00491BFF" w:rsidP="008E6638" w:rsidRDefault="00B04CED" w14:paraId="50612B54" w14:textId="7A4955C3">
      <w:pPr>
        <w:pStyle w:val="Heading2"/>
      </w:pPr>
      <w:bookmarkStart w:name="_Toc1464355516" w:id="1017582495"/>
      <w:r w:rsidR="00B04CED">
        <w:rPr/>
        <w:t>Data Cleaning Steps</w:t>
      </w:r>
      <w:bookmarkEnd w:id="1017582495"/>
    </w:p>
    <w:p w:rsidRPr="00F07847" w:rsidR="00F07847" w:rsidP="00F07847" w:rsidRDefault="00F07847" w14:paraId="6DAE7B32" w14:textId="4B5A83A2">
      <w:r>
        <w:t xml:space="preserve"> Before beginning the analysis, the dataset was cleaned to prepared in Power BI to improve its quality and usability. Data types were reviewed to ensure that dates, text fields and numerical values were correctly formatted. The dataset was examined for missing values, inconsistencies and duplicate records. Since the dataset was generally well- structured only minor preprocessing steps were required.</w:t>
      </w:r>
    </w:p>
    <w:p w:rsidR="00491BFF" w:rsidP="008E6638" w:rsidRDefault="00B04CED" w14:paraId="4621AA9E" w14:textId="1422F885">
      <w:pPr>
        <w:pStyle w:val="Heading2"/>
      </w:pPr>
      <w:bookmarkStart w:name="_Toc1606421779" w:id="229266602"/>
      <w:r w:rsidR="00B04CED">
        <w:rPr/>
        <w:t>Removed Columns</w:t>
      </w:r>
      <w:bookmarkEnd w:id="229266602"/>
    </w:p>
    <w:p w:rsidRPr="00F07847" w:rsidR="00F07847" w:rsidP="00F07847" w:rsidRDefault="00F07847" w14:paraId="359BC26B" w14:textId="729756A9">
      <w:r>
        <w:t>Several columns were removed from the dataset because by contained metadata and administrative information that was not relevant to the analysis. These columns included DGUID,</w:t>
      </w:r>
      <w:r w:rsidR="00172A7C">
        <w:t xml:space="preserve"> </w:t>
      </w:r>
      <w:r>
        <w:t xml:space="preserve">UOM, UOM_ID, SCALAR_FACTOR, SCALAR_ID, VECTOR, COORDINATE, STATUS&lt; SYMBOL, TERMINATED and DECIMALS. </w:t>
      </w:r>
      <w:r w:rsidR="00172A7C">
        <w:t xml:space="preserve">Removing these fields simplified the dataset, improved model performance and allowed the analysis to focus on the  key dimensions of housing construction activity. </w:t>
      </w:r>
    </w:p>
    <w:p w:rsidR="00B04CED" w:rsidP="008E6638" w:rsidRDefault="00B04CED" w14:paraId="75082808" w14:textId="0F2510F9">
      <w:pPr>
        <w:pStyle w:val="Heading2"/>
      </w:pPr>
      <w:bookmarkStart w:name="_Toc1587374949" w:id="1504605681"/>
      <w:r w:rsidR="00B04CED">
        <w:rPr/>
        <w:t>Data Transformation</w:t>
      </w:r>
      <w:bookmarkEnd w:id="1504605681"/>
    </w:p>
    <w:p w:rsidRPr="00172A7C" w:rsidR="00172A7C" w:rsidP="00172A7C" w:rsidRDefault="00172A7C" w14:paraId="0245B3DA" w14:textId="74E4535C">
      <w:r>
        <w:t>The analysis focused on dimension like time, geography, housing type and market segment. The REF_DATE field was used for time-based analysis, GEO represented provinces and territories, type of Unit described housing categories and Type of Market identified different market identified different market segments. The VALUE field was used as primary measure of housing construction activity. Some aggregate categories such as “Canada” and “Total Units” were excluded from specific visualizations to avoid double counting and to allow more meaningful comparisons among provinces and housing types.</w:t>
      </w:r>
    </w:p>
    <w:p w:rsidR="00B04CED" w:rsidP="008E6638" w:rsidRDefault="00B04CED" w14:paraId="2953BBC5" w14:textId="27B1FE38">
      <w:pPr>
        <w:pStyle w:val="Heading2"/>
      </w:pPr>
      <w:bookmarkStart w:name="_Toc542164045" w:id="1244134007"/>
      <w:r w:rsidR="00B04CED">
        <w:rPr/>
        <w:t>Data Table Creation</w:t>
      </w:r>
      <w:bookmarkEnd w:id="1244134007"/>
      <w:r w:rsidR="00B04CED">
        <w:rPr/>
        <w:t xml:space="preserve"> </w:t>
      </w:r>
    </w:p>
    <w:p w:rsidR="005C5951" w:rsidP="005C5951" w:rsidRDefault="00172A7C" w14:paraId="098B4BCA" w14:textId="77777777">
      <w:r>
        <w:t xml:space="preserve"> A separate Data Table was created in Power BI to support time- based analysis and improve data modelling. Additional fields, including Year, Month Name and Month Number were generated from the data field. The Month Name field was sorted using Month Number to ensure months appeared in chronological order. The year 2026 was treated carefully during analysis because the dataset only </w:t>
      </w:r>
      <w:r w:rsidR="005C5951">
        <w:t>contained data up to April 2026 making it  a partial year.</w:t>
      </w:r>
    </w:p>
    <w:p w:rsidR="00B04CED" w:rsidP="008E6638" w:rsidRDefault="00B04CED" w14:paraId="69AC651A" w14:textId="142B3F0C">
      <w:pPr>
        <w:pStyle w:val="Heading2"/>
      </w:pPr>
      <w:bookmarkStart w:name="_Toc1406222436" w:id="1070258340"/>
      <w:r w:rsidR="00B04CED">
        <w:rPr/>
        <w:t>Relationships and Data Model</w:t>
      </w:r>
      <w:bookmarkEnd w:id="1070258340"/>
    </w:p>
    <w:p w:rsidRPr="005C5951" w:rsidR="005C5951" w:rsidP="005C5951" w:rsidRDefault="005C5951" w14:paraId="619B603C" w14:textId="6A9551EF">
      <w:r>
        <w:t>A one- to- many relation was created between the Data Table and the housing construction dataset using REF_DATA FIELD. This relationship enabled accurate filtering and analysis across different time periods. The data model followed a start scheme structure where the Date Table acted as a dimension table connected to the main housing dataset. This structur</w:t>
      </w:r>
      <w:r w:rsidR="00C50CEE">
        <w:t>e improved the efficiency and flexibility of the analysis.</w:t>
      </w:r>
    </w:p>
    <w:p w:rsidR="00491BFF" w:rsidP="008E6638" w:rsidRDefault="00491BFF" w14:paraId="051C6C5F" w14:textId="4DDFE150">
      <w:pPr>
        <w:pStyle w:val="Heading2"/>
      </w:pPr>
      <w:r w:rsidR="00491BFF">
        <w:rPr/>
        <w:t xml:space="preserve"> </w:t>
      </w:r>
      <w:bookmarkStart w:name="_Toc1751190280" w:id="1560829558"/>
      <w:r w:rsidR="008E6638">
        <w:rPr/>
        <w:t xml:space="preserve">Measures </w:t>
      </w:r>
      <w:r w:rsidR="00491BFF">
        <w:rPr/>
        <w:t xml:space="preserve">and </w:t>
      </w:r>
      <w:r w:rsidR="00B04CED">
        <w:rPr/>
        <w:t xml:space="preserve">DAX </w:t>
      </w:r>
      <w:r w:rsidR="00491BFF">
        <w:rPr/>
        <w:t>Calculations</w:t>
      </w:r>
      <w:bookmarkEnd w:id="1560829558"/>
    </w:p>
    <w:p w:rsidRPr="005C5951" w:rsidR="005C5951" w:rsidP="005C5951" w:rsidRDefault="00C50CEE" w14:paraId="2AB144CF" w14:textId="74DE5498">
      <w:r>
        <w:t xml:space="preserve">Serval Dax measures were created to support dashboard development and analysis. These measures included Total Housing Starts, Provinces Analyzed and 2025 Housing starts. These calculation were used in KPI , charts and interactive dashboard to summarized housing construction activity. </w:t>
      </w:r>
    </w:p>
    <w:p w:rsidR="00491BFF" w:rsidP="00491BFF" w:rsidRDefault="00C50CEE" w14:paraId="7FBFF4A6" w14:textId="39004E30">
      <w:pPr>
        <w:pStyle w:val="Heading1"/>
      </w:pPr>
      <w:bookmarkStart w:name="_Toc1422527680" w:id="1864347574"/>
      <w:r w:rsidR="00C50CEE">
        <w:rPr/>
        <w:t xml:space="preserve">Dashboard </w:t>
      </w:r>
      <w:r w:rsidR="00491BFF">
        <w:rPr/>
        <w:t>Analysis and Findings</w:t>
      </w:r>
      <w:bookmarkEnd w:id="1864347574"/>
    </w:p>
    <w:p w:rsidR="00491BFF" w:rsidP="008E6638" w:rsidRDefault="00491BFF" w14:paraId="0ACEF9A7" w14:textId="13DA7F65">
      <w:pPr>
        <w:pStyle w:val="Heading2"/>
      </w:pPr>
      <w:bookmarkStart w:name="_Toc964681037" w:id="1562447028"/>
      <w:r w:rsidR="00491BFF">
        <w:rPr/>
        <w:t xml:space="preserve">Housing </w:t>
      </w:r>
      <w:r w:rsidR="00C50CEE">
        <w:rPr/>
        <w:t>C</w:t>
      </w:r>
      <w:r w:rsidR="00491BFF">
        <w:rPr/>
        <w:t xml:space="preserve">onstruction </w:t>
      </w:r>
      <w:r w:rsidR="00C50CEE">
        <w:rPr/>
        <w:t>T</w:t>
      </w:r>
      <w:r w:rsidR="00491BFF">
        <w:rPr/>
        <w:t xml:space="preserve">rends </w:t>
      </w:r>
      <w:r w:rsidR="00C50CEE">
        <w:rPr/>
        <w:t>O</w:t>
      </w:r>
      <w:r w:rsidR="00491BFF">
        <w:rPr/>
        <w:t xml:space="preserve">ver </w:t>
      </w:r>
      <w:r w:rsidR="00C50CEE">
        <w:rPr/>
        <w:t>T</w:t>
      </w:r>
      <w:r w:rsidR="00491BFF">
        <w:rPr/>
        <w:t>ime</w:t>
      </w:r>
      <w:bookmarkEnd w:id="1562447028"/>
    </w:p>
    <w:p w:rsidRPr="00C50CEE" w:rsidR="00C50CEE" w:rsidP="00C50CEE" w:rsidRDefault="00C50CEE" w14:paraId="6DB49972" w14:textId="59F17632">
      <w:r>
        <w:t xml:space="preserve">A line chart was created to examine housing construction activity across Canada from 1988 to 2025. The analysis showed an overall upward trend in housing </w:t>
      </w:r>
      <w:r w:rsidR="006548C8">
        <w:t>construction over</w:t>
      </w:r>
      <w:r>
        <w:t xml:space="preserve"> the years, although some fluctuations were observed during certain periods. The in housing construction may be associated with population growth, urban expansion </w:t>
      </w:r>
      <w:r w:rsidR="006548C8">
        <w:t>and changing</w:t>
      </w:r>
      <w:r>
        <w:t xml:space="preserve"> housing demand across the country. The year 2026 was excluded from the annual trend analysis because the dataset only contained data up to April 2026 which could lead to misleading comparisons with complete years.</w:t>
      </w:r>
    </w:p>
    <w:p w:rsidR="00491BFF" w:rsidP="008E6638" w:rsidRDefault="00491BFF" w14:paraId="221A9C10" w14:textId="40751391">
      <w:pPr>
        <w:pStyle w:val="Heading2"/>
      </w:pPr>
      <w:bookmarkStart w:name="_Toc1838830522" w:id="1499582066"/>
      <w:r w:rsidR="00491BFF">
        <w:rPr/>
        <w:t xml:space="preserve">Provincial </w:t>
      </w:r>
      <w:r w:rsidR="00C50CEE">
        <w:rPr/>
        <w:t>C</w:t>
      </w:r>
      <w:r w:rsidR="00491BFF">
        <w:rPr/>
        <w:t>omparison</w:t>
      </w:r>
      <w:bookmarkEnd w:id="1499582066"/>
    </w:p>
    <w:p w:rsidRPr="006548C8" w:rsidR="006548C8" w:rsidP="006548C8" w:rsidRDefault="006548C8" w14:paraId="7B9BB205" w14:textId="78365F26">
      <w:r>
        <w:t>A horizontal bar chart was used to compare housing construction activity across provinces and territories. The results indicate that Ontario recorded the highest level of housing construction followed by Quebec, British Columbia and Alberta. These Provinces are among the most populous regions in Canda and have experienced significant residential development. The national category “Canada” was excluded from provincial comparisons because it represents an aggregate of all provinces and territories and could lead to double counting.</w:t>
      </w:r>
    </w:p>
    <w:p w:rsidR="00B04CED" w:rsidP="008E6638" w:rsidRDefault="00491BFF" w14:paraId="0C2A20C8" w14:textId="279B6F3F">
      <w:pPr>
        <w:pStyle w:val="Heading2"/>
      </w:pPr>
      <w:bookmarkStart w:name="_Toc1158872625" w:id="1877175783"/>
      <w:r w:rsidR="00491BFF">
        <w:rPr/>
        <w:t xml:space="preserve">Housing </w:t>
      </w:r>
      <w:r w:rsidR="00C50CEE">
        <w:rPr/>
        <w:t>T</w:t>
      </w:r>
      <w:r w:rsidR="00491BFF">
        <w:rPr/>
        <w:t xml:space="preserve">ype and </w:t>
      </w:r>
      <w:r w:rsidR="00C50CEE">
        <w:rPr/>
        <w:t>A</w:t>
      </w:r>
      <w:r w:rsidR="00491BFF">
        <w:rPr/>
        <w:t>naly</w:t>
      </w:r>
      <w:r w:rsidR="00B04CED">
        <w:rPr/>
        <w:t>sis</w:t>
      </w:r>
      <w:bookmarkEnd w:id="1877175783"/>
      <w:r w:rsidR="00B04CED">
        <w:rPr/>
        <w:t xml:space="preserve"> </w:t>
      </w:r>
    </w:p>
    <w:p w:rsidRPr="00C040A3" w:rsidR="00C040A3" w:rsidP="00C040A3" w:rsidRDefault="00C040A3" w14:paraId="4DB1A95C" w14:textId="0228BC48">
      <w:r>
        <w:t>A treemap visualization was used to analyze housing construction by dwelling type. The findings showed that apartments and other units account for the largest share of housing construction followed by single-detached homes, row houses and semi- detached homes represented smaller proportions of total construction activity. The category “Total Units” was excluded from the analysis because it is an aggregate of all housing types and would distort comparison among individual categories.</w:t>
      </w:r>
    </w:p>
    <w:p w:rsidR="00491BFF" w:rsidP="008E6638" w:rsidRDefault="00C040A3" w14:paraId="30E88772" w14:textId="51DCC0E6">
      <w:pPr>
        <w:pStyle w:val="Heading2"/>
      </w:pPr>
      <w:r w:rsidR="00C040A3">
        <w:rPr/>
        <w:t xml:space="preserve"> </w:t>
      </w:r>
      <w:bookmarkStart w:name="_Toc727384065" w:id="273280812"/>
      <w:r w:rsidR="00B04CED">
        <w:rPr/>
        <w:t xml:space="preserve">Province </w:t>
      </w:r>
      <w:r w:rsidR="00C50CEE">
        <w:rPr/>
        <w:t>A</w:t>
      </w:r>
      <w:r w:rsidR="00B04CED">
        <w:rPr/>
        <w:t xml:space="preserve">nd Housing </w:t>
      </w:r>
      <w:r w:rsidR="00C50CEE">
        <w:rPr/>
        <w:t>T</w:t>
      </w:r>
      <w:r w:rsidR="00B04CED">
        <w:rPr/>
        <w:t>ype Analysis</w:t>
      </w:r>
      <w:bookmarkEnd w:id="273280812"/>
      <w:r w:rsidR="00B04CED">
        <w:rPr/>
        <w:t xml:space="preserve"> </w:t>
      </w:r>
    </w:p>
    <w:p w:rsidRPr="00C040A3" w:rsidR="00C040A3" w:rsidP="00C040A3" w:rsidRDefault="00C040A3" w14:paraId="7767E482" w14:textId="43DB0EAC">
      <w:r>
        <w:t>A stacked bar chart was developed to compare housing types across provinces. The results showed that construction patterns vary across provinces. The results showed that construction patterns vary across regions. Ontario, Quebec and British Columbia recorded high levels of apartment construction while Alberta displayed a relatively larger share of single- detached housing. There differences highlight how housing preferences and development patterns vary across Canadian provinces.</w:t>
      </w:r>
    </w:p>
    <w:p w:rsidR="00B04CED" w:rsidP="008E6638" w:rsidRDefault="00B04CED" w14:paraId="13420081" w14:textId="04EC700B">
      <w:pPr>
        <w:pStyle w:val="Heading2"/>
      </w:pPr>
      <w:bookmarkStart w:name="_Toc2139149898" w:id="839893628"/>
      <w:r w:rsidR="00B04CED">
        <w:rPr/>
        <w:t>Market Segment Analysis</w:t>
      </w:r>
      <w:bookmarkEnd w:id="839893628"/>
    </w:p>
    <w:p w:rsidRPr="00C040A3" w:rsidR="00C040A3" w:rsidP="00C040A3" w:rsidRDefault="00C040A3" w14:paraId="2823C995" w14:textId="21023103">
      <w:r>
        <w:t xml:space="preserve"> A donut chart was created to examine housing constriction across different  market segments. The analysis revealed that homeowner developments account for nearly half of all housing construction activity. Condominium developments represented approximately one-third of housing starts while rental housing contributed a smaller but still significant share.  These findings suggest that homeowner amd condominium markets continue to play an important role in Canada’s housing sector.</w:t>
      </w:r>
    </w:p>
    <w:p w:rsidR="00491BFF" w:rsidP="008E6638" w:rsidRDefault="00491BFF" w14:paraId="7B1391C3" w14:textId="35868DAC">
      <w:pPr>
        <w:pStyle w:val="Heading2"/>
      </w:pPr>
      <w:bookmarkStart w:name="_Toc630714666" w:id="1815560690"/>
      <w:r w:rsidR="00491BFF">
        <w:rPr/>
        <w:t xml:space="preserve">Bottom 5 Provinces </w:t>
      </w:r>
      <w:r w:rsidR="00C50CEE">
        <w:rPr/>
        <w:t>A</w:t>
      </w:r>
      <w:r w:rsidR="00491BFF">
        <w:rPr/>
        <w:t>nalysis</w:t>
      </w:r>
      <w:bookmarkEnd w:id="1815560690"/>
      <w:r w:rsidR="00491BFF">
        <w:rPr/>
        <w:t xml:space="preserve"> </w:t>
      </w:r>
    </w:p>
    <w:p w:rsidRPr="00C040A3" w:rsidR="00000171" w:rsidP="00C040A3" w:rsidRDefault="00000171" w14:paraId="34060E3D" w14:textId="675CF8CC">
      <w:r>
        <w:t xml:space="preserve">An additional analysis was conducted to identify provinces with the lowest levels of housing construction activity. Prince Edward Island, Newfoundland and Labrador, New Brunswick, Saskatchewan, and Manitoba were identified among the provinces with comparatively lower housing starts. Lower construction activity in these provinces may be influenced by smaller populations, lower housing demand, reduced urbanization </w:t>
      </w:r>
      <w:r>
        <w:lastRenderedPageBreak/>
        <w:t>and fewer large-scale residential developments. These findings emphasize the importance of considering regional characteristics when developing housing policies and planning future residential growth.</w:t>
      </w:r>
    </w:p>
    <w:p w:rsidR="00B04CED" w:rsidP="008E6638" w:rsidRDefault="00B04CED" w14:paraId="1DA95E67" w14:textId="43D51A90">
      <w:pPr>
        <w:pStyle w:val="Heading2"/>
      </w:pPr>
      <w:bookmarkStart w:name="_Toc1004015350" w:id="1991527314"/>
      <w:r w:rsidR="00B04CED">
        <w:rPr/>
        <w:t xml:space="preserve">Interactive Features </w:t>
      </w:r>
      <w:r w:rsidR="00000171">
        <w:rPr/>
        <w:t>a</w:t>
      </w:r>
      <w:r w:rsidR="00B04CED">
        <w:rPr/>
        <w:t>nd Slicers</w:t>
      </w:r>
      <w:bookmarkEnd w:id="1991527314"/>
    </w:p>
    <w:p w:rsidR="00000171" w:rsidP="00000171" w:rsidRDefault="00000171" w14:paraId="1051FF7F" w14:textId="47C89172">
      <w:r w:rsidR="00000171">
        <w:rPr/>
        <w:t xml:space="preserve">Interactive slicers were added to the dashboard to improve user experience and support dynamic analysis. User can filter the data by year, province, housing type and market segment, allowing them to focus on specific categories and explore the data from different perspectives. The slicers also make it easier to examine one aspect of the housing market at </w:t>
      </w:r>
      <w:r w:rsidR="0054165B">
        <w:rPr/>
        <w:t>a time</w:t>
      </w:r>
      <w:r w:rsidR="00000171">
        <w:rPr/>
        <w:t xml:space="preserve"> and observe how construction trends change within particular provinces, housing types or market segments over time.  </w:t>
      </w:r>
      <w:r w:rsidR="0054165B">
        <w:rPr/>
        <w:t>These interactive features</w:t>
      </w:r>
      <w:r w:rsidR="00000171">
        <w:rPr/>
        <w:t xml:space="preserve"> enhance engagement and help decision maker gain deeper insights into housing construction patterns across Canada.</w:t>
      </w:r>
    </w:p>
    <w:p w:rsidR="00491BFF" w:rsidP="0054165B" w:rsidRDefault="00491BFF" w14:paraId="7BF91495" w14:textId="6691AC2E">
      <w:pPr>
        <w:pStyle w:val="Heading1"/>
      </w:pPr>
      <w:bookmarkStart w:name="_Toc553716533" w:id="858113506"/>
      <w:r w:rsidR="00491BFF">
        <w:rPr/>
        <w:t xml:space="preserve">Key </w:t>
      </w:r>
      <w:r w:rsidR="0054165B">
        <w:rPr/>
        <w:t xml:space="preserve">Finding and </w:t>
      </w:r>
      <w:r w:rsidR="00491BFF">
        <w:rPr/>
        <w:t>Insights</w:t>
      </w:r>
      <w:bookmarkEnd w:id="858113506"/>
    </w:p>
    <w:p w:rsidR="241016A1" w:rsidP="2A7BEF2F" w:rsidRDefault="241016A1" w14:paraId="5CA85C10" w14:textId="1C8B83BF">
      <w:pPr>
        <w:pStyle w:val="Normal"/>
        <w:suppressLineNumbers w:val="0"/>
        <w:bidi w:val="0"/>
        <w:spacing w:before="100" w:beforeAutospacing="off" w:after="200" w:afterAutospacing="off" w:line="276" w:lineRule="auto"/>
        <w:ind w:left="0" w:right="0"/>
        <w:jc w:val="left"/>
      </w:pPr>
      <w:r w:rsidR="241016A1">
        <w:rPr/>
        <w:t>The analysis revealed several imported trends in housing construction across Canada:</w:t>
      </w:r>
    </w:p>
    <w:p w:rsidR="241016A1" w:rsidP="2A7BEF2F" w:rsidRDefault="241016A1" w14:paraId="1B9EE3DF" w14:textId="3BB41880">
      <w:pPr>
        <w:pStyle w:val="ListParagraph"/>
        <w:numPr>
          <w:ilvl w:val="0"/>
          <w:numId w:val="5"/>
        </w:numPr>
        <w:suppressLineNumbers w:val="0"/>
        <w:bidi w:val="0"/>
        <w:spacing w:before="100" w:beforeAutospacing="off" w:after="200" w:afterAutospacing="off" w:line="276" w:lineRule="auto"/>
        <w:ind w:right="0"/>
        <w:jc w:val="left"/>
        <w:rPr/>
      </w:pPr>
      <w:r w:rsidR="241016A1">
        <w:rPr/>
        <w:t>Canada has built 24 million housing starting from 1988 to 2024, with a record high of around 894,000 starts in the latest recording year.</w:t>
      </w:r>
    </w:p>
    <w:p w:rsidR="241016A1" w:rsidP="2A7BEF2F" w:rsidRDefault="241016A1" w14:paraId="409D80BF" w14:textId="11C81F8D">
      <w:pPr>
        <w:pStyle w:val="ListParagraph"/>
        <w:numPr>
          <w:ilvl w:val="0"/>
          <w:numId w:val="5"/>
        </w:numPr>
        <w:suppressLineNumbers w:val="0"/>
        <w:bidi w:val="0"/>
        <w:spacing w:before="100" w:beforeAutospacing="off" w:after="200" w:afterAutospacing="off" w:line="276" w:lineRule="auto"/>
        <w:ind w:right="0"/>
        <w:jc w:val="left"/>
        <w:rPr/>
      </w:pPr>
      <w:r w:rsidR="241016A1">
        <w:rPr/>
        <w:t xml:space="preserve">Despite some record of construction in the year 2023, housing </w:t>
      </w:r>
      <w:r w:rsidR="749CE9A0">
        <w:rPr/>
        <w:t>affordability</w:t>
      </w:r>
      <w:r w:rsidR="241016A1">
        <w:rPr/>
        <w:t xml:space="preserve"> had continued to worsen, which </w:t>
      </w:r>
      <w:r w:rsidR="241016A1">
        <w:rPr/>
        <w:t>demonstrated</w:t>
      </w:r>
      <w:r w:rsidR="241016A1">
        <w:rPr/>
        <w:t xml:space="preserve"> that the volume alone does not resolve a housing crisis.</w:t>
      </w:r>
    </w:p>
    <w:p w:rsidR="241016A1" w:rsidP="2A7BEF2F" w:rsidRDefault="241016A1" w14:paraId="339039E7" w14:textId="41E25099">
      <w:pPr>
        <w:pStyle w:val="ListParagraph"/>
        <w:numPr>
          <w:ilvl w:val="0"/>
          <w:numId w:val="5"/>
        </w:numPr>
        <w:suppressLineNumbers w:val="0"/>
        <w:bidi w:val="0"/>
        <w:spacing w:before="100" w:beforeAutospacing="off" w:after="200" w:afterAutospacing="off" w:line="276" w:lineRule="auto"/>
        <w:ind w:right="0"/>
        <w:jc w:val="left"/>
        <w:rPr/>
      </w:pPr>
      <w:r w:rsidR="241016A1">
        <w:rPr/>
        <w:t xml:space="preserve">Ontario also dominates housing construction with 4.7 million starts, as comparison to Prince Edward Island’s which only has 38,020 starts, this is </w:t>
      </w:r>
      <w:r w:rsidR="241016A1">
        <w:rPr/>
        <w:t>showcasing</w:t>
      </w:r>
      <w:r w:rsidR="241016A1">
        <w:rPr/>
        <w:t xml:space="preserve"> a deep regional in</w:t>
      </w:r>
      <w:r w:rsidR="40AD72F6">
        <w:rPr/>
        <w:t>equality in housing development.</w:t>
      </w:r>
    </w:p>
    <w:p w:rsidR="2B324F3E" w:rsidP="2A7BEF2F" w:rsidRDefault="2B324F3E" w14:paraId="1EF08C7B" w14:textId="4E87CAF8">
      <w:pPr>
        <w:pStyle w:val="ListParagraph"/>
        <w:numPr>
          <w:ilvl w:val="0"/>
          <w:numId w:val="5"/>
        </w:numPr>
        <w:suppressLineNumbers w:val="0"/>
        <w:bidi w:val="0"/>
        <w:spacing w:before="100" w:beforeAutospacing="off" w:after="200" w:afterAutospacing="off" w:line="276" w:lineRule="auto"/>
        <w:ind w:right="0"/>
        <w:jc w:val="left"/>
        <w:rPr/>
      </w:pPr>
      <w:r w:rsidR="2B324F3E">
        <w:rPr/>
        <w:t xml:space="preserve">Ontario, Quebec, </w:t>
      </w:r>
      <w:r w:rsidR="2B324F3E">
        <w:rPr/>
        <w:t>British Columbia</w:t>
      </w:r>
      <w:r w:rsidR="2B324F3E">
        <w:rPr/>
        <w:t xml:space="preserve"> and Alberta together accounted for the vast majority of all the national housing activity in construction.</w:t>
      </w:r>
    </w:p>
    <w:p w:rsidR="2B324F3E" w:rsidP="2A7BEF2F" w:rsidRDefault="2B324F3E" w14:paraId="26502058" w14:textId="7141E641">
      <w:pPr>
        <w:pStyle w:val="ListParagraph"/>
        <w:numPr>
          <w:ilvl w:val="0"/>
          <w:numId w:val="5"/>
        </w:numPr>
        <w:suppressLineNumbers w:val="0"/>
        <w:bidi w:val="0"/>
        <w:spacing w:before="100" w:beforeAutospacing="off" w:after="200" w:afterAutospacing="off" w:line="276" w:lineRule="auto"/>
        <w:ind w:right="0"/>
        <w:jc w:val="left"/>
        <w:rPr/>
      </w:pPr>
      <w:r w:rsidR="2B324F3E">
        <w:rPr/>
        <w:t xml:space="preserve">The apartments as well as all the other units had represented the largest share of housing by dwelling type, followed by the single detached homes. </w:t>
      </w:r>
      <w:r w:rsidR="6A8FA062">
        <w:rPr/>
        <w:t>But</w:t>
      </w:r>
      <w:r w:rsidR="2B324F3E">
        <w:rPr/>
        <w:t xml:space="preserve"> most of the new apartment units are condominiums </w:t>
      </w:r>
      <w:r w:rsidR="2B324F3E">
        <w:rPr/>
        <w:t>purchased</w:t>
      </w:r>
      <w:r w:rsidR="2B324F3E">
        <w:rPr/>
        <w:t xml:space="preserve"> by investors, not the </w:t>
      </w:r>
      <w:r w:rsidR="55FC2442">
        <w:rPr/>
        <w:t>renters</w:t>
      </w:r>
      <w:r w:rsidR="2B324F3E">
        <w:rPr/>
        <w:t>.</w:t>
      </w:r>
    </w:p>
    <w:p w:rsidR="2B324F3E" w:rsidP="2A7BEF2F" w:rsidRDefault="2B324F3E" w14:paraId="400A4A44" w14:textId="173DC839">
      <w:pPr>
        <w:pStyle w:val="ListParagraph"/>
        <w:numPr>
          <w:ilvl w:val="0"/>
          <w:numId w:val="5"/>
        </w:numPr>
        <w:suppressLineNumbers w:val="0"/>
        <w:bidi w:val="0"/>
        <w:spacing w:before="100" w:beforeAutospacing="off" w:after="200" w:afterAutospacing="off" w:line="276" w:lineRule="auto"/>
        <w:ind w:right="0"/>
        <w:jc w:val="left"/>
        <w:rPr/>
      </w:pPr>
      <w:r w:rsidR="2B324F3E">
        <w:rPr/>
        <w:t xml:space="preserve">Homeowner have </w:t>
      </w:r>
      <w:r w:rsidR="672F8B88">
        <w:rPr/>
        <w:t>built</w:t>
      </w:r>
      <w:r w:rsidR="2B324F3E">
        <w:rPr/>
        <w:t xml:space="preserve"> and represent around 49.66% of market activity, condominiums account for 30.42%, well rental housing at just 19.31%</w:t>
      </w:r>
      <w:r w:rsidR="79B84F33">
        <w:rPr/>
        <w:t>, despite the rental vacancy rates being at a historical low in major cities.</w:t>
      </w:r>
    </w:p>
    <w:p w:rsidR="2A5E4704" w:rsidP="2A7BEF2F" w:rsidRDefault="2A5E4704" w14:paraId="3C8A03C3" w14:textId="2FC64B1A">
      <w:pPr>
        <w:pStyle w:val="ListParagraph"/>
        <w:numPr>
          <w:ilvl w:val="0"/>
          <w:numId w:val="5"/>
        </w:numPr>
        <w:suppressLineNumbers w:val="0"/>
        <w:bidi w:val="0"/>
        <w:spacing w:before="100" w:beforeAutospacing="off" w:after="200" w:afterAutospacing="off" w:line="276" w:lineRule="auto"/>
        <w:ind w:right="0"/>
        <w:jc w:val="left"/>
        <w:rPr/>
      </w:pPr>
      <w:r w:rsidR="2A5E4704">
        <w:rPr/>
        <w:t>The five lowest construction provinces (PEI, Newfoundland, Labrador, New Brunswick, Saskatchewan, and Nova Scotia) together all account for just under 3% of the total national housing starts.</w:t>
      </w:r>
    </w:p>
    <w:p w:rsidR="46E59FA5" w:rsidP="2A7BEF2F" w:rsidRDefault="46E59FA5" w14:paraId="4ED6C65A" w14:textId="0D5B7EEE">
      <w:pPr>
        <w:pStyle w:val="ListParagraph"/>
        <w:numPr>
          <w:ilvl w:val="0"/>
          <w:numId w:val="5"/>
        </w:numPr>
        <w:suppressLineNumbers w:val="0"/>
        <w:bidi w:val="0"/>
        <w:spacing w:before="100" w:beforeAutospacing="off" w:after="200" w:afterAutospacing="off" w:line="276" w:lineRule="auto"/>
        <w:ind w:right="0"/>
        <w:jc w:val="left"/>
        <w:rPr/>
      </w:pPr>
      <w:r w:rsidR="46E59FA5">
        <w:rPr/>
        <w:t>The regional construction patterns reflect differences in the population density, urbanization levels, infrastructure investment and also the housing demand.</w:t>
      </w:r>
    </w:p>
    <w:p w:rsidRPr="00491BFF" w:rsidR="00491BFF" w:rsidP="00491BFF" w:rsidRDefault="00491BFF" w14:paraId="71039266" w14:textId="55B7B256">
      <w:pPr>
        <w:pStyle w:val="Heading1"/>
      </w:pPr>
      <w:bookmarkStart w:name="_Toc1323939441" w:id="677501410"/>
      <w:r w:rsidR="00491BFF">
        <w:rPr/>
        <w:t>Recommendation</w:t>
      </w:r>
      <w:bookmarkEnd w:id="677501410"/>
    </w:p>
    <w:p w:rsidR="00491BFF" w:rsidP="00B36EE5" w:rsidRDefault="00491BFF" w14:paraId="7FB938AB" w14:textId="3102B854">
      <w:r w:rsidR="5EEB13B7">
        <w:rPr/>
        <w:t xml:space="preserve">Based on the dashboard findings and the analytical insights, the following are the main recommendations that would be proposed to address </w:t>
      </w:r>
      <w:r w:rsidR="5EEB13B7">
        <w:rPr/>
        <w:t>Canada's</w:t>
      </w:r>
      <w:r w:rsidR="5EEB13B7">
        <w:rPr/>
        <w:t xml:space="preserve"> housing challenges:</w:t>
      </w:r>
    </w:p>
    <w:p w:rsidR="5EEB13B7" w:rsidP="2A7BEF2F" w:rsidRDefault="5EEB13B7" w14:paraId="2F1CC0FB" w14:textId="71AD3970">
      <w:pPr>
        <w:pStyle w:val="ListParagraph"/>
        <w:numPr>
          <w:ilvl w:val="0"/>
          <w:numId w:val="6"/>
        </w:numPr>
        <w:rPr>
          <w:b w:val="1"/>
          <w:bCs w:val="1"/>
        </w:rPr>
      </w:pPr>
      <w:r w:rsidRPr="2A7BEF2F" w:rsidR="5EEB13B7">
        <w:rPr>
          <w:b w:val="1"/>
          <w:bCs w:val="1"/>
        </w:rPr>
        <w:t>Support Housing Development in Low-Construction Provinces:</w:t>
      </w:r>
    </w:p>
    <w:p w:rsidR="5EEB13B7" w:rsidP="2A7BEF2F" w:rsidRDefault="5EEB13B7" w14:paraId="6B2CDA1E" w14:textId="1C9D5FFE">
      <w:pPr>
        <w:pStyle w:val="Normal"/>
        <w:ind w:left="0"/>
      </w:pPr>
      <w:r w:rsidR="5EEB13B7">
        <w:rPr/>
        <w:t xml:space="preserve">Provinces such as Prince Edward Island, Newfoundland, Labrador, and New Brunswick have shown to have extreme lower housing construction activity overall. </w:t>
      </w:r>
      <w:r w:rsidR="2037652A">
        <w:rPr/>
        <w:t xml:space="preserve">Thus, the federal and provincial governments should </w:t>
      </w:r>
      <w:r w:rsidR="2CF4E727">
        <w:rPr/>
        <w:t>consider</w:t>
      </w:r>
      <w:r w:rsidR="2037652A">
        <w:rPr/>
        <w:t xml:space="preserve"> targeted investments, </w:t>
      </w:r>
      <w:r w:rsidR="4BD00774">
        <w:rPr/>
        <w:t>infrastructure</w:t>
      </w:r>
      <w:r w:rsidR="2037652A">
        <w:rPr/>
        <w:t xml:space="preserve"> funding, and incentives to </w:t>
      </w:r>
      <w:r w:rsidR="73E3AE23">
        <w:rPr/>
        <w:t>stimulate</w:t>
      </w:r>
      <w:r w:rsidR="2037652A">
        <w:rPr/>
        <w:t xml:space="preserve"> residential development in such underserved areas/regions. A</w:t>
      </w:r>
      <w:r w:rsidR="1D00E752">
        <w:rPr/>
        <w:t xml:space="preserve">lso, Addressing the labour shortages and improving access to construction </w:t>
      </w:r>
      <w:r w:rsidR="406DCE69">
        <w:rPr/>
        <w:t>materials</w:t>
      </w:r>
      <w:r w:rsidR="1D00E752">
        <w:rPr/>
        <w:t xml:space="preserve"> in the forementioned regions would be </w:t>
      </w:r>
      <w:r w:rsidR="1D00E752">
        <w:rPr/>
        <w:t>very beneficial</w:t>
      </w:r>
      <w:r w:rsidR="1D00E752">
        <w:rPr/>
        <w:t>.</w:t>
      </w:r>
    </w:p>
    <w:p w:rsidR="7130F2F5" w:rsidP="2A7BEF2F" w:rsidRDefault="7130F2F5" w14:paraId="2803622D" w14:textId="000EF9C4">
      <w:pPr>
        <w:pStyle w:val="ListParagraph"/>
        <w:numPr>
          <w:ilvl w:val="0"/>
          <w:numId w:val="6"/>
        </w:numPr>
        <w:rPr>
          <w:b w:val="1"/>
          <w:bCs w:val="1"/>
        </w:rPr>
      </w:pPr>
      <w:r w:rsidRPr="2A7BEF2F" w:rsidR="7130F2F5">
        <w:rPr>
          <w:b w:val="1"/>
          <w:bCs w:val="1"/>
        </w:rPr>
        <w:t>Encourage Higher-Density Housing Development:</w:t>
      </w:r>
    </w:p>
    <w:p w:rsidR="7130F2F5" w:rsidP="2A7BEF2F" w:rsidRDefault="7130F2F5" w14:paraId="42785911" w14:textId="7E1EEB0B">
      <w:pPr>
        <w:pStyle w:val="Normal"/>
        <w:ind w:left="0"/>
      </w:pPr>
      <w:r w:rsidR="7130F2F5">
        <w:rPr/>
        <w:t>Given that the apartments and the multi-unit dwellings have already represented the largest share of new construction, policy should continue to support the high-density area in urban centres. Zoning reforms that allow the greater density near transit corridors and</w:t>
      </w:r>
      <w:r w:rsidR="4CECCA3F">
        <w:rPr/>
        <w:t xml:space="preserve"> employment hubs would end up helping in maximizing land use </w:t>
      </w:r>
      <w:r w:rsidR="4CECCA3F">
        <w:rPr/>
        <w:t>efficiency</w:t>
      </w:r>
      <w:r w:rsidR="4CECCA3F">
        <w:rPr/>
        <w:t xml:space="preserve"> </w:t>
      </w:r>
      <w:r w:rsidR="4CECCA3F">
        <w:rPr/>
        <w:t>and also</w:t>
      </w:r>
      <w:r w:rsidR="4CECCA3F">
        <w:rPr/>
        <w:t xml:space="preserve"> increase the overall housing supply in high-demand areas.</w:t>
      </w:r>
    </w:p>
    <w:p w:rsidR="2A7BEF2F" w:rsidP="2A7BEF2F" w:rsidRDefault="2A7BEF2F" w14:paraId="2BB92CC6" w14:textId="35472E1D">
      <w:pPr>
        <w:pStyle w:val="Normal"/>
        <w:ind w:left="0"/>
      </w:pPr>
    </w:p>
    <w:p w:rsidR="4CECCA3F" w:rsidP="2A7BEF2F" w:rsidRDefault="4CECCA3F" w14:paraId="75A95084" w14:textId="3EF63D89">
      <w:pPr>
        <w:pStyle w:val="ListParagraph"/>
        <w:numPr>
          <w:ilvl w:val="0"/>
          <w:numId w:val="6"/>
        </w:numPr>
        <w:rPr>
          <w:b w:val="1"/>
          <w:bCs w:val="1"/>
        </w:rPr>
      </w:pPr>
      <w:r w:rsidRPr="2A7BEF2F" w:rsidR="4CECCA3F">
        <w:rPr>
          <w:b w:val="1"/>
          <w:bCs w:val="1"/>
        </w:rPr>
        <w:t>Increase Rental Housing Supply:</w:t>
      </w:r>
    </w:p>
    <w:p w:rsidR="0578886D" w:rsidP="2A7BEF2F" w:rsidRDefault="0578886D" w14:paraId="3ECC99E3" w14:textId="58FFDC19">
      <w:pPr>
        <w:pStyle w:val="Normal"/>
        <w:ind w:left="0"/>
        <w:rPr>
          <w:b w:val="0"/>
          <w:bCs w:val="0"/>
        </w:rPr>
      </w:pPr>
      <w:r w:rsidR="0578886D">
        <w:rPr>
          <w:b w:val="0"/>
          <w:bCs w:val="0"/>
        </w:rPr>
        <w:t xml:space="preserve">Keeping in mind that with the rental vacancy rates at a historic low across major </w:t>
      </w:r>
      <w:r w:rsidR="232FEC8C">
        <w:rPr>
          <w:b w:val="0"/>
          <w:bCs w:val="0"/>
        </w:rPr>
        <w:t>Canadian</w:t>
      </w:r>
      <w:r w:rsidR="0578886D">
        <w:rPr>
          <w:b w:val="0"/>
          <w:bCs w:val="0"/>
        </w:rPr>
        <w:t xml:space="preserve"> cities and rental housing only </w:t>
      </w:r>
      <w:r w:rsidR="0578886D">
        <w:rPr>
          <w:b w:val="0"/>
          <w:bCs w:val="0"/>
        </w:rPr>
        <w:t>representing</w:t>
      </w:r>
      <w:r w:rsidR="0578886D">
        <w:rPr>
          <w:b w:val="0"/>
          <w:bCs w:val="0"/>
        </w:rPr>
        <w:t xml:space="preserve"> 19.31% of the new market segment starts, there is a big issue in urgency </w:t>
      </w:r>
      <w:r w:rsidR="11820A45">
        <w:rPr>
          <w:b w:val="0"/>
          <w:bCs w:val="0"/>
        </w:rPr>
        <w:t>need</w:t>
      </w:r>
      <w:r w:rsidR="0578886D">
        <w:rPr>
          <w:b w:val="0"/>
          <w:bCs w:val="0"/>
        </w:rPr>
        <w:t xml:space="preserve"> to incentivize purpose built</w:t>
      </w:r>
      <w:r w:rsidR="70DD6F9D">
        <w:rPr>
          <w:b w:val="0"/>
          <w:bCs w:val="0"/>
        </w:rPr>
        <w:t xml:space="preserve"> rental construction. The tax incentives, low interest financing programs, and changes to rent regulation policies could help shift the investment to the more rental sector </w:t>
      </w:r>
      <w:r w:rsidR="70DD6F9D">
        <w:rPr>
          <w:b w:val="0"/>
          <w:bCs w:val="0"/>
        </w:rPr>
        <w:t>and also</w:t>
      </w:r>
      <w:r w:rsidR="70DD6F9D">
        <w:rPr>
          <w:b w:val="0"/>
          <w:bCs w:val="0"/>
        </w:rPr>
        <w:t xml:space="preserve"> improve the affordability for Canadians who are not homeowners.</w:t>
      </w:r>
    </w:p>
    <w:p w:rsidR="5A6E6BA3" w:rsidP="2A7BEF2F" w:rsidRDefault="5A6E6BA3" w14:paraId="668E098A" w14:textId="6AD4DF5E">
      <w:pPr>
        <w:pStyle w:val="ListParagraph"/>
        <w:numPr>
          <w:ilvl w:val="0"/>
          <w:numId w:val="6"/>
        </w:numPr>
        <w:rPr>
          <w:b w:val="1"/>
          <w:bCs w:val="1"/>
        </w:rPr>
      </w:pPr>
      <w:r w:rsidRPr="2A7BEF2F" w:rsidR="5A6E6BA3">
        <w:rPr>
          <w:b w:val="1"/>
          <w:bCs w:val="1"/>
        </w:rPr>
        <w:t>Continue Monitoring Housing Trends for Planning:</w:t>
      </w:r>
    </w:p>
    <w:p w:rsidR="5A6E6BA3" w:rsidP="2A7BEF2F" w:rsidRDefault="5A6E6BA3" w14:paraId="2D6F7634" w14:textId="15511C4D">
      <w:pPr>
        <w:pStyle w:val="Normal"/>
        <w:ind w:left="0"/>
        <w:rPr>
          <w:b w:val="0"/>
          <w:bCs w:val="0"/>
        </w:rPr>
      </w:pPr>
      <w:r w:rsidR="5A6E6BA3">
        <w:rPr>
          <w:b w:val="0"/>
          <w:bCs w:val="0"/>
        </w:rPr>
        <w:t xml:space="preserve">The housing market conditions are often changing in response to the population growth, immigration, interest rates, as well as the economic cycles. The government and planners should think into investing in the ongoing data collection and BI tools to </w:t>
      </w:r>
      <w:r w:rsidR="5A6E6BA3">
        <w:rPr>
          <w:b w:val="0"/>
          <w:bCs w:val="0"/>
        </w:rPr>
        <w:t>monitor</w:t>
      </w:r>
      <w:r w:rsidR="5A6E6BA3">
        <w:rPr>
          <w:b w:val="0"/>
          <w:bCs w:val="0"/>
        </w:rPr>
        <w:t xml:space="preserve"> construction trends in real time. </w:t>
      </w:r>
      <w:r w:rsidR="52F92445">
        <w:rPr>
          <w:b w:val="0"/>
          <w:bCs w:val="0"/>
        </w:rPr>
        <w:t>Annual</w:t>
      </w:r>
      <w:r w:rsidR="5A6E6BA3">
        <w:rPr>
          <w:b w:val="0"/>
          <w:bCs w:val="0"/>
        </w:rPr>
        <w:t xml:space="preserve"> updates</w:t>
      </w:r>
      <w:r w:rsidR="33161B4D">
        <w:rPr>
          <w:b w:val="0"/>
          <w:bCs w:val="0"/>
        </w:rPr>
        <w:t xml:space="preserve"> to dashboards like the one this group developed in this project would enable more response and evidence-based housing policy decisions.</w:t>
      </w:r>
    </w:p>
    <w:p w:rsidRPr="000F70AA" w:rsidR="003034F1" w:rsidP="2A7BEF2F" w:rsidRDefault="00000000" w14:paraId="645DA5E2" w14:textId="1593C0E4">
      <w:pPr>
        <w:pStyle w:val="Heading1"/>
      </w:pPr>
      <w:bookmarkStart w:name="_Toc1901193519" w:id="67886475"/>
      <w:r w:rsidR="00312524">
        <w:rPr/>
        <w:t>Conclusion</w:t>
      </w:r>
      <w:bookmarkEnd w:id="67886475"/>
    </w:p>
    <w:p w:rsidR="45990319" w:rsidP="2A7BEF2F" w:rsidRDefault="45990319" w14:paraId="28DB6E53" w14:textId="5759D3A6">
      <w:pPr>
        <w:pStyle w:val="Normal"/>
        <w:rPr>
          <w:b w:val="1"/>
          <w:bCs w:val="1"/>
        </w:rPr>
      </w:pPr>
      <w:r w:rsidRPr="2A7BEF2F" w:rsidR="45990319">
        <w:rPr>
          <w:b w:val="1"/>
          <w:bCs w:val="1"/>
        </w:rPr>
        <w:t>SUMMARY OF FINDINGS:</w:t>
      </w:r>
    </w:p>
    <w:p w:rsidR="45990319" w:rsidP="2A7BEF2F" w:rsidRDefault="45990319" w14:paraId="45FDB93D" w14:textId="44EE88DF">
      <w:pPr>
        <w:pStyle w:val="Normal"/>
      </w:pPr>
      <w:r w:rsidR="45990319">
        <w:rPr/>
        <w:t xml:space="preserve">This project analyzed </w:t>
      </w:r>
      <w:r w:rsidR="0A774C26">
        <w:rPr/>
        <w:t>Canadian</w:t>
      </w:r>
      <w:r w:rsidR="45990319">
        <w:rPr/>
        <w:t xml:space="preserve"> housing </w:t>
      </w:r>
      <w:r w:rsidR="2676A4B6">
        <w:rPr/>
        <w:t>construction</w:t>
      </w:r>
      <w:r w:rsidR="45990319">
        <w:rPr/>
        <w:t xml:space="preserve"> trends from the year 1988 to 2024 using Power BI and data sourced from Statistics Canada. Across 10 provinces and 36 </w:t>
      </w:r>
      <w:r w:rsidR="6D86CAF3">
        <w:rPr/>
        <w:t>years</w:t>
      </w:r>
      <w:r w:rsidR="45990319">
        <w:rPr/>
        <w:t xml:space="preserve"> the data revealed to be mostly revealing </w:t>
      </w:r>
      <w:r w:rsidR="1D968A06">
        <w:rPr/>
        <w:t>an</w:t>
      </w:r>
      <w:r w:rsidR="45990319">
        <w:rPr/>
        <w:t xml:space="preserve"> upward trajectory in housing starts, </w:t>
      </w:r>
      <w:r w:rsidR="7E492B70">
        <w:rPr/>
        <w:t xml:space="preserve">getting a record-level production in recent years. However, the analysis clearly also </w:t>
      </w:r>
      <w:r w:rsidR="7E492B70">
        <w:rPr/>
        <w:t>demonstrated</w:t>
      </w:r>
      <w:r w:rsidR="7E492B70">
        <w:rPr/>
        <w:t xml:space="preserve"> that the construction volume alone is insufficient to resolve Canada’s housing affordability crisis. The type, location, and market segment of new builds matter a</w:t>
      </w:r>
      <w:r w:rsidR="20581166">
        <w:rPr/>
        <w:t>s much as the total quantity showed.</w:t>
      </w:r>
    </w:p>
    <w:p w:rsidR="45990319" w:rsidP="2A7BEF2F" w:rsidRDefault="45990319" w14:paraId="18F4F0AE" w14:textId="7A395C2C">
      <w:pPr>
        <w:pStyle w:val="Normal"/>
        <w:rPr>
          <w:b w:val="1"/>
          <w:bCs w:val="1"/>
        </w:rPr>
      </w:pPr>
      <w:r w:rsidRPr="2A7BEF2F" w:rsidR="45990319">
        <w:rPr>
          <w:b w:val="1"/>
          <w:bCs w:val="1"/>
        </w:rPr>
        <w:t>BUSINESS IMPLICATIONS:</w:t>
      </w:r>
    </w:p>
    <w:p w:rsidR="1933240A" w:rsidP="2A7BEF2F" w:rsidRDefault="1933240A" w14:paraId="60CC7667" w14:textId="2B6A2D4B">
      <w:pPr>
        <w:pStyle w:val="Normal"/>
      </w:pPr>
      <w:r w:rsidR="1933240A">
        <w:rPr/>
        <w:t xml:space="preserve">The findings have significant implications for housing policy, urban planning, and investment </w:t>
      </w:r>
      <w:r w:rsidR="391DD248">
        <w:rPr/>
        <w:t>strategy</w:t>
      </w:r>
      <w:r w:rsidR="1933240A">
        <w:rPr/>
        <w:t xml:space="preserve">. Provincial governments, real estate </w:t>
      </w:r>
      <w:r w:rsidR="0801119B">
        <w:rPr/>
        <w:t xml:space="preserve">developers, and </w:t>
      </w:r>
      <w:r w:rsidR="02D505DA">
        <w:rPr/>
        <w:t>municipal</w:t>
      </w:r>
      <w:r w:rsidR="0801119B">
        <w:rPr/>
        <w:t xml:space="preserve"> planners can use these insights gained from this analysis to better align construction activity with actual housing needs, particularly in the rental sector and in lower activity provinces. The </w:t>
      </w:r>
      <w:r w:rsidR="770D42BA">
        <w:rPr/>
        <w:t>disparity</w:t>
      </w:r>
      <w:r w:rsidR="0801119B">
        <w:rPr/>
        <w:t xml:space="preserve"> between Ontario’s 4.7 million starts and PEI’s </w:t>
      </w:r>
      <w:r w:rsidR="53348F83">
        <w:rPr/>
        <w:t>38,020 starts underscores the need for nationally coordinated housing strategies that account for regional variation.</w:t>
      </w:r>
    </w:p>
    <w:p w:rsidR="45990319" w:rsidP="2A7BEF2F" w:rsidRDefault="45990319" w14:paraId="2BC080C9" w14:textId="4571B31E">
      <w:pPr>
        <w:pStyle w:val="Normal"/>
        <w:rPr>
          <w:b w:val="1"/>
          <w:bCs w:val="1"/>
        </w:rPr>
      </w:pPr>
      <w:r w:rsidRPr="2A7BEF2F" w:rsidR="45990319">
        <w:rPr>
          <w:b w:val="1"/>
          <w:bCs w:val="1"/>
        </w:rPr>
        <w:t>LIMITATIONS:</w:t>
      </w:r>
    </w:p>
    <w:p w:rsidR="3B7365A8" w:rsidP="2A7BEF2F" w:rsidRDefault="3B7365A8" w14:paraId="4236D40B" w14:textId="3F5E4F08">
      <w:pPr>
        <w:pStyle w:val="Normal"/>
      </w:pPr>
      <w:r w:rsidR="3B7365A8">
        <w:rPr/>
        <w:t xml:space="preserve">From the analysis, several </w:t>
      </w:r>
      <w:r w:rsidR="2A9AEF94">
        <w:rPr/>
        <w:t>limitations</w:t>
      </w:r>
      <w:r w:rsidR="3B7365A8">
        <w:rPr/>
        <w:t xml:space="preserve"> should be noted. The dataset ends in April 2026, making 2026 a partial year was excluded from trend analysis. The analysis is limited to housing starts and does not actually </w:t>
      </w:r>
      <w:r w:rsidR="4C76FADF">
        <w:rPr/>
        <w:t>incorporate</w:t>
      </w:r>
      <w:r w:rsidR="1AC4CA3C">
        <w:rPr/>
        <w:t xml:space="preserve"> data on completions, demolitions, or housing affordability indices. Additionally, the dataset does not capture the quality, size, or price points of housing units, which are </w:t>
      </w:r>
      <w:r w:rsidR="1AC4CA3C">
        <w:rPr/>
        <w:t>important factors</w:t>
      </w:r>
      <w:r w:rsidR="1AC4CA3C">
        <w:rPr/>
        <w:t xml:space="preserve"> in accessing housing suitability.</w:t>
      </w:r>
    </w:p>
    <w:p w:rsidR="45990319" w:rsidP="2A7BEF2F" w:rsidRDefault="45990319" w14:paraId="4BCC0611" w14:textId="63B57003">
      <w:pPr>
        <w:pStyle w:val="Normal"/>
        <w:rPr>
          <w:b w:val="1"/>
          <w:bCs w:val="1"/>
        </w:rPr>
      </w:pPr>
      <w:r w:rsidRPr="2A7BEF2F" w:rsidR="45990319">
        <w:rPr>
          <w:b w:val="1"/>
          <w:bCs w:val="1"/>
        </w:rPr>
        <w:t>FUTURE WORK:</w:t>
      </w:r>
    </w:p>
    <w:sdt>
      <w:sdtPr>
        <w:id w:val="-1587688696"/>
        <w:docPartObj>
          <w:docPartGallery w:val="Bibliographies"/>
          <w:docPartUnique/>
        </w:docPartObj>
      </w:sdtPr>
      <w:sdtContent>
        <w:p w:rsidR="4DD38BB0" w:rsidP="2A7BEF2F" w:rsidRDefault="4DD38BB0" w14:paraId="4A04F87D" w14:textId="6D5D2C9D">
          <w:pPr>
            <w:pStyle w:val="Normal"/>
          </w:pPr>
          <w:r w:rsidR="4DD38BB0">
            <w:rPr/>
            <w:t xml:space="preserve">The future iterations of this project could incorporate housing completion data, rental </w:t>
          </w:r>
          <w:r w:rsidR="42BF43F1">
            <w:rPr/>
            <w:t xml:space="preserve">vacancy rates, and affordability indices to provide a more comprehensive picture of </w:t>
          </w:r>
          <w:r w:rsidR="42BF43F1">
            <w:rPr/>
            <w:t>Canada's</w:t>
          </w:r>
          <w:r w:rsidR="42BF43F1">
            <w:rPr/>
            <w:t xml:space="preserve"> housing landscape. </w:t>
          </w:r>
        </w:p>
        <w:p w:rsidR="2A7BEF2F" w:rsidP="2A7BEF2F" w:rsidRDefault="2A7BEF2F" w14:paraId="1667C205" w14:textId="3B07D7D0">
          <w:pPr>
            <w:pStyle w:val="Normal"/>
          </w:pPr>
        </w:p>
      </w:sdtContent>
    </w:sdt>
    <w:p w:rsidR="003034F1" w:rsidRDefault="003034F1" w14:paraId="77B1B2C1" w14:textId="77777777">
      <w:pPr>
        <w:pStyle w:val="Heading1"/>
      </w:pPr>
      <w:bookmarkStart w:name="_Toc1025134171" w:id="1127289588"/>
      <w:r w:rsidR="003034F1">
        <w:rPr/>
        <w:t>References</w:t>
      </w:r>
      <w:bookmarkEnd w:id="1127289588"/>
    </w:p>
    <w:p w:rsidRPr="000F70AA" w:rsidR="003034F1" w:rsidP="003034F1" w:rsidRDefault="003034F1" w14:paraId="4810B186" w14:textId="77777777">
      <w:r w:rsidRPr="000F70AA">
        <w:t xml:space="preserve">Statistics Canada. (2024). </w:t>
      </w:r>
      <w:r w:rsidRPr="000F70AA">
        <w:rPr>
          <w:i/>
          <w:iCs/>
        </w:rPr>
        <w:t>Housing starts by dwelling type and market sector</w:t>
      </w:r>
      <w:r w:rsidRPr="000F70AA">
        <w:t xml:space="preserve">. Government of Canada Open Data Portal. </w:t>
      </w:r>
      <w:hyperlink w:tgtFrame="_new" w:history="1" r:id="rId8">
        <w:r w:rsidRPr="000F70AA">
          <w:rPr>
            <w:rStyle w:val="Hyperlink"/>
          </w:rPr>
          <w:t>https://open.canada.ca/</w:t>
        </w:r>
      </w:hyperlink>
    </w:p>
    <w:p w:rsidRPr="003034F1" w:rsidR="003034F1" w:rsidP="003034F1" w:rsidRDefault="003034F1" w14:paraId="43773141" w14:textId="77777777">
      <w:pPr>
        <w:rPr>
          <w:lang w:val="fr-FR"/>
        </w:rPr>
      </w:pPr>
      <w:r w:rsidRPr="000F70AA">
        <w:t xml:space="preserve">Government of Canada. (2024). </w:t>
      </w:r>
      <w:r w:rsidRPr="000F70AA">
        <w:rPr>
          <w:i/>
          <w:iCs/>
        </w:rPr>
        <w:t>Open Government Portal</w:t>
      </w:r>
      <w:r w:rsidRPr="000F70AA">
        <w:t xml:space="preserve">. </w:t>
      </w:r>
      <w:hyperlink w:tgtFrame="_new" w:history="1" r:id="rId9">
        <w:r w:rsidRPr="003034F1">
          <w:rPr>
            <w:rStyle w:val="Hyperlink"/>
            <w:lang w:val="fr-FR"/>
          </w:rPr>
          <w:t>https://open.canada.ca/</w:t>
        </w:r>
      </w:hyperlink>
    </w:p>
    <w:p w:rsidRPr="00B6654E" w:rsidR="003034F1" w:rsidP="003034F1" w:rsidRDefault="003034F1" w14:paraId="4EA960B5" w14:textId="77777777">
      <w:pPr>
        <w:rPr>
          <w:lang w:val="fr-FR"/>
        </w:rPr>
      </w:pPr>
      <w:r w:rsidRPr="00B6654E">
        <w:rPr>
          <w:lang w:val="fr-FR"/>
        </w:rPr>
        <w:t>Microsoft. (2025). Power BI documentation. https://learn.microsoft.com/en-us/power-bi/</w:t>
      </w:r>
    </w:p>
    <w:p w:rsidRPr="00B6654E" w:rsidR="00767E50" w:rsidP="00B6654E" w:rsidRDefault="00767E50" w14:paraId="0635EACA" w14:textId="30CAAB17">
      <w:pPr>
        <w:rPr>
          <w:lang w:val="fr-FR"/>
        </w:rPr>
      </w:pPr>
    </w:p>
    <w:sectPr w:rsidRPr="00B6654E" w:rsidR="00767E50">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17DD" w:rsidP="00491BFF" w:rsidRDefault="003717DD" w14:paraId="6AEDA778" w14:textId="77777777">
      <w:pPr>
        <w:spacing w:after="0" w:line="240" w:lineRule="auto"/>
      </w:pPr>
      <w:r>
        <w:separator/>
      </w:r>
    </w:p>
  </w:endnote>
  <w:endnote w:type="continuationSeparator" w:id="0">
    <w:p w:rsidR="003717DD" w:rsidP="00491BFF" w:rsidRDefault="003717DD" w14:paraId="0ED9E5B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17DD" w:rsidP="00491BFF" w:rsidRDefault="003717DD" w14:paraId="2CD2D8F9" w14:textId="77777777">
      <w:pPr>
        <w:spacing w:after="0" w:line="240" w:lineRule="auto"/>
      </w:pPr>
      <w:r>
        <w:separator/>
      </w:r>
    </w:p>
  </w:footnote>
  <w:footnote w:type="continuationSeparator" w:id="0">
    <w:p w:rsidR="003717DD" w:rsidP="00491BFF" w:rsidRDefault="003717DD" w14:paraId="70B3B93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4a7cee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d6c6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745170F"/>
    <w:multiLevelType w:val="hybridMultilevel"/>
    <w:tmpl w:val="C65ADF9A"/>
    <w:lvl w:ilvl="0" w:tplc="B2D2D54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4E72068"/>
    <w:multiLevelType w:val="hybridMultilevel"/>
    <w:tmpl w:val="7292CDDE"/>
    <w:lvl w:ilvl="0" w:tplc="E5A6CB00">
      <w:numFmt w:val="bullet"/>
      <w:lvlText w:val="-"/>
      <w:lvlJc w:val="left"/>
      <w:pPr>
        <w:ind w:left="720" w:hanging="360"/>
      </w:pPr>
      <w:rPr>
        <w:rFonts w:hint="default" w:ascii="Aptos" w:hAnsi="Aptos" w:eastAsiaTheme="minorHAnsi"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 w15:restartNumberingAfterBreak="0">
    <w:nsid w:val="69146144"/>
    <w:multiLevelType w:val="hybridMultilevel"/>
    <w:tmpl w:val="A126A03E"/>
    <w:lvl w:ilvl="0" w:tplc="52F61E0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91D1679"/>
    <w:multiLevelType w:val="hybridMultilevel"/>
    <w:tmpl w:val="ACBADD98"/>
    <w:lvl w:ilvl="0" w:tplc="2D323A8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6">
    <w:abstractNumId w:val="5"/>
  </w:num>
  <w:num w:numId="5">
    <w:abstractNumId w:val="4"/>
  </w:num>
  <w:num w:numId="1" w16cid:durableId="1242443170">
    <w:abstractNumId w:val="0"/>
  </w:num>
  <w:num w:numId="2" w16cid:durableId="903875904">
    <w:abstractNumId w:val="1"/>
  </w:num>
  <w:num w:numId="3" w16cid:durableId="126634176">
    <w:abstractNumId w:val="2"/>
  </w:num>
  <w:num w:numId="4" w16cid:durableId="899901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E36"/>
    <w:rsid w:val="00000171"/>
    <w:rsid w:val="00055352"/>
    <w:rsid w:val="00172A7C"/>
    <w:rsid w:val="002161E6"/>
    <w:rsid w:val="003034F1"/>
    <w:rsid w:val="00312524"/>
    <w:rsid w:val="003717DD"/>
    <w:rsid w:val="0044743F"/>
    <w:rsid w:val="00491BFF"/>
    <w:rsid w:val="004A24A9"/>
    <w:rsid w:val="0054165B"/>
    <w:rsid w:val="005C5951"/>
    <w:rsid w:val="006548C8"/>
    <w:rsid w:val="00767E50"/>
    <w:rsid w:val="00817162"/>
    <w:rsid w:val="00846906"/>
    <w:rsid w:val="008E6638"/>
    <w:rsid w:val="008F4B73"/>
    <w:rsid w:val="009B1FC9"/>
    <w:rsid w:val="00A4022D"/>
    <w:rsid w:val="00AF4E36"/>
    <w:rsid w:val="00B04CED"/>
    <w:rsid w:val="00B36EE5"/>
    <w:rsid w:val="00B47778"/>
    <w:rsid w:val="00B6654E"/>
    <w:rsid w:val="00BC4EC0"/>
    <w:rsid w:val="00BE444B"/>
    <w:rsid w:val="00C040A3"/>
    <w:rsid w:val="00C36994"/>
    <w:rsid w:val="00C50CEE"/>
    <w:rsid w:val="00CB584C"/>
    <w:rsid w:val="00D2676E"/>
    <w:rsid w:val="00DF4AA6"/>
    <w:rsid w:val="00F07847"/>
    <w:rsid w:val="00FD6EE4"/>
    <w:rsid w:val="02D505DA"/>
    <w:rsid w:val="0578886D"/>
    <w:rsid w:val="05E67880"/>
    <w:rsid w:val="0801119B"/>
    <w:rsid w:val="08EF11A5"/>
    <w:rsid w:val="0932CEF8"/>
    <w:rsid w:val="0937A3E8"/>
    <w:rsid w:val="0A774C26"/>
    <w:rsid w:val="0C797626"/>
    <w:rsid w:val="0D71C7E0"/>
    <w:rsid w:val="0DE0127D"/>
    <w:rsid w:val="11065CF8"/>
    <w:rsid w:val="11820A45"/>
    <w:rsid w:val="11B38E62"/>
    <w:rsid w:val="1933240A"/>
    <w:rsid w:val="19F4FCEB"/>
    <w:rsid w:val="1AC4CA3C"/>
    <w:rsid w:val="1D00E752"/>
    <w:rsid w:val="1D968A06"/>
    <w:rsid w:val="1E5E7A86"/>
    <w:rsid w:val="1E5E7A86"/>
    <w:rsid w:val="1F6A742C"/>
    <w:rsid w:val="2037652A"/>
    <w:rsid w:val="20581166"/>
    <w:rsid w:val="21D06FD3"/>
    <w:rsid w:val="232FEC8C"/>
    <w:rsid w:val="23D9A216"/>
    <w:rsid w:val="241016A1"/>
    <w:rsid w:val="25A3F4AD"/>
    <w:rsid w:val="2676A4B6"/>
    <w:rsid w:val="27D6B785"/>
    <w:rsid w:val="2A5E4704"/>
    <w:rsid w:val="2A7BEF2F"/>
    <w:rsid w:val="2A9AEF94"/>
    <w:rsid w:val="2B324F3E"/>
    <w:rsid w:val="2B395D4F"/>
    <w:rsid w:val="2CF4E727"/>
    <w:rsid w:val="314ED485"/>
    <w:rsid w:val="326FD632"/>
    <w:rsid w:val="32A6D0A2"/>
    <w:rsid w:val="33161B4D"/>
    <w:rsid w:val="338B79FE"/>
    <w:rsid w:val="33E0FE50"/>
    <w:rsid w:val="34550190"/>
    <w:rsid w:val="3639B073"/>
    <w:rsid w:val="3729F79B"/>
    <w:rsid w:val="382ABBAE"/>
    <w:rsid w:val="38D265B9"/>
    <w:rsid w:val="391DD248"/>
    <w:rsid w:val="3B7365A8"/>
    <w:rsid w:val="3C9485CF"/>
    <w:rsid w:val="3DBA4946"/>
    <w:rsid w:val="406DCE69"/>
    <w:rsid w:val="40AD72F6"/>
    <w:rsid w:val="42BF43F1"/>
    <w:rsid w:val="45990319"/>
    <w:rsid w:val="46E59FA5"/>
    <w:rsid w:val="4BD00774"/>
    <w:rsid w:val="4C76FADF"/>
    <w:rsid w:val="4CECCA3F"/>
    <w:rsid w:val="4D063880"/>
    <w:rsid w:val="4DD38BB0"/>
    <w:rsid w:val="52ACDFAD"/>
    <w:rsid w:val="52F92445"/>
    <w:rsid w:val="53348F83"/>
    <w:rsid w:val="54608EF7"/>
    <w:rsid w:val="55FC2442"/>
    <w:rsid w:val="56EB0EB7"/>
    <w:rsid w:val="5723FC71"/>
    <w:rsid w:val="5854CFFE"/>
    <w:rsid w:val="59CFD054"/>
    <w:rsid w:val="5A6E6BA3"/>
    <w:rsid w:val="5DF1733E"/>
    <w:rsid w:val="5EEB13B7"/>
    <w:rsid w:val="5F9C029D"/>
    <w:rsid w:val="616A15C6"/>
    <w:rsid w:val="6306C077"/>
    <w:rsid w:val="65D2FB74"/>
    <w:rsid w:val="672F8B88"/>
    <w:rsid w:val="68122EBD"/>
    <w:rsid w:val="69804A02"/>
    <w:rsid w:val="6A8FA062"/>
    <w:rsid w:val="6D86CAF3"/>
    <w:rsid w:val="70DD6F9D"/>
    <w:rsid w:val="7130F2F5"/>
    <w:rsid w:val="71B1C944"/>
    <w:rsid w:val="72023890"/>
    <w:rsid w:val="7262733A"/>
    <w:rsid w:val="73E3AE23"/>
    <w:rsid w:val="749CE9A0"/>
    <w:rsid w:val="770D42BA"/>
    <w:rsid w:val="7808E25F"/>
    <w:rsid w:val="78744A13"/>
    <w:rsid w:val="79B84F33"/>
    <w:rsid w:val="7AC5FFA5"/>
    <w:rsid w:val="7E492B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3314"/>
  <w15:chartTrackingRefBased/>
  <w15:docId w15:val="{ADB2BA55-24A1-4E35-AC60-BCA3A59B6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4F1"/>
  </w:style>
  <w:style w:type="paragraph" w:styleId="Heading1">
    <w:name w:val="heading 1"/>
    <w:basedOn w:val="Normal"/>
    <w:next w:val="Normal"/>
    <w:link w:val="Heading1Char"/>
    <w:uiPriority w:val="9"/>
    <w:qFormat/>
    <w:rsid w:val="003034F1"/>
    <w:pPr>
      <w:pBdr>
        <w:top w:val="single" w:color="156082" w:themeColor="accent1" w:sz="24" w:space="0"/>
        <w:left w:val="single" w:color="156082" w:themeColor="accent1" w:sz="24" w:space="0"/>
        <w:bottom w:val="single" w:color="156082" w:themeColor="accent1" w:sz="24" w:space="0"/>
        <w:right w:val="single" w:color="156082" w:themeColor="accent1" w:sz="24" w:space="0"/>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034F1"/>
    <w:pPr>
      <w:pBdr>
        <w:top w:val="single" w:color="C1E4F5" w:themeColor="accent1" w:themeTint="33" w:sz="24" w:space="0"/>
        <w:left w:val="single" w:color="C1E4F5" w:themeColor="accent1" w:themeTint="33" w:sz="24" w:space="0"/>
        <w:bottom w:val="single" w:color="C1E4F5" w:themeColor="accent1" w:themeTint="33" w:sz="24" w:space="0"/>
        <w:right w:val="single" w:color="C1E4F5" w:themeColor="accent1" w:themeTint="33" w:sz="24" w:space="0"/>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034F1"/>
    <w:pPr>
      <w:pBdr>
        <w:top w:val="single" w:color="156082" w:themeColor="accent1" w:sz="6" w:space="2"/>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3034F1"/>
    <w:pPr>
      <w:pBdr>
        <w:top w:val="dotted" w:color="156082" w:themeColor="accent1" w:sz="6" w:space="2"/>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3034F1"/>
    <w:pPr>
      <w:pBdr>
        <w:bottom w:val="single" w:color="156082" w:themeColor="accent1" w:sz="6" w:space="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3034F1"/>
    <w:pPr>
      <w:pBdr>
        <w:bottom w:val="dotted" w:color="156082" w:themeColor="accent1" w:sz="6" w:space="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3034F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3034F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034F1"/>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034F1"/>
    <w:rPr>
      <w:caps/>
      <w:color w:val="FFFFFF" w:themeColor="background1"/>
      <w:spacing w:val="15"/>
      <w:sz w:val="22"/>
      <w:szCs w:val="22"/>
      <w:shd w:val="clear" w:color="auto" w:fill="156082" w:themeFill="accent1"/>
    </w:rPr>
  </w:style>
  <w:style w:type="character" w:styleId="Heading2Char" w:customStyle="1">
    <w:name w:val="Heading 2 Char"/>
    <w:basedOn w:val="DefaultParagraphFont"/>
    <w:link w:val="Heading2"/>
    <w:uiPriority w:val="9"/>
    <w:rsid w:val="003034F1"/>
    <w:rPr>
      <w:caps/>
      <w:spacing w:val="15"/>
      <w:shd w:val="clear" w:color="auto" w:fill="C1E4F5" w:themeFill="accent1" w:themeFillTint="33"/>
    </w:rPr>
  </w:style>
  <w:style w:type="character" w:styleId="Heading3Char" w:customStyle="1">
    <w:name w:val="Heading 3 Char"/>
    <w:basedOn w:val="DefaultParagraphFont"/>
    <w:link w:val="Heading3"/>
    <w:uiPriority w:val="9"/>
    <w:rsid w:val="003034F1"/>
    <w:rPr>
      <w:caps/>
      <w:color w:val="0A2F40" w:themeColor="accent1" w:themeShade="7F"/>
      <w:spacing w:val="15"/>
    </w:rPr>
  </w:style>
  <w:style w:type="character" w:styleId="Heading4Char" w:customStyle="1">
    <w:name w:val="Heading 4 Char"/>
    <w:basedOn w:val="DefaultParagraphFont"/>
    <w:link w:val="Heading4"/>
    <w:uiPriority w:val="9"/>
    <w:semiHidden/>
    <w:rsid w:val="003034F1"/>
    <w:rPr>
      <w:caps/>
      <w:color w:val="0F4761" w:themeColor="accent1" w:themeShade="BF"/>
      <w:spacing w:val="10"/>
    </w:rPr>
  </w:style>
  <w:style w:type="character" w:styleId="Heading5Char" w:customStyle="1">
    <w:name w:val="Heading 5 Char"/>
    <w:basedOn w:val="DefaultParagraphFont"/>
    <w:link w:val="Heading5"/>
    <w:uiPriority w:val="9"/>
    <w:semiHidden/>
    <w:rsid w:val="003034F1"/>
    <w:rPr>
      <w:caps/>
      <w:color w:val="0F4761" w:themeColor="accent1" w:themeShade="BF"/>
      <w:spacing w:val="10"/>
    </w:rPr>
  </w:style>
  <w:style w:type="character" w:styleId="Heading6Char" w:customStyle="1">
    <w:name w:val="Heading 6 Char"/>
    <w:basedOn w:val="DefaultParagraphFont"/>
    <w:link w:val="Heading6"/>
    <w:uiPriority w:val="9"/>
    <w:semiHidden/>
    <w:rsid w:val="003034F1"/>
    <w:rPr>
      <w:caps/>
      <w:color w:val="0F4761" w:themeColor="accent1" w:themeShade="BF"/>
      <w:spacing w:val="10"/>
    </w:rPr>
  </w:style>
  <w:style w:type="character" w:styleId="Heading7Char" w:customStyle="1">
    <w:name w:val="Heading 7 Char"/>
    <w:basedOn w:val="DefaultParagraphFont"/>
    <w:link w:val="Heading7"/>
    <w:uiPriority w:val="9"/>
    <w:semiHidden/>
    <w:rsid w:val="003034F1"/>
    <w:rPr>
      <w:caps/>
      <w:color w:val="0F4761" w:themeColor="accent1" w:themeShade="BF"/>
      <w:spacing w:val="10"/>
    </w:rPr>
  </w:style>
  <w:style w:type="character" w:styleId="Heading8Char" w:customStyle="1">
    <w:name w:val="Heading 8 Char"/>
    <w:basedOn w:val="DefaultParagraphFont"/>
    <w:link w:val="Heading8"/>
    <w:uiPriority w:val="9"/>
    <w:semiHidden/>
    <w:rsid w:val="003034F1"/>
    <w:rPr>
      <w:caps/>
      <w:spacing w:val="10"/>
      <w:sz w:val="18"/>
      <w:szCs w:val="18"/>
    </w:rPr>
  </w:style>
  <w:style w:type="character" w:styleId="Heading9Char" w:customStyle="1">
    <w:name w:val="Heading 9 Char"/>
    <w:basedOn w:val="DefaultParagraphFont"/>
    <w:link w:val="Heading9"/>
    <w:uiPriority w:val="9"/>
    <w:semiHidden/>
    <w:rsid w:val="003034F1"/>
    <w:rPr>
      <w:i/>
      <w:iCs/>
      <w:caps/>
      <w:spacing w:val="10"/>
      <w:sz w:val="18"/>
      <w:szCs w:val="18"/>
    </w:rPr>
  </w:style>
  <w:style w:type="paragraph" w:styleId="Title">
    <w:name w:val="Title"/>
    <w:basedOn w:val="Normal"/>
    <w:next w:val="Normal"/>
    <w:link w:val="TitleChar"/>
    <w:uiPriority w:val="10"/>
    <w:qFormat/>
    <w:rsid w:val="003034F1"/>
    <w:pPr>
      <w:spacing w:before="0" w:after="0"/>
    </w:pPr>
    <w:rPr>
      <w:rFonts w:asciiTheme="majorHAnsi" w:hAnsiTheme="majorHAnsi" w:eastAsiaTheme="majorEastAsia" w:cstheme="majorBidi"/>
      <w:caps/>
      <w:color w:val="156082" w:themeColor="accent1"/>
      <w:spacing w:val="10"/>
      <w:sz w:val="52"/>
      <w:szCs w:val="52"/>
    </w:rPr>
  </w:style>
  <w:style w:type="character" w:styleId="TitleChar" w:customStyle="1">
    <w:name w:val="Title Char"/>
    <w:basedOn w:val="DefaultParagraphFont"/>
    <w:link w:val="Title"/>
    <w:uiPriority w:val="10"/>
    <w:rsid w:val="003034F1"/>
    <w:rPr>
      <w:rFonts w:asciiTheme="majorHAnsi" w:hAnsiTheme="majorHAnsi" w:eastAsiaTheme="majorEastAsia" w:cstheme="majorBidi"/>
      <w:caps/>
      <w:color w:val="156082" w:themeColor="accent1"/>
      <w:spacing w:val="10"/>
      <w:sz w:val="52"/>
      <w:szCs w:val="52"/>
    </w:rPr>
  </w:style>
  <w:style w:type="paragraph" w:styleId="Subtitle">
    <w:name w:val="Subtitle"/>
    <w:basedOn w:val="Normal"/>
    <w:next w:val="Normal"/>
    <w:link w:val="SubtitleChar"/>
    <w:uiPriority w:val="11"/>
    <w:qFormat/>
    <w:rsid w:val="003034F1"/>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3034F1"/>
    <w:rPr>
      <w:caps/>
      <w:color w:val="595959" w:themeColor="text1" w:themeTint="A6"/>
      <w:spacing w:val="10"/>
      <w:sz w:val="21"/>
      <w:szCs w:val="21"/>
    </w:rPr>
  </w:style>
  <w:style w:type="paragraph" w:styleId="Quote">
    <w:name w:val="Quote"/>
    <w:basedOn w:val="Normal"/>
    <w:next w:val="Normal"/>
    <w:link w:val="QuoteChar"/>
    <w:uiPriority w:val="29"/>
    <w:qFormat/>
    <w:rsid w:val="003034F1"/>
    <w:rPr>
      <w:i/>
      <w:iCs/>
      <w:sz w:val="24"/>
      <w:szCs w:val="24"/>
    </w:rPr>
  </w:style>
  <w:style w:type="character" w:styleId="QuoteChar" w:customStyle="1">
    <w:name w:val="Quote Char"/>
    <w:basedOn w:val="DefaultParagraphFont"/>
    <w:link w:val="Quote"/>
    <w:uiPriority w:val="29"/>
    <w:rsid w:val="003034F1"/>
    <w:rPr>
      <w:i/>
      <w:iCs/>
      <w:sz w:val="24"/>
      <w:szCs w:val="24"/>
    </w:rPr>
  </w:style>
  <w:style w:type="paragraph" w:styleId="ListParagraph">
    <w:name w:val="List Paragraph"/>
    <w:basedOn w:val="Normal"/>
    <w:uiPriority w:val="34"/>
    <w:qFormat/>
    <w:rsid w:val="00AF4E36"/>
    <w:pPr>
      <w:ind w:left="720"/>
      <w:contextualSpacing/>
    </w:pPr>
  </w:style>
  <w:style w:type="character" w:styleId="IntenseEmphasis">
    <w:name w:val="Intense Emphasis"/>
    <w:uiPriority w:val="21"/>
    <w:qFormat/>
    <w:rsid w:val="003034F1"/>
    <w:rPr>
      <w:b/>
      <w:bCs/>
      <w:caps/>
      <w:color w:val="0A2F40" w:themeColor="accent1" w:themeShade="7F"/>
      <w:spacing w:val="10"/>
    </w:rPr>
  </w:style>
  <w:style w:type="paragraph" w:styleId="IntenseQuote">
    <w:name w:val="Intense Quote"/>
    <w:basedOn w:val="Normal"/>
    <w:next w:val="Normal"/>
    <w:link w:val="IntenseQuoteChar"/>
    <w:uiPriority w:val="30"/>
    <w:qFormat/>
    <w:rsid w:val="003034F1"/>
    <w:pPr>
      <w:spacing w:before="240" w:after="240" w:line="240" w:lineRule="auto"/>
      <w:ind w:left="1080" w:right="1080"/>
      <w:jc w:val="center"/>
    </w:pPr>
    <w:rPr>
      <w:color w:val="156082" w:themeColor="accent1"/>
      <w:sz w:val="24"/>
      <w:szCs w:val="24"/>
    </w:rPr>
  </w:style>
  <w:style w:type="character" w:styleId="IntenseQuoteChar" w:customStyle="1">
    <w:name w:val="Intense Quote Char"/>
    <w:basedOn w:val="DefaultParagraphFont"/>
    <w:link w:val="IntenseQuote"/>
    <w:uiPriority w:val="30"/>
    <w:rsid w:val="003034F1"/>
    <w:rPr>
      <w:color w:val="156082" w:themeColor="accent1"/>
      <w:sz w:val="24"/>
      <w:szCs w:val="24"/>
    </w:rPr>
  </w:style>
  <w:style w:type="character" w:styleId="IntenseReference">
    <w:name w:val="Intense Reference"/>
    <w:uiPriority w:val="32"/>
    <w:qFormat/>
    <w:rsid w:val="003034F1"/>
    <w:rPr>
      <w:b/>
      <w:bCs/>
      <w:i/>
      <w:iCs/>
      <w:caps/>
      <w:color w:val="156082" w:themeColor="accent1"/>
    </w:rPr>
  </w:style>
  <w:style w:type="paragraph" w:styleId="Header">
    <w:name w:val="header"/>
    <w:basedOn w:val="Normal"/>
    <w:link w:val="HeaderChar"/>
    <w:uiPriority w:val="99"/>
    <w:unhideWhenUsed/>
    <w:rsid w:val="00491BFF"/>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1BFF"/>
  </w:style>
  <w:style w:type="paragraph" w:styleId="Footer">
    <w:name w:val="footer"/>
    <w:basedOn w:val="Normal"/>
    <w:link w:val="FooterChar"/>
    <w:uiPriority w:val="99"/>
    <w:unhideWhenUsed/>
    <w:rsid w:val="00491BFF"/>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1BFF"/>
  </w:style>
  <w:style w:type="character" w:styleId="Hyperlink">
    <w:name w:val="Hyperlink"/>
    <w:basedOn w:val="DefaultParagraphFont"/>
    <w:uiPriority w:val="99"/>
    <w:unhideWhenUsed/>
    <w:rsid w:val="00B6654E"/>
    <w:rPr>
      <w:color w:val="467886" w:themeColor="hyperlink"/>
      <w:u w:val="single"/>
    </w:rPr>
  </w:style>
  <w:style w:type="paragraph" w:styleId="Caption">
    <w:name w:val="caption"/>
    <w:basedOn w:val="Normal"/>
    <w:next w:val="Normal"/>
    <w:uiPriority w:val="35"/>
    <w:semiHidden/>
    <w:unhideWhenUsed/>
    <w:qFormat/>
    <w:rsid w:val="003034F1"/>
    <w:rPr>
      <w:b/>
      <w:bCs/>
      <w:color w:val="0F4761" w:themeColor="accent1" w:themeShade="BF"/>
      <w:sz w:val="16"/>
      <w:szCs w:val="16"/>
    </w:rPr>
  </w:style>
  <w:style w:type="character" w:styleId="Strong">
    <w:name w:val="Strong"/>
    <w:uiPriority w:val="22"/>
    <w:qFormat/>
    <w:rsid w:val="003034F1"/>
    <w:rPr>
      <w:b/>
      <w:bCs/>
    </w:rPr>
  </w:style>
  <w:style w:type="character" w:styleId="Emphasis">
    <w:name w:val="Emphasis"/>
    <w:uiPriority w:val="20"/>
    <w:qFormat/>
    <w:rsid w:val="003034F1"/>
    <w:rPr>
      <w:caps/>
      <w:color w:val="0A2F40" w:themeColor="accent1" w:themeShade="7F"/>
      <w:spacing w:val="5"/>
    </w:rPr>
  </w:style>
  <w:style w:type="paragraph" w:styleId="NoSpacing">
    <w:name w:val="No Spacing"/>
    <w:uiPriority w:val="1"/>
    <w:qFormat/>
    <w:rsid w:val="003034F1"/>
    <w:pPr>
      <w:spacing w:after="0" w:line="240" w:lineRule="auto"/>
    </w:pPr>
  </w:style>
  <w:style w:type="character" w:styleId="SubtleEmphasis">
    <w:name w:val="Subtle Emphasis"/>
    <w:uiPriority w:val="19"/>
    <w:qFormat/>
    <w:rsid w:val="003034F1"/>
    <w:rPr>
      <w:i/>
      <w:iCs/>
      <w:color w:val="0A2F40" w:themeColor="accent1" w:themeShade="7F"/>
    </w:rPr>
  </w:style>
  <w:style w:type="character" w:styleId="SubtleReference">
    <w:name w:val="Subtle Reference"/>
    <w:uiPriority w:val="31"/>
    <w:qFormat/>
    <w:rsid w:val="003034F1"/>
    <w:rPr>
      <w:b/>
      <w:bCs/>
      <w:color w:val="156082" w:themeColor="accent1"/>
    </w:rPr>
  </w:style>
  <w:style w:type="character" w:styleId="BookTitle">
    <w:name w:val="Book Title"/>
    <w:uiPriority w:val="33"/>
    <w:qFormat/>
    <w:rsid w:val="003034F1"/>
    <w:rPr>
      <w:b/>
      <w:bCs/>
      <w:i/>
      <w:iCs/>
      <w:spacing w:val="0"/>
    </w:rPr>
  </w:style>
  <w:style w:type="paragraph" w:styleId="TOCHeading">
    <w:name w:val="TOC Heading"/>
    <w:basedOn w:val="Heading1"/>
    <w:next w:val="Normal"/>
    <w:uiPriority w:val="39"/>
    <w:unhideWhenUsed/>
    <w:qFormat/>
    <w:rsid w:val="003034F1"/>
    <w:pPr>
      <w:outlineLvl w:val="9"/>
    </w:pPr>
  </w:style>
  <w:style w:type="paragraph" w:styleId="TOC1">
    <w:name w:val="toc 1"/>
    <w:basedOn w:val="Normal"/>
    <w:next w:val="Normal"/>
    <w:autoRedefine/>
    <w:uiPriority w:val="39"/>
    <w:unhideWhenUsed/>
    <w:rsid w:val="00B36EE5"/>
    <w:pPr>
      <w:spacing w:after="100"/>
    </w:pPr>
  </w:style>
  <w:style w:type="paragraph" w:styleId="TOC2">
    <w:name w:val="toc 2"/>
    <w:basedOn w:val="Normal"/>
    <w:next w:val="Normal"/>
    <w:autoRedefine/>
    <w:uiPriority w:val="39"/>
    <w:unhideWhenUsed/>
    <w:rsid w:val="00B36EE5"/>
    <w:pPr>
      <w:spacing w:after="100"/>
      <w:ind w:left="200"/>
    </w:pPr>
  </w:style>
  <w:style w:type="paragraph" w:styleId="TOC3">
    <w:name w:val="toc 3"/>
    <w:basedOn w:val="Normal"/>
    <w:next w:val="Normal"/>
    <w:autoRedefine/>
    <w:uiPriority w:val="39"/>
    <w:unhideWhenUsed/>
    <w:rsid w:val="00B36EE5"/>
    <w:pPr>
      <w:spacing w:after="100"/>
      <w:ind w:left="400"/>
    </w:pPr>
  </w:style>
  <w:style w:type="paragraph" w:styleId="Style1hehe" w:customStyle="true">
    <w:uiPriority w:val="1"/>
    <w:name w:val="Style1hehe"/>
    <w:basedOn w:val="Normal"/>
    <w:link w:val="Style1heheChar"/>
    <w:qFormat/>
    <w:rsid w:val="2A7BEF2F"/>
    <w:rPr>
      <w:rFonts w:ascii="Aptos" w:hAnsi="Aptos" w:eastAsia="" w:cs="" w:asciiTheme="minorAscii" w:hAnsiTheme="minorAscii" w:eastAsiaTheme="minorEastAsia" w:cstheme="minorBidi"/>
      <w:caps w:val="1"/>
    </w:rPr>
    <w:pPr>
      <w:pBdr>
        <w:top w:val="single" w:color="C1E4F5" w:themeColor="accent1" w:themeTint="33" w:sz="24" w:space="0"/>
        <w:left w:val="single" w:color="C1E4F5" w:themeColor="accent1" w:themeTint="33" w:sz="24" w:space="0"/>
        <w:bottom w:val="single" w:color="C1E4F5" w:themeColor="accent1" w:themeTint="33" w:sz="24" w:space="0"/>
        <w:right w:val="single" w:color="C1E4F5" w:themeColor="accent1" w:themeTint="33" w:sz="24" w:space="0"/>
      </w:pBdr>
      <w:shd w:val="clear" w:color="auto" w:fill="C1E4F5" w:themeFill="accent1" w:themeFillTint="33"/>
      <w:spacing w:after="0"/>
      <w:outlineLvl w:val="1"/>
    </w:pPr>
  </w:style>
  <w:style w:type="character" w:styleId="Style1heheChar" w:customStyle="true">
    <w:name w:val="Style1hehe Char"/>
    <w:basedOn w:val="DefaultParagraphFont"/>
    <w:link w:val="Style1hehe"/>
    <w:rsid w:val="2A7BEF2F"/>
    <w:rPr>
      <w:rFonts w:ascii="Aptos" w:hAnsi="Aptos" w:eastAsia="" w:cs="" w:asciiTheme="minorAscii" w:hAnsiTheme="minorAscii" w:eastAsiaTheme="minorEastAsia" w:cstheme="minorBidi"/>
      <w:cap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open.canada.ca/"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yperlink" Target="https://open.canada.ca/"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5BC25-C8D9-40F0-A1A4-D2E5AF160A0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Rafiq, Sahreen [Student]</dc:creator>
  <keywords/>
  <dc:description/>
  <lastModifiedBy>Nauman, Samia [Student]</lastModifiedBy>
  <revision>10</revision>
  <dcterms:created xsi:type="dcterms:W3CDTF">2026-06-13T04:46:00.0000000Z</dcterms:created>
  <dcterms:modified xsi:type="dcterms:W3CDTF">2026-06-18T03:52:43.2120382Z</dcterms:modified>
</coreProperties>
</file>