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0a0a0a"/>
          <w:sz w:val="24"/>
          <w:szCs w:val="24"/>
        </w:rPr>
      </w:pPr>
      <w:r w:rsidDel="00000000" w:rsidR="00000000" w:rsidRPr="00000000">
        <w:rPr>
          <w:rFonts w:ascii="Inter" w:cs="Verdana" w:eastAsia="Verdana" w:hAnsi="Inter"/>
          <w:color w:val="334155"/>
          <w:sz w:val="24"/>
          <w:szCs w:val="24"/>
          <w:rtl w:val="0"/>
        </w:rPr>
        <w:t xml:space="preserve">DSR &amp; Grievance Handling SOP — [Your Business Name] — DPDPA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0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DATA SUBJECT REQUEST (DSR) &amp; GRIEVANCE HANDLING</w:t>
        <w:br w:type="textWrapping"/>
        <w:t xml:space="preserve">Standard Operating Procedure</w:t>
        <w:br w:type="textWrapping"/>
        <w:t xml:space="preserve">Version 1.0 | Last updated: [Date]</w:t>
        <w:br w:type="textWrapping"/>
        <w:t xml:space="preserve">Owner: [Grievance Officer Name]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0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>This SOP defines how [Business Name] receives, processes, and responds to User/Customer requests and grievances under the Digital Personal Data Protection Act, 2023 (DPDPA). All staff who handle customer or employee data must follow this procedure.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08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2. Types of Requests We Handle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8.345204364365"/>
        <w:gridCol w:w="4979.283354988182"/>
        <w:gridCol w:w="1937.8832516710759"/>
        <w:tblGridChange w:id="0">
          <w:tblGrid>
            <w:gridCol w:w="2108.345204364365"/>
            <w:gridCol w:w="4979.283354988182"/>
            <w:gridCol w:w="1937.883251671075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Request Type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What the person is asking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DPDPA Reference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Access request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"What data do you hold about me?"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Section 11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Correction request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"Please update/correct my data"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Section 12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Erasure request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"Please delete my data"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Section 12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Grievance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"I believe my data was mishandled"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Section 13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Nomination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"I want to nominate someone to act on my behalf"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Section 14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Consent withdrawal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"I withdraw my consent to use my data"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Section 6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1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3. Who to Contact</w:t>
      </w:r>
    </w:p>
    <w:p w:rsidR="00000000" w:rsidDel="00000000" w:rsidP="00000000" w:rsidRDefault="00000000" w:rsidRPr="00000000" w14:paraId="00000020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All requests must be directed to:</w:t>
      </w:r>
    </w:p>
    <w:p w:rsidR="00000000" w:rsidDel="00000000" w:rsidP="00000000" w:rsidRDefault="00000000" w:rsidRPr="00000000" w14:paraId="0000002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Grievance Officer: [Name]</w:t>
        <w:br w:type="textWrapping"/>
        <w:t xml:space="preserve">Email: [</w:t>
      </w: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u w:val="single"/>
          <w:rtl w:val="0"/>
        </w:rPr>
        <w:t xml:space="preserve">grievance@yourdomain.com</w:t>
      </w: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]</w:t>
        <w:br w:type="textWrapping"/>
        <w:t xml:space="preserve">Phone: [optional]</w:t>
        <w:br w:type="textWrapping"/>
        <w:t xml:space="preserve">Acknowledgement time: Within 48 hours of receipt</w:t>
        <w:br w:type="textWrapping"/>
        <w:t xml:space="preserve">Resolution time: Within 30 days of receipt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2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4. Step-by-Step Process</w:t>
      </w:r>
    </w:p>
    <w:p w:rsidR="00000000" w:rsidDel="00000000" w:rsidP="00000000" w:rsidRDefault="00000000" w:rsidRPr="00000000" w14:paraId="0000002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1 — Receive the Request</w:t>
      </w:r>
    </w:p>
    <w:p w:rsidR="00000000" w:rsidDel="00000000" w:rsidP="00000000" w:rsidRDefault="00000000" w:rsidRPr="00000000" w14:paraId="0000002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Requests may arrive by: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Email to [</w:t>
      </w: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u w:val="single"/>
          <w:rtl w:val="0"/>
        </w:rPr>
        <w:t xml:space="preserve">grievance@yourdomain.com</w:t>
      </w: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Written letter to registered address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In-person at office (issue a written acknowledgement immediately)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26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Through a nominated representative (verify nomination document)</w:t>
      </w:r>
    </w:p>
    <w:p w:rsidR="00000000" w:rsidDel="00000000" w:rsidP="00000000" w:rsidRDefault="00000000" w:rsidRPr="00000000" w14:paraId="0000002A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Log every request immediately in the DSR Log (Tab 2 of the Data Inventory Sheet or a separate sheet).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2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2 — Acknowledge Within 48 Hours</w:t>
      </w:r>
    </w:p>
    <w:p w:rsidR="00000000" w:rsidDel="00000000" w:rsidP="00000000" w:rsidRDefault="00000000" w:rsidRPr="00000000" w14:paraId="0000002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Send this acknowledgement:</w:t>
      </w:r>
    </w:p>
    <w:p w:rsidR="00000000" w:rsidDel="00000000" w:rsidP="00000000" w:rsidRDefault="00000000" w:rsidRPr="00000000" w14:paraId="0000002E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Subject: Your Data Request — [Reference Number]</w:t>
      </w:r>
    </w:p>
    <w:p w:rsidR="00000000" w:rsidDel="00000000" w:rsidP="00000000" w:rsidRDefault="00000000" w:rsidRPr="00000000" w14:paraId="0000002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Dear [Name],</w:t>
      </w:r>
    </w:p>
    <w:p w:rsidR="00000000" w:rsidDel="00000000" w:rsidP="00000000" w:rsidRDefault="00000000" w:rsidRPr="00000000" w14:paraId="00000030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We have received your [access / correction / erasure / grievance] request dated [date]. Your reference number is [REF-YYYY-MM-XXX].</w:t>
      </w:r>
    </w:p>
    <w:p w:rsidR="00000000" w:rsidDel="00000000" w:rsidP="00000000" w:rsidRDefault="00000000" w:rsidRPr="00000000" w14:paraId="0000003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We will respond within 30 days. If we require any additional information to verify your identity, we will contact you.</w:t>
      </w:r>
    </w:p>
    <w:p w:rsidR="00000000" w:rsidDel="00000000" w:rsidP="00000000" w:rsidRDefault="00000000" w:rsidRPr="00000000" w14:paraId="0000003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Grievance Officer</w:t>
        <w:br w:type="textWrapping"/>
        <w:t xml:space="preserve">[Business Name]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3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3 — Verify Identity</w:t>
      </w:r>
    </w:p>
    <w:p w:rsidR="00000000" w:rsidDel="00000000" w:rsidP="00000000" w:rsidRDefault="00000000" w:rsidRPr="00000000" w14:paraId="0000003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Before processing any request, confirm the person is who they say they are: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For customers: Verify against registered email + last 4 digits of phone, or OTP to registered email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For employees: Verify employee ID + HR records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For nominees: Request nomination document (signed, with contact details)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26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Do not share data with unverified requesters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3B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4 — Locate the Data</w:t>
      </w:r>
    </w:p>
    <w:p w:rsidR="00000000" w:rsidDel="00000000" w:rsidP="00000000" w:rsidRDefault="00000000" w:rsidRPr="00000000" w14:paraId="0000003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Check all locations where this person's data may be stored: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CRM / customer database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Email threads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Google Drive / physical files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Payment gateway records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Marketing lists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26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HR records (for employees)</w:t>
      </w:r>
    </w:p>
    <w:p w:rsidR="00000000" w:rsidDel="00000000" w:rsidP="00000000" w:rsidRDefault="00000000" w:rsidRPr="00000000" w14:paraId="0000004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Use the Data Inventory Register to guide this search.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4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5 — Process the Request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.0071226186192"/>
        <w:gridCol w:w="3328.493918379487"/>
        <w:gridCol w:w="4432.010770025517"/>
        <w:tblGridChange w:id="0">
          <w:tblGrid>
            <w:gridCol w:w="1265.0071226186192"/>
            <w:gridCol w:w="3328.493918379487"/>
            <w:gridCol w:w="4432.01077002551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Request Type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Action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Notes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Access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Compile a summary of all data held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Do not share other customers' data. Redact irrelevant fields.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Correction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Update records across all systems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Document what was changed and when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Erasure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Delete or anonymise across all systems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Check retention obligations first — you may not be able to delete all records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Consent withdrawal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Remove from marketing lists immediately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Retain transaction data if legally required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Grievance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Investigate the concern and respond with findings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Escalate to founder if unresolved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Nomination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Record the nominee and store the nomination document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Apply to all future requests from that person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5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6 — Respond Within 30 Days</w:t>
      </w:r>
    </w:p>
    <w:p w:rsidR="00000000" w:rsidDel="00000000" w:rsidP="00000000" w:rsidRDefault="00000000" w:rsidRPr="00000000" w14:paraId="0000005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Send a written response (email is acceptable) with: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What action was taken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What data was found / corrected / deleted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What data could not be deleted and why (e.g., legal retention)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26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Reference number for the request</w:t>
      </w:r>
    </w:p>
    <w:p w:rsidR="00000000" w:rsidDel="00000000" w:rsidP="00000000" w:rsidRDefault="00000000" w:rsidRPr="00000000" w14:paraId="0000006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Sample response — erasure:</w:t>
      </w:r>
    </w:p>
    <w:p w:rsidR="00000000" w:rsidDel="00000000" w:rsidP="00000000" w:rsidRDefault="00000000" w:rsidRPr="00000000" w14:paraId="0000006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Subject: Your Erasure Request — [REF-YYYY-MM-XXX] — Completed</w:t>
      </w:r>
    </w:p>
    <w:p w:rsidR="00000000" w:rsidDel="00000000" w:rsidP="00000000" w:rsidRDefault="00000000" w:rsidRPr="00000000" w14:paraId="0000006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Dear [Name],</w:t>
      </w:r>
    </w:p>
    <w:p w:rsidR="00000000" w:rsidDel="00000000" w:rsidP="00000000" w:rsidRDefault="00000000" w:rsidRPr="00000000" w14:paraId="0000006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We have processed your erasure request dated [date].</w:t>
      </w:r>
    </w:p>
    <w:p w:rsidR="00000000" w:rsidDel="00000000" w:rsidP="00000000" w:rsidRDefault="00000000" w:rsidRPr="00000000" w14:paraId="0000006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0a0a0a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Completed: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Arial Unicode MS" w:eastAsia="Arial Unicode MS" w:hAnsi="Inter"/>
          <w:color w:val="334155"/>
          <w:sz w:val="20"/>
          <w:szCs w:val="20"/>
          <w:shd w:fill="fdfdfc" w:val="clear"/>
          <w:rtl w:val="0"/>
        </w:rPr>
        <w:t xml:space="preserve">Removed from our marketing email list ✓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42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Arial Unicode MS" w:eastAsia="Arial Unicode MS" w:hAnsi="Inter"/>
          <w:color w:val="334155"/>
          <w:sz w:val="20"/>
          <w:szCs w:val="20"/>
          <w:shd w:fill="fdfdfc" w:val="clear"/>
          <w:rtl w:val="0"/>
        </w:rPr>
        <w:t xml:space="preserve">Deleted account profile from our CRM ✓</w:t>
      </w:r>
    </w:p>
    <w:p w:rsidR="00000000" w:rsidDel="00000000" w:rsidP="00000000" w:rsidRDefault="00000000" w:rsidRPr="00000000" w14:paraId="0000006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0a0a0a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Retained (as required by law):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42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Transaction records from [date] — retained for 7 years under applicable tax regulations</w:t>
      </w:r>
    </w:p>
    <w:p w:rsidR="00000000" w:rsidDel="00000000" w:rsidP="00000000" w:rsidRDefault="00000000" w:rsidRPr="00000000" w14:paraId="0000006B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32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If you have any further questions, contact [</w:t>
      </w: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u w:val="single"/>
          <w:shd w:fill="fdfdfc" w:val="clear"/>
          <w:rtl w:val="0"/>
        </w:rPr>
        <w:t xml:space="preserve">grievance@yourdomain.com</w:t>
      </w: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].</w:t>
      </w:r>
    </w:p>
    <w:p w:rsidR="00000000" w:rsidDel="00000000" w:rsidP="00000000" w:rsidRDefault="00000000" w:rsidRPr="00000000" w14:paraId="0000006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6e6c68"/>
          <w:sz w:val="20"/>
          <w:szCs w:val="20"/>
          <w:shd w:fill="fdfdfc" w:val="clear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shd w:fill="fdfdfc" w:val="clear"/>
          <w:rtl w:val="0"/>
        </w:rPr>
        <w:t xml:space="preserve">Grievance Officer</w:t>
        <w:br w:type="textWrapping"/>
        <w:t xml:space="preserve">[Business Name]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6E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Step 7 — Log the Outcome</w:t>
      </w:r>
    </w:p>
    <w:p w:rsidR="00000000" w:rsidDel="00000000" w:rsidP="00000000" w:rsidRDefault="00000000" w:rsidRPr="00000000" w14:paraId="0000006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Update the DSR Log with: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Date request closed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Action taken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26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If the person responded / escalated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7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5. DSR Log (add as a sheet in the Data Inventory Google Sheet)</w:t>
      </w:r>
    </w:p>
    <w:p w:rsidR="00000000" w:rsidDel="00000000" w:rsidP="00000000" w:rsidRDefault="00000000" w:rsidRPr="00000000" w14:paraId="0000007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Columns: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.308580372963"/>
        <w:gridCol w:w="1111.1124530220807"/>
        <w:gridCol w:w="555.5562265110403"/>
        <w:gridCol w:w="519.1263100185131"/>
        <w:gridCol w:w="1065.5750574064216"/>
        <w:gridCol w:w="1202.1872442533986"/>
        <w:gridCol w:w="1275.047077238453"/>
        <w:gridCol w:w="1111.1124530220807"/>
        <w:gridCol w:w="1010.9301826676308"/>
        <w:gridCol w:w="555.5562265110403"/>
        <w:tblGridChange w:id="0">
          <w:tblGrid>
            <w:gridCol w:w="619.308580372963"/>
            <w:gridCol w:w="1111.1124530220807"/>
            <w:gridCol w:w="555.5562265110403"/>
            <w:gridCol w:w="519.1263100185131"/>
            <w:gridCol w:w="1065.5750574064216"/>
            <w:gridCol w:w="1202.1872442533986"/>
            <w:gridCol w:w="1275.047077238453"/>
            <w:gridCol w:w="1111.1124530220807"/>
            <w:gridCol w:w="1010.9301826676308"/>
            <w:gridCol w:w="555.556226511040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Ref No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Date Received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Name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Email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Request Type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Acknowledged?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Identity Verified?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Date Resolved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Action Taken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342" w:lineRule="auto"/>
              <w:rPr>
                <w:rFonts w:ascii="Verdana" w:cs="Verdana" w:eastAsia="Verdana" w:hAnsi="Verdana"/>
                <w:color w:val="121212"/>
                <w:sz w:val="18"/>
                <w:szCs w:val="18"/>
              </w:rPr>
            </w:pPr>
            <w:r w:rsidDel="00000000" w:rsidR="00000000" w:rsidRPr="00000000">
              <w:rPr>
                <w:rFonts w:ascii="Inter" w:cs="Verdana" w:eastAsia="Verdana" w:hAnsi="Inter"/>
                <w:color w:val="334155"/>
                <w:sz w:val="20"/>
                <w:szCs w:val="20"/>
                <w:rtl w:val="0"/>
              </w:rPr>
              <w:t>Notes</w:t>
            </w:r>
            <w:r w:rsidDel="00000000" w:rsidR="00000000" w:rsidRPr="00000000">
              <w:rPr>
                <w:rFonts w:ascii="Inter" w:hAnsi="Inter"/>
                <w:color w:val="334155"/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8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6. If a Request is Refused</w:t>
      </w:r>
    </w:p>
    <w:p w:rsidR="00000000" w:rsidDel="00000000" w:rsidP="00000000" w:rsidRDefault="00000000" w:rsidRPr="00000000" w14:paraId="0000008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You may decline a request only if: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You cannot verify the requestor's identity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The erasure conflicts with a legal retention obligation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260" w:line="342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The request is manifestly unfounded or excessive (document this clearly)</w:t>
      </w:r>
    </w:p>
    <w:p w:rsidR="00000000" w:rsidDel="00000000" w:rsidP="00000000" w:rsidRDefault="00000000" w:rsidRPr="00000000" w14:paraId="0000008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Always respond in writing explaining the reason. The person retains the right to complain to the Data Protection Board of India.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88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7. Escalation</w:t>
      </w:r>
    </w:p>
    <w:p w:rsidR="00000000" w:rsidDel="00000000" w:rsidP="00000000" w:rsidRDefault="00000000" w:rsidRPr="00000000" w14:paraId="0000008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 xml:space="preserve">If a grievance cannot be resolved at the Grievance Officer level within 30 days, escalate to the Founder / Management and document the escalation.</w:t>
      </w:r>
    </w:p>
    <w:p w:rsidR="00000000" w:rsidDel="00000000" w:rsidP="00000000" w:rsidRDefault="00000000" w:rsidRPr="00000000" w14:paraId="0000008A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color w:val="334155"/>
          <w:sz w:val="20"/>
          <w:szCs w:val="20"/>
          <w:rtl w:val="0"/>
        </w:rPr>
        <w:t>Once the Data Protection Board of India is operational, unresolved complaints may be referred there by the User/Customer.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hAnsi="Inter"/>
          <w:color w:val="334155"/>
          <w:rtl w:val="0"/>
        </w:rPr>
      </w:r>
    </w:p>
    <w:p w:rsidR="00000000" w:rsidDel="00000000" w:rsidP="00000000" w:rsidRDefault="00000000" w:rsidRPr="00000000" w14:paraId="0000008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60" w:line="342" w:lineRule="auto"/>
        <w:rPr>
          <w:rFonts w:ascii="Verdana" w:cs="Verdana" w:eastAsia="Verdana" w:hAnsi="Verdana"/>
          <w:i w:val="1"/>
          <w:iCs w:val="1"/>
          <w:color w:val="0a0a0a"/>
          <w:sz w:val="20"/>
          <w:szCs w:val="20"/>
        </w:rPr>
      </w:pPr>
      <w:r w:rsidDel="00000000" w:rsidR="00000000" w:rsidRPr="00000000">
        <w:rPr>
          <w:rFonts w:ascii="Inter" w:cs="Verdana" w:eastAsia="Verdana" w:hAnsi="Inter"/>
          <w:i w:val="1"/>
          <w:iCs w:val="1"/>
          <w:color w:val="334155"/>
          <w:sz w:val="20"/>
          <w:szCs w:val="20"/>
          <w:rtl w:val="0"/>
        </w:rPr>
        <w:t xml:space="preserve">This SOP is for internal use. Review and update every 12 months or whenever the DPDPA rules are updated.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color w:val="0a0a0a"/>
          <w:sz w:val="18"/>
          <w:szCs w:val="18"/>
        </w:rPr>
      </w:pPr>
      <w:r w:rsidDel="00000000" w:rsidR="00000000" w:rsidRPr="00000000">
        <w:rPr>
          <w:rFonts w:ascii="Inter" w:hAnsi="Inter"/>
          <w:color w:val="334155"/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  <w:shd w:fill="fdfd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  <w:shd w:fill="fdfd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rPr>
      <w:rFonts w:ascii="Inter" w:hAnsi="Inter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Inter" w:hAnsi="Inter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Display" w:hAnsi="Inter Display"/>
      <w:color w:val="121A2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Display" w:hAnsi="Inter Display"/>
      <w:b w:val="0"/>
      <w:bCs w:val="0"/>
      <w:color w:val="121A2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Display" w:hAnsi="Inter Display"/>
      <w:b w:val="0"/>
      <w:bCs w:val="0"/>
      <w:color w:val="121A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Display" w:hAnsi="Inter Display"/>
      <w:color w:val="121A2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Display" w:hAnsi="Inter Display"/>
      <w:color w:val="121A2E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Display" w:hAnsi="Inter Display"/>
      <w:i w:val="1"/>
      <w:iCs w:val="1"/>
      <w:color w:val="121A2E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" w:hAnsi="In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Arial" w:eastAsia="Arial" w:hAnsi="Inter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Inter" w:hAnsi="Inter"/>
    </w:rPr>
    <w:tblPr>
      <w:tblStyleRowBandSize w:val="1"/>
      <w:tblStyleColBandSize w:val="1"/>
      <w:tblCellMar/>
    </w:tblPr>
  </w:style>
  <w:style w:type="table" w:styleId="Table2">
    <w:basedOn w:val="TableNormal"/>
    <w:rPr>
      <w:rFonts w:ascii="Inter" w:hAnsi="Inter"/>
    </w:rPr>
    <w:tblPr>
      <w:tblStyleRowBandSize w:val="1"/>
      <w:tblStyleColBandSize w:val="1"/>
      <w:tblCellMar/>
    </w:tblPr>
  </w:style>
  <w:style w:type="table" w:styleId="Table3">
    <w:basedOn w:val="TableNormal"/>
    <w:rPr>
      <w:rFonts w:ascii="Inter" w:hAnsi="Inter"/>
    </w:rPr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