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SC-H1-v2026</w:t>
      </w:r>
    </w:p>
    <w:p>
      <w:pPr>
        <w:pStyle w:val="Subtitle"/>
      </w:pPr>
      <w:hyperlink r:id="rId9">
        <w:r>
          <w:rPr>
            <w:rStyle w:val="Hyperlink"/>
          </w:rPr>
          <w:t xml:space="preserve">SmartCampus</w:t>
        </w:r>
      </w:hyperlink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ción-al-curso-sc-h1-v2026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10"/>
    <w:bookmarkStart w:id="11" w:name="conferencia-inaugural"/>
    <w:p>
      <w:pPr>
        <w:pStyle w:val="Heading2"/>
      </w:pPr>
      <w:r>
        <w:t xml:space="preserve">2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pStyle w:val="FirstParagraph"/>
      </w:pPr>
      <w:r>
        <w:rPr>
          <w:b/>
          <w:bCs/>
        </w:rPr>
        <w:t xml:space="preserve">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  <w:r>
        <w:t xml:space="preserve">. Catedrática de Fisiología del Departamento de Fisiología Médica y Biofísica de la Facultad de Medicina de la Universidad de Sevilla.</w:t>
      </w:r>
    </w:p>
    <w:bookmarkEnd w:id="11"/>
    <w:bookmarkStart w:id="13" w:name="X06511ed3b1175090e27f0a42780b86169092b50"/>
    <w:p>
      <w:pPr>
        <w:pStyle w:val="Heading2"/>
      </w:pPr>
      <w:r>
        <w:t xml:space="preserve">3 Módulo 1 |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E. Benages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16" w:name="webinar-19.10.2026-1900---2100"/>
    <w:p>
      <w:pPr>
        <w:pStyle w:val="Heading2"/>
      </w:pPr>
      <w:r>
        <w:t xml:space="preserve">4</w:t>
      </w:r>
      <w:r>
        <w:t xml:space="preserve"> </w:t>
      </w:r>
      <w:r>
        <w:rPr>
          <w:b/>
          <w:bCs/>
        </w:rPr>
        <w:t xml:space="preserve">Webinar | 19.10.2026, 19:00 - 21:00</w:t>
      </w:r>
    </w:p>
    <w:bookmarkStart w:id="14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- 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D. López-Bermeo</w:t>
      </w:r>
    </w:p>
    <w:bookmarkEnd w:id="14"/>
    <w:bookmarkStart w:id="15" w:name="X56ec7dc81498ca28069a72824573b3e4f1db2b7"/>
    <w:p>
      <w:pPr>
        <w:pStyle w:val="Heading3"/>
      </w:pPr>
      <w:r>
        <w:t xml:space="preserve">4.2</w:t>
      </w:r>
      <w:r>
        <w:t xml:space="preserve"> </w:t>
      </w:r>
      <w:r>
        <w:rPr>
          <w:b/>
          <w:bCs/>
        </w:rPr>
        <w:t xml:space="preserve">- Utilidad del sistema de drenaje automático de LCR (LiquoGuard®).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J. L. Caro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bookmarkEnd w:id="15"/>
    <w:bookmarkEnd w:id="16"/>
    <w:bookmarkStart w:id="18" w:name="Xad5424579a5fb14dbdadef86cef5a64918800d8"/>
    <w:p>
      <w:pPr>
        <w:pStyle w:val="Heading2"/>
      </w:pPr>
      <w:r>
        <w:t xml:space="preserve">5 Módulo 2 | Actualizaciones sobre los conceptos de hidrocefalia</w:t>
      </w:r>
    </w:p>
    <w:p>
      <w:pPr>
        <w:numPr>
          <w:ilvl w:val="0"/>
          <w:numId w:val="1008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Conferencia invitada</w:t>
      </w:r>
      <w:r>
        <w:t xml:space="preserve">.</w:t>
      </w:r>
      <w:r>
        <w:t xml:space="preserve"> </w:t>
      </w:r>
      <w:r>
        <w:rPr>
          <w:i/>
          <w:iCs/>
        </w:rPr>
        <w:t xml:space="preserve">Lifelong implications in the diagnosis and management of Hydrocephalus.</w:t>
      </w:r>
      <w:r>
        <w:br/>
      </w:r>
      <w:r>
        <w:rPr>
          <w:b/>
          <w:bCs/>
        </w:rPr>
        <w:t xml:space="preserve">P. M. Klinge</w:t>
      </w:r>
    </w:p>
    <w:p>
      <w:pPr>
        <w:numPr>
          <w:ilvl w:val="0"/>
          <w:numId w:val="1008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8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A. Otero</w:t>
      </w:r>
    </w:p>
    <w:bookmarkStart w:id="17" w:name="actividades-complementarias-modulo-2"/>
    <w:p>
      <w:pPr>
        <w:pStyle w:val="Heading3"/>
      </w:pPr>
      <w:r>
        <w:t xml:space="preserve">5.1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6 Webinar 2 | 9 de noviembre, 19:00 horas</w:t>
      </w:r>
    </w:p>
    <w:bookmarkEnd w:id="19"/>
    <w:bookmarkStart w:id="20" w:name="X761a39defba858fc258db697452f52335bbc9bf"/>
    <w:p>
      <w:pPr>
        <w:pStyle w:val="Heading2"/>
      </w:pPr>
      <w:r>
        <w:t xml:space="preserve">7 - Presentación y discusión de casos clínicos.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Ponentes:</w:t>
      </w:r>
      <w:r>
        <w:t xml:space="preserve"> </w:t>
      </w:r>
      <w:r>
        <w:t xml:space="preserve">G. Moreno y D. López-Bermeo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</w:p>
    <w:bookmarkEnd w:id="20"/>
    <w:bookmarkStart w:id="22" w:name="X407110b3c2f28434cf736affc93d0ca149c9d76"/>
    <w:p>
      <w:pPr>
        <w:pStyle w:val="Heading2"/>
      </w:pPr>
      <w:r>
        <w:t xml:space="preserve">8 Módulo 3 | Métodos diagnósticos. Conceptos básicos sobre la presión intracraneal.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Conferencia invitada:</w:t>
      </w:r>
      <w:r>
        <w:t xml:space="preserve"> </w:t>
      </w:r>
      <w:r>
        <w:t xml:space="preserve">Analysis of intracranial pressure pulse waveform</w:t>
      </w:r>
      <w:r>
        <w:br/>
      </w:r>
      <w:r>
        <w:rPr>
          <w:b/>
          <w:bCs/>
        </w:rPr>
        <w:t xml:space="preserve">Agnieszka Kazimierska.</w:t>
      </w:r>
      <w:r>
        <w:t xml:space="preserve"> </w:t>
      </w:r>
      <w:r>
        <w:t xml:space="preserve">Department of Biomedical Engineering, Wroclaw University of Science and Technology, Wroclaw, Poland.</w:t>
      </w:r>
    </w:p>
    <w:p>
      <w:pPr>
        <w:numPr>
          <w:ilvl w:val="0"/>
          <w:numId w:val="1012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Los sensores epidurales aplicados al estudio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2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Errores más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8.1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459248256cd7a69739a1be48ecda294bf97960e"/>
    <w:p>
      <w:pPr>
        <w:pStyle w:val="Heading2"/>
      </w:pPr>
      <w:r>
        <w:t xml:space="preserve">9 Webinar 3 | Taller sobre el registro de PIC mediante un equipo digital (PowerLab 4SP y el programa LabChart 8).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0c70ee34b2242b93d5561db0a787b63e9422971"/>
    <w:p>
      <w:pPr>
        <w:pStyle w:val="Heading2"/>
      </w:pPr>
      <w:r>
        <w:t xml:space="preserve">10 Módulo 4 | Métodos diagnósticos. Conceptos avanzados sobre presión intracraneal</w:t>
      </w:r>
    </w:p>
    <w:p>
      <w:pPr>
        <w:numPr>
          <w:ilvl w:val="0"/>
          <w:numId w:val="1015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5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5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5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10.1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30" w:name="journal-club"/>
    <w:p>
      <w:pPr>
        <w:pStyle w:val="Heading2"/>
      </w:pPr>
      <w:r>
        <w:t xml:space="preserve">11</w:t>
      </w:r>
      <w:r>
        <w:t xml:space="preserve"> </w:t>
      </w:r>
      <w:r>
        <w:rPr>
          <w:i/>
          <w:iCs/>
        </w:rPr>
        <w:t xml:space="preserve">Journal Club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Trabajo seleccionado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Espay AJ, Da Prat GA, Dwivedi AK, et al.</w:t>
            </w:r>
            <w:r>
              <w:t xml:space="preserve"> </w:t>
            </w:r>
            <w:r>
              <w:t xml:space="preserve">Deconstructing normal pressure hydrocephalus: Ventriculomegaly as early sign of neurodegeneration.</w:t>
            </w:r>
            <w:r>
              <w:t xml:space="preserve"> </w:t>
            </w:r>
            <w:r>
              <w:rPr>
                <w:i/>
                <w:iCs/>
              </w:rPr>
              <w:t xml:space="preserve">Annals of Neurology</w:t>
            </w:r>
            <w:r>
              <w:t xml:space="preserve"> </w:t>
            </w:r>
            <w:r>
              <w:t xml:space="preserve">2017;82(4):503–513; doi: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10.1002/ana.25046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18"/>
        </w:numPr>
      </w:pPr>
      <w:r>
        <w:t xml:space="preserve">Articulo completo (formato PDF)</w:t>
      </w:r>
    </w:p>
    <w:p>
      <w:pPr>
        <w:pStyle w:val="Compact"/>
        <w:numPr>
          <w:ilvl w:val="0"/>
          <w:numId w:val="1018"/>
        </w:numPr>
      </w:pPr>
      <w:r>
        <w:t xml:space="preserve">Análisis resumen (Podcast generado por IA)</w:t>
      </w:r>
    </w:p>
    <w:p>
      <w:pPr>
        <w:pStyle w:val="Compact"/>
        <w:numPr>
          <w:ilvl w:val="0"/>
          <w:numId w:val="1018"/>
        </w:numPr>
      </w:pPr>
      <w:r>
        <w:t xml:space="preserve">Autoevaluación inicial del trabajo</w:t>
      </w:r>
    </w:p>
    <w:p>
      <w:pPr>
        <w:pStyle w:val="Compact"/>
        <w:numPr>
          <w:ilvl w:val="0"/>
          <w:numId w:val="1018"/>
        </w:numPr>
      </w:pPr>
      <w:r>
        <w:t xml:space="preserve">La opinión experta (video). Ponente: J. Sahuquillo</w:t>
      </w:r>
    </w:p>
    <w:p>
      <w:pPr>
        <w:pStyle w:val="Compact"/>
        <w:numPr>
          <w:ilvl w:val="0"/>
          <w:numId w:val="1018"/>
        </w:numPr>
      </w:pPr>
      <w:r>
        <w:t xml:space="preserve">Foro de discusión</w:t>
      </w:r>
    </w:p>
    <w:bookmarkEnd w:id="30"/>
    <w:bookmarkStart w:id="31" w:name="webinar-4-14-de-diciembre-1900-horas."/>
    <w:p>
      <w:pPr>
        <w:pStyle w:val="Heading2"/>
      </w:pPr>
      <w:r>
        <w:t xml:space="preserve">12 Webinar 4 | 14 de diciembre, 19:00 horas.</w:t>
      </w:r>
    </w:p>
    <w:bookmarkEnd w:id="31"/>
    <w:bookmarkStart w:id="32" w:name="el-mito-de-la-hipotensión-intracraneal"/>
    <w:p>
      <w:pPr>
        <w:pStyle w:val="Heading2"/>
      </w:pPr>
      <w:r>
        <w:t xml:space="preserve">13 El mito de la hipotensión intracraneal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Ponente:</w:t>
      </w:r>
      <w:r>
        <w:t xml:space="preserve"> </w:t>
      </w:r>
      <w:r>
        <w:t xml:space="preserve">M.A. Poca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Moderador:</w:t>
      </w:r>
      <w:r>
        <w:t xml:space="preserve"> </w:t>
      </w:r>
      <w:r>
        <w:t xml:space="preserve">J. Sahuquillo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Sistema interactivo Vevox</w:t>
      </w:r>
      <w:r>
        <w:br/>
      </w:r>
    </w:p>
    <w:bookmarkEnd w:id="32"/>
    <w:bookmarkStart w:id="33" w:name="X905bacab504cb9782e974405000004090d897af"/>
    <w:p>
      <w:pPr>
        <w:pStyle w:val="Heading2"/>
      </w:pPr>
      <w:r>
        <w:t xml:space="preserve">14 -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2/ana.25046" TargetMode="External" /><Relationship Type="http://schemas.openxmlformats.org/officeDocument/2006/relationships/hyperlink" Id="rId9" Target="https://smartcampus.neurotrauma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SC-H1-v2026</dc:title>
  <dc:creator/>
  <cp:keywords/>
  <dcterms:created xsi:type="dcterms:W3CDTF">2026-06-15T16:50:47Z</dcterms:created>
  <dcterms:modified xsi:type="dcterms:W3CDTF">2026-06-15T16:50:47Z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SmartCampus</vt:lpwstr>
  </property>
  <property fmtid="{D5CDD505-2E9C-101B-9397-08002B2CF9AE}" pid="10" name="toc-title">
    <vt:lpwstr>Table of contents</vt:lpwstr>
  </property>
</Properties>
</file>