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5C" w:rsidRDefault="00CE6611" w:rsidP="00CE6611">
      <w:pPr>
        <w:pStyle w:val="Title"/>
      </w:pPr>
      <w:proofErr w:type="spellStart"/>
      <w:r>
        <w:t>Camunda</w:t>
      </w:r>
      <w:proofErr w:type="spellEnd"/>
      <w:r>
        <w:t xml:space="preserve"> Logging</w:t>
      </w:r>
    </w:p>
    <w:p w:rsidR="00CE6611" w:rsidRDefault="00CE6611" w:rsidP="00CE6611"/>
    <w:p w:rsidR="00CE6611" w:rsidRDefault="00CE6611" w:rsidP="00CE6611">
      <w:r>
        <w:t xml:space="preserve">Prefix with </w:t>
      </w:r>
      <w:proofErr w:type="spellStart"/>
      <w:r w:rsidRPr="00CE6611">
        <w:t>logging.level</w:t>
      </w:r>
      <w:proofErr w:type="spellEnd"/>
      <w:r w:rsidRPr="00CE6611">
        <w:t>.</w:t>
      </w:r>
    </w:p>
    <w:p w:rsidR="00CE6611" w:rsidRDefault="00CE6611" w:rsidP="00CE6611"/>
    <w:p w:rsidR="00CE6611" w:rsidRPr="00CE6611" w:rsidRDefault="00CE6611" w:rsidP="00CE6611">
      <w:r w:rsidRPr="00CE6611">
        <w:t>Process Engine</w:t>
      </w:r>
    </w:p>
    <w:p w:rsidR="00CE6611" w:rsidRPr="00CE6611" w:rsidRDefault="00CE6611" w:rsidP="00CE6611">
      <w:r w:rsidRPr="00CE6611">
        <w:t>The process engine logs on the following categories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6059"/>
      </w:tblGrid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Pr>
              <w:rPr>
                <w:b/>
                <w:bCs/>
              </w:rPr>
            </w:pPr>
            <w:r w:rsidRPr="00CE6611">
              <w:rPr>
                <w:b/>
                <w:bCs/>
              </w:rPr>
              <w:t>Logger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Pr>
              <w:rPr>
                <w:b/>
                <w:bCs/>
              </w:rPr>
            </w:pPr>
            <w:r w:rsidRPr="00CE6611">
              <w:rPr>
                <w:b/>
                <w:bCs/>
              </w:rPr>
              <w:t>Description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details for the deployed process application on the engine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org.camunda.bpm.container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container operations in the engine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org.camunda.bpm.engine.bpmn.behavior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logs operations performed on </w:t>
            </w:r>
            <w:proofErr w:type="spellStart"/>
            <w:r w:rsidRPr="00CE6611">
              <w:t>bpmn</w:t>
            </w:r>
            <w:proofErr w:type="spellEnd"/>
            <w:r w:rsidRPr="00CE6611">
              <w:t xml:space="preserve"> activities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org.camunda.bpm.engine.bpmn.parser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logs events that occur during the parsing of the </w:t>
            </w:r>
            <w:proofErr w:type="spellStart"/>
            <w:r w:rsidRPr="00CE6611">
              <w:t>bpmn</w:t>
            </w:r>
            <w:proofErr w:type="spellEnd"/>
            <w:r w:rsidRPr="00CE6611">
              <w:t xml:space="preserve"> models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org.camunda.bpm.engine.cfg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process engine configuration's initialization details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org.camunda.bpm.engine.cmd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the start and end of all commands that the engine performs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org.camunda.bpm.engine.cmmn.behavior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logs exceptions that occur during </w:t>
            </w:r>
            <w:proofErr w:type="spellStart"/>
            <w:r w:rsidRPr="00CE6611">
              <w:t>cmmn</w:t>
            </w:r>
            <w:proofErr w:type="spellEnd"/>
            <w:r w:rsidRPr="00CE6611">
              <w:t xml:space="preserve"> execution for incompatible </w:t>
            </w:r>
            <w:proofErr w:type="spellStart"/>
            <w:r w:rsidRPr="00CE6611">
              <w:t>cmmn</w:t>
            </w:r>
            <w:proofErr w:type="spellEnd"/>
            <w:r w:rsidRPr="00CE6611">
              <w:t xml:space="preserve"> behavior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org.camunda.bpm.engine.cmmn.operation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logs exceptions during execution of </w:t>
            </w:r>
            <w:proofErr w:type="spellStart"/>
            <w:r w:rsidRPr="00CE6611">
              <w:t>cmmn</w:t>
            </w:r>
            <w:proofErr w:type="spellEnd"/>
            <w:r w:rsidRPr="00CE6611">
              <w:t xml:space="preserve"> operations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org.camunda.bpm.engine.cmmn.transformer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logs </w:t>
            </w:r>
            <w:proofErr w:type="spellStart"/>
            <w:r w:rsidRPr="00CE6611">
              <w:t>cmmn</w:t>
            </w:r>
            <w:proofErr w:type="spellEnd"/>
            <w:r w:rsidRPr="00CE6611">
              <w:t xml:space="preserve"> transformer operations performed by the engine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 xml:space="preserve">command context logs including executing atomic operations and </w:t>
            </w:r>
            <w:proofErr w:type="spellStart"/>
            <w:r w:rsidRPr="00CE6611">
              <w:t>bpmn</w:t>
            </w:r>
            <w:proofErr w:type="spellEnd"/>
            <w:r w:rsidRPr="00CE6611">
              <w:t xml:space="preserve"> stack traces during exceptions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org.camunda.bpm.engine.core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engine's core operations, e.g. performing atomic operations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org.camunda.bpm.engine.dmn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exceptions that occur during decision evaluation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lastRenderedPageBreak/>
              <w:t>org.camunda.bpm.engine.externaltask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logger for the external task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logger of the </w:t>
            </w:r>
            <w:proofErr w:type="spellStart"/>
            <w:r w:rsidRPr="00CE6611">
              <w:t>IdentityService</w:t>
            </w:r>
            <w:proofErr w:type="spellEnd"/>
            <w:r w:rsidRPr="00CE6611">
              <w:t>, for example logs information whether a user is locked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org.camunda.bpm.engine.incident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details during incident processing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org.camunda.bpm.engine.jobexecutor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operations performed by the job executor, such as job acquisition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org.camunda.bpm.engine.metrics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details regarding the engine metrics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org.camunda.bpm.engine.migration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exceptions that occur during process migration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org.camunda.bpm.engine.persistence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the identity of all entities that the engine inserts/deletes/updates in the database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org.camunda.bpm.engine.plugin.admin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authorization details for administrators if </w:t>
            </w:r>
            <w:proofErr w:type="spellStart"/>
            <w:r w:rsidRPr="00CE6611">
              <w:t>AdministratorAuthorizationPlugin</w:t>
            </w:r>
            <w:proofErr w:type="spellEnd"/>
            <w:r w:rsidRPr="00CE6611">
              <w:t> is enabled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org.camunda.bpm.engine.pvm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the Process Virtual Machine (PVM) operations, e.g. entering/leaving an activity, creating/destroying a scope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org.camunda.bpm.engine.rest.exception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the exceptions thrown in the REST API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org.camunda.bpm.engine.script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script processing details, e.g. evaluating, compiling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org.camunda.bpm.engine.security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exceptions that occur during password hashing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logger used in the engine tests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org.camunda.bpm.engine.tx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transaction details, e.g. commits and rollbacks</w:t>
            </w:r>
          </w:p>
        </w:tc>
      </w:tr>
      <w:tr w:rsidR="00CE6611" w:rsidRPr="00CE6611" w:rsidTr="00CE661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proofErr w:type="spellStart"/>
            <w:r w:rsidRPr="00CE6611">
              <w:t>org.camunda.bpm.engine.util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6611" w:rsidRPr="00CE6611" w:rsidRDefault="00CE6611" w:rsidP="00CE6611">
            <w:r w:rsidRPr="00CE6611">
              <w:t>logs engine utility operations like xml parsing, reading streams, class loading issues, parsing intervals/duration, etc.</w:t>
            </w:r>
          </w:p>
        </w:tc>
      </w:tr>
    </w:tbl>
    <w:p w:rsidR="00CE6611" w:rsidRDefault="00CE6611" w:rsidP="00CE6611">
      <w:r>
        <w:t xml:space="preserve">For </w:t>
      </w:r>
      <w:proofErr w:type="gramStart"/>
      <w:r>
        <w:t>more  reference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https://docs.camunda.org/manual/7.12/user-guide/logging</w:t>
        </w:r>
      </w:hyperlink>
    </w:p>
    <w:p w:rsidR="003B0526" w:rsidRDefault="003B0526" w:rsidP="003B0526">
      <w:pPr>
        <w:pStyle w:val="Title"/>
      </w:pPr>
    </w:p>
    <w:p w:rsidR="003B0526" w:rsidRDefault="003B0526" w:rsidP="003B0526">
      <w:pPr>
        <w:pStyle w:val="Title"/>
      </w:pPr>
      <w:r w:rsidRPr="003B0526">
        <w:t>Database statements</w:t>
      </w:r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org.camunda.bpm.engine.persistence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org.camunda.bpm.engine.impl.persistence.entity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org.camunda.bpm.engine.impl.history.event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org.camunda.bpm.engine.impl.batch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org.camunda.bpm.engine.impl.cmmn.entity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org.camunda.bpm.engine.impl.dmn.entity.repository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</w:pPr>
      <w:proofErr w:type="spellStart"/>
      <w:r w:rsidRPr="003B0526">
        <w:t>org.camunda.bpm.engine.history</w:t>
      </w:r>
      <w:proofErr w:type="spellEnd"/>
    </w:p>
    <w:p w:rsidR="003B0526" w:rsidRDefault="003B0526" w:rsidP="003B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3B0526">
        <w:t>org.camunda.bpm.engine.impl.batch.BatchEntity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</w:p>
    <w:p w:rsidR="003B0526" w:rsidRDefault="003B0526" w:rsidP="003B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3B0526">
        <w:t>org.camunda.bpm.engine.impl.persistence.entity.JobEntity</w:t>
      </w:r>
      <w:proofErr w:type="spellEnd"/>
    </w:p>
    <w:p w:rsidR="003B0526" w:rsidRPr="003B0526" w:rsidRDefault="003B0526" w:rsidP="003B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</w:p>
    <w:p w:rsidR="003B0526" w:rsidRPr="003B0526" w:rsidRDefault="003B0526" w:rsidP="003B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B0526">
        <w:t>org.camunda.bpm.engine.impl.persistence.entity.VariableInstanceEntity</w:t>
      </w:r>
    </w:p>
    <w:p w:rsidR="003B0526" w:rsidRDefault="003B0526" w:rsidP="003B0526">
      <w:pPr>
        <w:pStyle w:val="Title"/>
      </w:pPr>
      <w:r w:rsidRPr="003B0526">
        <w:t>Diagnosing Job Execution</w:t>
      </w:r>
    </w:p>
    <w:p w:rsidR="003B0526" w:rsidRPr="003B0526" w:rsidRDefault="003B0526" w:rsidP="003B0526">
      <w:pPr>
        <w:numPr>
          <w:ilvl w:val="0"/>
          <w:numId w:val="3"/>
        </w:numPr>
      </w:pPr>
      <w:proofErr w:type="spellStart"/>
      <w:r w:rsidRPr="003B0526">
        <w:t>org.camunda.bpm.engine.impl.persistence.entity.JobEntity</w:t>
      </w:r>
      <w:proofErr w:type="spellEnd"/>
      <w:r w:rsidRPr="003B0526">
        <w:t> - logs the job execution statements</w:t>
      </w:r>
    </w:p>
    <w:p w:rsidR="003B0526" w:rsidRPr="003B0526" w:rsidRDefault="003B0526" w:rsidP="003B0526">
      <w:pPr>
        <w:numPr>
          <w:ilvl w:val="0"/>
          <w:numId w:val="3"/>
        </w:numPr>
      </w:pPr>
      <w:proofErr w:type="spellStart"/>
      <w:r w:rsidRPr="003B0526">
        <w:t>org.camunda.bpm.engine.jobexecutor</w:t>
      </w:r>
      <w:proofErr w:type="spellEnd"/>
      <w:r w:rsidRPr="003B0526">
        <w:t> - further job execution logs such as job acquisition and execution operations</w:t>
      </w:r>
    </w:p>
    <w:p w:rsidR="003B0526" w:rsidRPr="003B0526" w:rsidRDefault="003B0526" w:rsidP="003B0526">
      <w:pPr>
        <w:numPr>
          <w:ilvl w:val="0"/>
          <w:numId w:val="3"/>
        </w:numPr>
      </w:pPr>
      <w:r w:rsidRPr="003B0526">
        <w:t>org.camunda.bpm.engine.cmd - the start/end of commands will help to determinate in which command the job is being executed</w:t>
      </w:r>
    </w:p>
    <w:p w:rsidR="003B0526" w:rsidRP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/>
    <w:p w:rsidR="003B0526" w:rsidRDefault="003B0526" w:rsidP="003B0526">
      <w:pPr>
        <w:pStyle w:val="Title"/>
      </w:pPr>
      <w:bookmarkStart w:id="0" w:name="_GoBack"/>
      <w:bookmarkEnd w:id="0"/>
    </w:p>
    <w:p w:rsidR="003B0526" w:rsidRPr="003B0526" w:rsidRDefault="003B0526" w:rsidP="003B0526">
      <w:pPr>
        <w:pStyle w:val="Title"/>
      </w:pPr>
      <w:r>
        <w:t>HISTORY</w:t>
      </w:r>
    </w:p>
    <w:p w:rsidR="003B0526" w:rsidRDefault="003B0526" w:rsidP="00CE6611"/>
    <w:p w:rsidR="003B0526" w:rsidRDefault="003B0526" w:rsidP="00CE6611"/>
    <w:p w:rsidR="006C4F0C" w:rsidRDefault="006C4F0C" w:rsidP="00CE6611">
      <w:r w:rsidRPr="006C4F0C">
        <w:t>The history level controls the amount of data the process engine provides via the history event stream. The following settings are available out of the box:</w:t>
      </w:r>
    </w:p>
    <w:p w:rsidR="006C4F0C" w:rsidRDefault="006C4F0C" w:rsidP="00CE6611">
      <w:pPr>
        <w:rPr>
          <w:rFonts w:ascii="Consolas" w:hAnsi="Consolas"/>
          <w:color w:val="555555"/>
          <w:shd w:val="clear" w:color="auto" w:fill="FFFFFF"/>
        </w:rPr>
      </w:pPr>
      <w:r>
        <w:rPr>
          <w:rFonts w:ascii="Consolas" w:hAnsi="Consolas"/>
          <w:color w:val="555555"/>
          <w:shd w:val="clear" w:color="auto" w:fill="FFFFFF"/>
        </w:rPr>
        <w:t>NONE</w:t>
      </w:r>
    </w:p>
    <w:p w:rsidR="006C4F0C" w:rsidRDefault="006C4F0C" w:rsidP="00CE6611">
      <w:pPr>
        <w:rPr>
          <w:rFonts w:ascii="Consolas" w:hAnsi="Consolas"/>
          <w:color w:val="555555"/>
          <w:shd w:val="clear" w:color="auto" w:fill="FFFFFF"/>
        </w:rPr>
      </w:pPr>
      <w:r>
        <w:rPr>
          <w:rFonts w:ascii="Consolas" w:hAnsi="Consolas"/>
          <w:color w:val="555555"/>
          <w:shd w:val="clear" w:color="auto" w:fill="FFFFFF"/>
        </w:rPr>
        <w:t>ACTIVITY</w:t>
      </w:r>
    </w:p>
    <w:p w:rsidR="006C4F0C" w:rsidRDefault="006C4F0C" w:rsidP="00CE6611">
      <w:pPr>
        <w:rPr>
          <w:rFonts w:ascii="Consolas" w:hAnsi="Consolas"/>
          <w:color w:val="555555"/>
          <w:shd w:val="clear" w:color="auto" w:fill="FFFFFF"/>
        </w:rPr>
      </w:pPr>
      <w:r>
        <w:rPr>
          <w:rFonts w:ascii="Consolas" w:hAnsi="Consolas"/>
          <w:color w:val="555555"/>
          <w:shd w:val="clear" w:color="auto" w:fill="FFFFFF"/>
        </w:rPr>
        <w:t>AUDIT</w:t>
      </w:r>
    </w:p>
    <w:p w:rsidR="006C4F0C" w:rsidRDefault="006C4F0C" w:rsidP="00CE6611">
      <w:pPr>
        <w:rPr>
          <w:rFonts w:ascii="Consolas" w:hAnsi="Consolas"/>
          <w:color w:val="555555"/>
          <w:shd w:val="clear" w:color="auto" w:fill="FFFFFF"/>
        </w:rPr>
      </w:pPr>
      <w:r>
        <w:rPr>
          <w:rFonts w:ascii="Consolas" w:hAnsi="Consolas"/>
          <w:color w:val="555555"/>
          <w:shd w:val="clear" w:color="auto" w:fill="FFFFFF"/>
        </w:rPr>
        <w:t>FULL</w:t>
      </w:r>
    </w:p>
    <w:p w:rsidR="006C4F0C" w:rsidRDefault="006C4F0C" w:rsidP="00CE6611">
      <w:r>
        <w:rPr>
          <w:rFonts w:ascii="Consolas" w:hAnsi="Consolas"/>
          <w:color w:val="555555"/>
          <w:shd w:val="clear" w:color="auto" w:fill="FFFFFF"/>
        </w:rPr>
        <w:t>AUTO</w:t>
      </w:r>
    </w:p>
    <w:p w:rsidR="006C4F0C" w:rsidRDefault="006C4F0C" w:rsidP="00CE6611"/>
    <w:p w:rsidR="001D2050" w:rsidRPr="00CE6611" w:rsidRDefault="001D2050" w:rsidP="00CE6611">
      <w:r>
        <w:t xml:space="preserve">History: </w:t>
      </w:r>
      <w:hyperlink r:id="rId6" w:history="1">
        <w:r>
          <w:rPr>
            <w:rStyle w:val="Hyperlink"/>
          </w:rPr>
          <w:t>https://docs.camunda.org/manual/7.12/user-guide/process-engine/history/</w:t>
        </w:r>
      </w:hyperlink>
    </w:p>
    <w:sectPr w:rsidR="001D2050" w:rsidRPr="00CE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7ACB"/>
    <w:multiLevelType w:val="multilevel"/>
    <w:tmpl w:val="193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87C14"/>
    <w:multiLevelType w:val="multilevel"/>
    <w:tmpl w:val="AA8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C5D26"/>
    <w:multiLevelType w:val="multilevel"/>
    <w:tmpl w:val="953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1"/>
    <w:rsid w:val="001D2050"/>
    <w:rsid w:val="003B0526"/>
    <w:rsid w:val="006C4F0C"/>
    <w:rsid w:val="0092065C"/>
    <w:rsid w:val="00C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7CD50-19D4-47CB-AA4A-B41E0630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E66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amunda.org/manual/7.12/user-guide/process-engine/history/" TargetMode="External"/><Relationship Id="rId5" Type="http://schemas.openxmlformats.org/officeDocument/2006/relationships/hyperlink" Target="https://docs.camunda.org/manual/7.12/user-guide/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4</cp:revision>
  <dcterms:created xsi:type="dcterms:W3CDTF">2020-04-28T02:27:00Z</dcterms:created>
  <dcterms:modified xsi:type="dcterms:W3CDTF">2020-04-28T03:01:00Z</dcterms:modified>
</cp:coreProperties>
</file>