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D3" w:rsidRDefault="00E91DC2" w:rsidP="006D7018">
      <w:pPr>
        <w:spacing w:after="0"/>
        <w:rPr>
          <w:lang w:val="fr-FR"/>
        </w:rPr>
      </w:pPr>
      <w:r>
        <w:rPr>
          <w:lang w:val="fr-FR"/>
        </w:rPr>
        <w:t>Plan fabrication</w:t>
      </w:r>
    </w:p>
    <w:p w:rsidR="00E91DC2" w:rsidRDefault="00E91DC2" w:rsidP="006D7018">
      <w:pPr>
        <w:spacing w:after="0"/>
        <w:rPr>
          <w:lang w:val="fr-FR"/>
        </w:rPr>
      </w:pPr>
      <w:r>
        <w:rPr>
          <w:lang w:val="fr-FR"/>
        </w:rPr>
        <w:t>Présentation succincte SrCO3 + référence à l’état de l’art (chapitre précédent)</w:t>
      </w:r>
    </w:p>
    <w:p w:rsidR="00E91DC2" w:rsidRDefault="00E91DC2" w:rsidP="006D7018">
      <w:pPr>
        <w:spacing w:after="0"/>
        <w:rPr>
          <w:lang w:val="fr-FR"/>
        </w:rPr>
      </w:pPr>
      <w:r>
        <w:rPr>
          <w:lang w:val="fr-FR"/>
        </w:rPr>
        <w:t xml:space="preserve">Structure en </w:t>
      </w:r>
      <w:proofErr w:type="spellStart"/>
      <w:r>
        <w:rPr>
          <w:lang w:val="fr-FR"/>
        </w:rPr>
        <w:t>couche+cofiring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process+différentes</w:t>
      </w:r>
      <w:proofErr w:type="spellEnd"/>
      <w:r>
        <w:rPr>
          <w:lang w:val="fr-FR"/>
        </w:rPr>
        <w:t xml:space="preserve"> géométries</w:t>
      </w:r>
    </w:p>
    <w:p w:rsidR="00E91DC2" w:rsidRDefault="00E91DC2" w:rsidP="006D7018">
      <w:pPr>
        <w:spacing w:after="0"/>
        <w:rPr>
          <w:lang w:val="fr-FR"/>
        </w:rPr>
      </w:pPr>
      <w:r>
        <w:rPr>
          <w:lang w:val="fr-FR"/>
        </w:rPr>
        <w:t>Sérigraphie (procédé, paramètres détaillés)</w:t>
      </w:r>
      <w:r w:rsidR="006226FD">
        <w:rPr>
          <w:lang w:val="fr-FR"/>
        </w:rPr>
        <w:t>,  encres et masques</w:t>
      </w:r>
      <w:bookmarkStart w:id="0" w:name="_GoBack"/>
      <w:bookmarkEnd w:id="0"/>
    </w:p>
    <w:p w:rsidR="00E91DC2" w:rsidRDefault="00FB1927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Couche sacrificielle (</w:t>
      </w:r>
      <w:r w:rsidR="00E91DC2">
        <w:rPr>
          <w:lang w:val="fr-FR"/>
        </w:rPr>
        <w:t>244t</w:t>
      </w:r>
      <w:r>
        <w:rPr>
          <w:lang w:val="fr-FR"/>
        </w:rPr>
        <w:t xml:space="preserve"> principalement)</w:t>
      </w:r>
    </w:p>
    <w:p w:rsidR="00E91DC2" w:rsidRDefault="00E91DC2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Défauts </w:t>
      </w:r>
      <w:proofErr w:type="gramStart"/>
      <w:r>
        <w:rPr>
          <w:lang w:val="fr-FR"/>
        </w:rPr>
        <w:t>:gap</w:t>
      </w:r>
      <w:proofErr w:type="gramEnd"/>
      <w:r>
        <w:rPr>
          <w:lang w:val="fr-FR"/>
        </w:rPr>
        <w:t>, dégradation EI or</w:t>
      </w:r>
      <w:r w:rsidR="00DA36F4">
        <w:rPr>
          <w:lang w:val="fr-FR"/>
        </w:rPr>
        <w:t>, vieillissement</w:t>
      </w:r>
    </w:p>
    <w:p w:rsidR="00E91DC2" w:rsidRDefault="00E91DC2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Avantages : densification (à nuancer), all in one, commerciale (mais </w:t>
      </w:r>
      <w:r w:rsidR="006226FD">
        <w:rPr>
          <w:lang w:val="fr-FR"/>
        </w:rPr>
        <w:t>plus</w:t>
      </w:r>
      <w:r>
        <w:rPr>
          <w:lang w:val="fr-FR"/>
        </w:rPr>
        <w:t xml:space="preserve"> produit</w:t>
      </w:r>
      <w:r w:rsidR="006226FD">
        <w:rPr>
          <w:lang w:val="fr-FR"/>
        </w:rPr>
        <w:t>e</w:t>
      </w:r>
      <w:r>
        <w:rPr>
          <w:lang w:val="fr-FR"/>
        </w:rPr>
        <w:t>…)</w:t>
      </w:r>
    </w:p>
    <w:p w:rsidR="00FB1927" w:rsidRDefault="00FB1927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Résultats farine de maïs</w:t>
      </w:r>
    </w:p>
    <w:p w:rsidR="00982133" w:rsidRDefault="00982133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Prometteurs mais peu exploités</w:t>
      </w:r>
    </w:p>
    <w:p w:rsidR="00982133" w:rsidRDefault="00982133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Possibilité de fonctionner réelle</w:t>
      </w:r>
    </w:p>
    <w:p w:rsidR="00E91DC2" w:rsidRDefault="00E91DC2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PZT</w:t>
      </w:r>
    </w:p>
    <w:p w:rsidR="00E91DC2" w:rsidRDefault="00E91DC2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Critique du procédé état de l’art</w:t>
      </w:r>
      <w:r w:rsidR="00982133">
        <w:rPr>
          <w:lang w:val="fr-FR"/>
        </w:rPr>
        <w:t xml:space="preserve"> (« cuisine </w:t>
      </w:r>
      <w:r w:rsidR="00E86CCD">
        <w:rPr>
          <w:lang w:val="fr-FR"/>
        </w:rPr>
        <w:t>approximative</w:t>
      </w:r>
      <w:r w:rsidR="00982133">
        <w:rPr>
          <w:lang w:val="fr-FR"/>
        </w:rPr>
        <w:t> »)</w:t>
      </w:r>
    </w:p>
    <w:p w:rsidR="00E91DC2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Améliorations apportées (reproductibilité, prise en compte de paramètres environnementaux</w:t>
      </w:r>
      <w:r w:rsidR="00DA36F4">
        <w:rPr>
          <w:lang w:val="fr-FR"/>
        </w:rPr>
        <w:t>, viscosité</w:t>
      </w:r>
      <w:r>
        <w:rPr>
          <w:lang w:val="fr-FR"/>
        </w:rPr>
        <w:t>)</w:t>
      </w:r>
    </w:p>
    <w:p w:rsidR="00DA36F4" w:rsidRDefault="00DA36F4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Améliorations proposées ultérieures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Viscosimètre à la fabrication et à l’impression</w:t>
      </w:r>
    </w:p>
    <w:p w:rsidR="00DA36F4" w:rsidRP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Idéalement, trouver un fournisseur commercial</w:t>
      </w:r>
      <w:r w:rsidR="00982133">
        <w:rPr>
          <w:lang w:val="fr-FR"/>
        </w:rPr>
        <w:t xml:space="preserve"> (non trouvé 06/2018)</w:t>
      </w:r>
      <w:r>
        <w:rPr>
          <w:lang w:val="fr-FR"/>
        </w:rPr>
        <w:t xml:space="preserve"> </w:t>
      </w:r>
    </w:p>
    <w:p w:rsidR="006226FD" w:rsidRDefault="006226FD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Electrodes </w:t>
      </w:r>
    </w:p>
    <w:p w:rsidR="00982133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EI or</w:t>
      </w:r>
      <w:r w:rsidR="00DA36F4">
        <w:rPr>
          <w:lang w:val="fr-FR"/>
        </w:rPr>
        <w:t xml:space="preserve"> (double couche, solvant et </w:t>
      </w:r>
      <w:r w:rsidR="00982133">
        <w:rPr>
          <w:lang w:val="fr-FR"/>
        </w:rPr>
        <w:t>interactions</w:t>
      </w:r>
      <w:r w:rsidR="00DA36F4">
        <w:rPr>
          <w:lang w:val="fr-FR"/>
        </w:rPr>
        <w:t xml:space="preserve"> avec 244t)</w:t>
      </w:r>
    </w:p>
    <w:p w:rsidR="00E86CCD" w:rsidRPr="00982133" w:rsidRDefault="00E86CCD" w:rsidP="00E86CCD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proofErr w:type="spellStart"/>
      <w:r>
        <w:rPr>
          <w:lang w:val="fr-FR"/>
        </w:rPr>
        <w:t>Intéraction</w:t>
      </w:r>
      <w:proofErr w:type="spellEnd"/>
      <w:r>
        <w:rPr>
          <w:lang w:val="fr-FR"/>
        </w:rPr>
        <w:t xml:space="preserve"> solvants (244t, SrCO3 et farine de maïs)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Electrodes </w:t>
      </w:r>
      <w:proofErr w:type="spellStart"/>
      <w:r>
        <w:rPr>
          <w:lang w:val="fr-FR"/>
        </w:rPr>
        <w:t>AgPd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Temex</w:t>
      </w:r>
      <w:proofErr w:type="spellEnd"/>
      <w:r w:rsidR="00DA36F4">
        <w:rPr>
          <w:lang w:val="fr-FR"/>
        </w:rPr>
        <w:t xml:space="preserve"> (Frittage : ++, </w:t>
      </w:r>
      <w:proofErr w:type="spellStart"/>
      <w:r w:rsidR="00DA36F4">
        <w:rPr>
          <w:lang w:val="fr-FR"/>
        </w:rPr>
        <w:t>pola</w:t>
      </w:r>
      <w:proofErr w:type="spellEnd"/>
      <w:r w:rsidR="00DA36F4">
        <w:rPr>
          <w:lang w:val="fr-FR"/>
        </w:rPr>
        <w:t xml:space="preserve"> : --, structure </w:t>
      </w:r>
      <w:proofErr w:type="spellStart"/>
      <w:r w:rsidR="00DA36F4">
        <w:rPr>
          <w:lang w:val="fr-FR"/>
        </w:rPr>
        <w:t>méca</w:t>
      </w:r>
      <w:proofErr w:type="spellEnd"/>
      <w:r w:rsidR="00DA36F4">
        <w:rPr>
          <w:lang w:val="fr-FR"/>
        </w:rPr>
        <w:t xml:space="preserve"> : ++) </w:t>
      </w:r>
      <w:r w:rsidR="00DA36F4" w:rsidRPr="00DA36F4">
        <w:rPr>
          <w:b/>
          <w:lang w:val="fr-FR"/>
        </w:rPr>
        <w:t xml:space="preserve">biblio </w:t>
      </w:r>
      <w:r w:rsidR="00DA36F4">
        <w:rPr>
          <w:lang w:val="fr-FR"/>
        </w:rPr>
        <w:t>+ MEB + analyse élémentaire</w:t>
      </w:r>
    </w:p>
    <w:p w:rsidR="00DA36F4" w:rsidRDefault="00DA36F4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Amélioration à apporter :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autres solvants pour compatibilité avec 244t améliorée et </w:t>
      </w:r>
      <w:r w:rsidR="00AA5B31">
        <w:rPr>
          <w:lang w:val="fr-FR"/>
        </w:rPr>
        <w:t>symétrie</w:t>
      </w:r>
      <w:r>
        <w:rPr>
          <w:lang w:val="fr-FR"/>
        </w:rPr>
        <w:t xml:space="preserve"> des designs</w:t>
      </w:r>
    </w:p>
    <w:p w:rsidR="006226FD" w:rsidRDefault="006226FD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Matériel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Racles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Vieillissement</w:t>
      </w:r>
      <w:r w:rsidR="00AA5B31">
        <w:rPr>
          <w:lang w:val="fr-FR"/>
        </w:rPr>
        <w:t xml:space="preserve"> (angle d’impression)</w:t>
      </w:r>
    </w:p>
    <w:p w:rsidR="00AA5B31" w:rsidRPr="00AA5B31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Reproductibilité mise en cause</w:t>
      </w:r>
      <w:r w:rsidR="00AA5B31">
        <w:rPr>
          <w:lang w:val="fr-FR"/>
        </w:rPr>
        <w:t xml:space="preserve"> (</w:t>
      </w:r>
      <w:proofErr w:type="spellStart"/>
      <w:r w:rsidR="00AA5B31">
        <w:rPr>
          <w:lang w:val="fr-FR"/>
        </w:rPr>
        <w:t>cond</w:t>
      </w:r>
      <w:proofErr w:type="spellEnd"/>
      <w:r w:rsidR="00AA5B31">
        <w:rPr>
          <w:lang w:val="fr-FR"/>
        </w:rPr>
        <w:t>. Expérimentale à ajuster entre neuve/vieilles racles ?)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Ecrans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Clinquant (épaisseur, précisi</w:t>
      </w:r>
      <w:r w:rsidR="00206A57">
        <w:rPr>
          <w:lang w:val="fr-FR"/>
        </w:rPr>
        <w:t>o</w:t>
      </w:r>
      <w:r>
        <w:rPr>
          <w:lang w:val="fr-FR"/>
        </w:rPr>
        <w:t>n : ++, coût : -</w:t>
      </w:r>
      <w:r w:rsidR="00206A57">
        <w:rPr>
          <w:lang w:val="fr-FR"/>
        </w:rPr>
        <w:t>, délais : -</w:t>
      </w:r>
      <w:r>
        <w:rPr>
          <w:lang w:val="fr-FR"/>
        </w:rPr>
        <w:t>)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Résine (critique épaisseur</w:t>
      </w:r>
      <w:r w:rsidR="00206A57">
        <w:rPr>
          <w:lang w:val="fr-FR"/>
        </w:rPr>
        <w:t xml:space="preserve"> à la fabrication de l’écran</w:t>
      </w:r>
      <w:r>
        <w:rPr>
          <w:lang w:val="fr-FR"/>
        </w:rPr>
        <w:t>, choix des mailles et épaisseurs de résine)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Alignement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Rapidité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Défauts de reproductibilité (pas pire que manuelle utilisée auparavant)</w:t>
      </w:r>
    </w:p>
    <w:p w:rsidR="006D7018" w:rsidRDefault="006D7018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Al2O3 vs </w:t>
      </w:r>
      <w:proofErr w:type="spellStart"/>
      <w:r>
        <w:rPr>
          <w:lang w:val="fr-FR"/>
        </w:rPr>
        <w:t>AlN</w:t>
      </w:r>
      <w:proofErr w:type="spellEnd"/>
    </w:p>
    <w:p w:rsidR="006D7018" w:rsidRDefault="006D7018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Meilleur retrait sur </w:t>
      </w:r>
      <w:proofErr w:type="spellStart"/>
      <w:r>
        <w:rPr>
          <w:lang w:val="fr-FR"/>
        </w:rPr>
        <w:t>AlN</w:t>
      </w:r>
      <w:proofErr w:type="spellEnd"/>
      <w:r>
        <w:rPr>
          <w:lang w:val="fr-FR"/>
        </w:rPr>
        <w:t xml:space="preserve"> (travaux antérieurs)</w:t>
      </w:r>
    </w:p>
    <w:p w:rsidR="006D7018" w:rsidRDefault="006D7018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proofErr w:type="spellStart"/>
      <w:r>
        <w:rPr>
          <w:lang w:val="fr-FR"/>
        </w:rPr>
        <w:t>Décolement</w:t>
      </w:r>
      <w:proofErr w:type="spellEnd"/>
      <w:r>
        <w:rPr>
          <w:lang w:val="fr-FR"/>
        </w:rPr>
        <w:t xml:space="preserve"> du PZT : très faible attache sur </w:t>
      </w:r>
      <w:proofErr w:type="spellStart"/>
      <w:r>
        <w:rPr>
          <w:lang w:val="fr-FR"/>
        </w:rPr>
        <w:t>AlN</w:t>
      </w:r>
      <w:proofErr w:type="spellEnd"/>
    </w:p>
    <w:p w:rsidR="00282637" w:rsidRPr="008B5689" w:rsidRDefault="006D7018" w:rsidP="008B5689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 w:rsidRPr="006D7018">
        <w:rPr>
          <w:lang w:val="fr-FR"/>
        </w:rPr>
        <w:t>Fine couche d’</w:t>
      </w:r>
      <w:proofErr w:type="spellStart"/>
      <w:r w:rsidRPr="006D7018">
        <w:rPr>
          <w:lang w:val="fr-FR"/>
        </w:rPr>
        <w:t>oxide</w:t>
      </w:r>
      <w:proofErr w:type="spellEnd"/>
      <w:r w:rsidRPr="006D7018">
        <w:rPr>
          <w:lang w:val="fr-FR"/>
        </w:rPr>
        <w:t xml:space="preserve"> sur </w:t>
      </w:r>
      <w:proofErr w:type="spellStart"/>
      <w:r w:rsidRPr="006D7018">
        <w:rPr>
          <w:lang w:val="fr-FR"/>
        </w:rPr>
        <w:t>AlN</w:t>
      </w:r>
      <w:proofErr w:type="spellEnd"/>
      <w:r w:rsidRPr="006D7018">
        <w:rPr>
          <w:lang w:val="fr-FR"/>
        </w:rPr>
        <w:t xml:space="preserve"> vs Al2O3 (full oxyde) (test à la goutte, explica</w:t>
      </w:r>
      <w:r w:rsidR="008B5689">
        <w:rPr>
          <w:lang w:val="fr-FR"/>
        </w:rPr>
        <w:t>tion oxydation lors du frittage</w:t>
      </w:r>
    </w:p>
    <w:sectPr w:rsidR="00282637" w:rsidRPr="008B56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073BE"/>
    <w:multiLevelType w:val="hybridMultilevel"/>
    <w:tmpl w:val="0A52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C7B4D"/>
    <w:multiLevelType w:val="hybridMultilevel"/>
    <w:tmpl w:val="1F6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28CF"/>
    <w:multiLevelType w:val="hybridMultilevel"/>
    <w:tmpl w:val="6CE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E4864"/>
    <w:multiLevelType w:val="hybridMultilevel"/>
    <w:tmpl w:val="B076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C2"/>
    <w:rsid w:val="000F1A21"/>
    <w:rsid w:val="000F208B"/>
    <w:rsid w:val="00206A57"/>
    <w:rsid w:val="00256326"/>
    <w:rsid w:val="00282637"/>
    <w:rsid w:val="0044709B"/>
    <w:rsid w:val="004A612E"/>
    <w:rsid w:val="006226FD"/>
    <w:rsid w:val="006D7018"/>
    <w:rsid w:val="008B5689"/>
    <w:rsid w:val="00910188"/>
    <w:rsid w:val="00982133"/>
    <w:rsid w:val="00AA5B31"/>
    <w:rsid w:val="00AD61C6"/>
    <w:rsid w:val="00B208BC"/>
    <w:rsid w:val="00D90D16"/>
    <w:rsid w:val="00DA36F4"/>
    <w:rsid w:val="00E74103"/>
    <w:rsid w:val="00E86CCD"/>
    <w:rsid w:val="00E91DC2"/>
    <w:rsid w:val="00EC6C52"/>
    <w:rsid w:val="00FB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dufour</dc:creator>
  <cp:lastModifiedBy>dufour</cp:lastModifiedBy>
  <cp:revision>13</cp:revision>
  <dcterms:created xsi:type="dcterms:W3CDTF">2018-08-07T08:36:00Z</dcterms:created>
  <dcterms:modified xsi:type="dcterms:W3CDTF">2018-08-31T15:52:00Z</dcterms:modified>
</cp:coreProperties>
</file>