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CDF8" w14:textId="77777777" w:rsidR="00B67500" w:rsidRPr="00505E10" w:rsidRDefault="00B67500" w:rsidP="03254C85">
      <w:pPr>
        <w:pStyle w:val="NoSpacing"/>
        <w:pBdr>
          <w:bottom w:val="double" w:sz="6" w:space="1" w:color="auto"/>
        </w:pBdr>
        <w:rPr>
          <w:rFonts w:eastAsiaTheme="minorEastAsia"/>
        </w:rPr>
      </w:pPr>
    </w:p>
    <w:p w14:paraId="521FD2FF" w14:textId="77777777" w:rsidR="00B67500" w:rsidRPr="00505E10" w:rsidRDefault="00B67500" w:rsidP="03254C85">
      <w:pPr>
        <w:pStyle w:val="NoSpacing"/>
        <w:rPr>
          <w:rFonts w:eastAsiaTheme="minorEastAsia"/>
        </w:rPr>
      </w:pPr>
    </w:p>
    <w:p w14:paraId="637DB4DA" w14:textId="7FC64B82" w:rsidR="00B67500" w:rsidRPr="00505E10" w:rsidRDefault="03254C85" w:rsidP="03254C85">
      <w:pPr>
        <w:pStyle w:val="NoSpacing"/>
        <w:contextualSpacing/>
        <w:rPr>
          <w:rFonts w:eastAsiaTheme="minorEastAsia"/>
        </w:rPr>
      </w:pPr>
      <w:r w:rsidRPr="03254C85">
        <w:rPr>
          <w:rFonts w:eastAsiaTheme="minorEastAsia"/>
          <w:b/>
          <w:bCs/>
        </w:rPr>
        <w:t>Assignment:</w:t>
      </w:r>
      <w:r w:rsidRPr="03254C85">
        <w:rPr>
          <w:rFonts w:eastAsiaTheme="minorEastAsia"/>
        </w:rPr>
        <w:t xml:space="preserve"> EFS-01: Strategy Building in Equity</w:t>
      </w:r>
    </w:p>
    <w:p w14:paraId="60144042" w14:textId="77777777" w:rsidR="00B67500" w:rsidRDefault="00B67500" w:rsidP="03254C85">
      <w:pPr>
        <w:contextualSpacing/>
        <w:rPr>
          <w:rFonts w:eastAsiaTheme="minorEastAsia"/>
        </w:rPr>
      </w:pPr>
    </w:p>
    <w:p w14:paraId="0CD672D5" w14:textId="77777777" w:rsidR="00B67500" w:rsidRPr="00DB255B" w:rsidRDefault="03254C85" w:rsidP="03254C85">
      <w:pPr>
        <w:contextualSpacing/>
        <w:rPr>
          <w:rFonts w:eastAsiaTheme="minorEastAsia"/>
          <w:b/>
          <w:bCs/>
        </w:rPr>
      </w:pPr>
      <w:r w:rsidRPr="03254C85">
        <w:rPr>
          <w:rFonts w:eastAsiaTheme="minorEastAsia"/>
          <w:b/>
          <w:bCs/>
        </w:rPr>
        <w:t xml:space="preserve">Assignment Discussion Date: </w:t>
      </w:r>
    </w:p>
    <w:p w14:paraId="30A9D392" w14:textId="7320FE67" w:rsidR="00B67500" w:rsidRPr="00505E10" w:rsidRDefault="03254C85" w:rsidP="03254C85">
      <w:pPr>
        <w:pStyle w:val="NoSpacing"/>
        <w:contextualSpacing/>
        <w:rPr>
          <w:rFonts w:eastAsiaTheme="minorEastAsia"/>
          <w:b/>
          <w:bCs/>
        </w:rPr>
      </w:pPr>
      <w:r w:rsidRPr="03254C85">
        <w:rPr>
          <w:rFonts w:eastAsiaTheme="minorEastAsia"/>
          <w:b/>
          <w:bCs/>
        </w:rPr>
        <w:t xml:space="preserve">Submitted By: </w:t>
      </w:r>
      <w:r w:rsidR="007B2C73">
        <w:rPr>
          <w:rFonts w:eastAsiaTheme="minorEastAsia"/>
          <w:b/>
          <w:bCs/>
        </w:rPr>
        <w:t>Sandesh Sunkishala</w:t>
      </w:r>
    </w:p>
    <w:p w14:paraId="3C2C96C1" w14:textId="77777777" w:rsidR="00B67500" w:rsidRPr="00505E10" w:rsidRDefault="00B67500" w:rsidP="03254C85">
      <w:pPr>
        <w:pStyle w:val="NoSpacing"/>
        <w:pBdr>
          <w:bottom w:val="double" w:sz="6" w:space="1" w:color="auto"/>
        </w:pBdr>
        <w:rPr>
          <w:rFonts w:eastAsiaTheme="minorEastAsia"/>
        </w:rPr>
      </w:pPr>
    </w:p>
    <w:p w14:paraId="5FE0B2DC" w14:textId="77777777" w:rsidR="00B67500" w:rsidRPr="00505E10" w:rsidRDefault="00B67500" w:rsidP="03254C85">
      <w:pPr>
        <w:pStyle w:val="NoSpacing"/>
        <w:rPr>
          <w:rFonts w:eastAsiaTheme="minorEastAsia"/>
        </w:rPr>
      </w:pPr>
    </w:p>
    <w:p w14:paraId="28F72640" w14:textId="77777777" w:rsidR="00B67500" w:rsidRPr="00505E10" w:rsidRDefault="00B67500" w:rsidP="03254C85">
      <w:pPr>
        <w:pStyle w:val="NoSpacing"/>
        <w:rPr>
          <w:rFonts w:eastAsiaTheme="minorEastAsia"/>
        </w:rPr>
      </w:pPr>
    </w:p>
    <w:tbl>
      <w:tblPr>
        <w:tblW w:w="9781" w:type="dxa"/>
        <w:tblInd w:w="108" w:type="dxa"/>
        <w:tblLook w:val="04A0" w:firstRow="1" w:lastRow="0" w:firstColumn="1" w:lastColumn="0" w:noHBand="0" w:noVBand="1"/>
      </w:tblPr>
      <w:tblGrid>
        <w:gridCol w:w="705"/>
        <w:gridCol w:w="9076"/>
      </w:tblGrid>
      <w:tr w:rsidR="00B67500" w:rsidRPr="007F43FC" w14:paraId="4A610AB4" w14:textId="77777777" w:rsidTr="03254C85">
        <w:trPr>
          <w:trHeight w:val="900"/>
        </w:trPr>
        <w:tc>
          <w:tcPr>
            <w:tcW w:w="705" w:type="dxa"/>
            <w:tcBorders>
              <w:top w:val="nil"/>
              <w:left w:val="nil"/>
              <w:bottom w:val="nil"/>
              <w:right w:val="nil"/>
            </w:tcBorders>
            <w:shd w:val="clear" w:color="auto" w:fill="auto"/>
            <w:noWrap/>
            <w:textDirection w:val="lrTbV"/>
            <w:hideMark/>
          </w:tcPr>
          <w:p w14:paraId="7A4828C5"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Q1</w:t>
            </w:r>
          </w:p>
        </w:tc>
        <w:tc>
          <w:tcPr>
            <w:tcW w:w="9076" w:type="dxa"/>
            <w:tcBorders>
              <w:top w:val="nil"/>
              <w:left w:val="nil"/>
              <w:bottom w:val="nil"/>
              <w:right w:val="nil"/>
            </w:tcBorders>
            <w:shd w:val="clear" w:color="auto" w:fill="auto"/>
            <w:vAlign w:val="bottom"/>
            <w:hideMark/>
          </w:tcPr>
          <w:p w14:paraId="22A1F7DF" w14:textId="5AA90C3B" w:rsidR="00B67500" w:rsidRPr="007F43FC" w:rsidRDefault="03254C85" w:rsidP="03254C85">
            <w:pPr>
              <w:spacing w:after="0" w:line="240" w:lineRule="auto"/>
              <w:jc w:val="both"/>
              <w:rPr>
                <w:rFonts w:eastAsiaTheme="minorEastAsia"/>
                <w:color w:val="000000" w:themeColor="text1"/>
                <w:lang w:val="en-SG" w:eastAsia="zh-CN"/>
              </w:rPr>
            </w:pPr>
            <w:r w:rsidRPr="03254C85">
              <w:rPr>
                <w:rFonts w:eastAsiaTheme="minorEastAsia"/>
                <w:color w:val="000000" w:themeColor="text1"/>
                <w:lang w:val="en-SG" w:eastAsia="zh-CN"/>
              </w:rPr>
              <w:t xml:space="preserve">Test the crossover trading methodology as provided in the “XL_FILE_EFS 01_Example_Worksheet” as used in class. Please note that you should be modelling it for Exponential Moving Average (EMA) (definition is given below, please use that) as discussed in the class instead of Simple Moving Average. Please use the data provided on "Q1 Data" Sheet of the Excel file named “XL_FILE_EFS-01_AssignmentData.xlsx” given along with this assignment. Find out the optimal value of SEMA (Short Term </w:t>
            </w:r>
            <w:proofErr w:type="gramStart"/>
            <w:r w:rsidRPr="03254C85">
              <w:rPr>
                <w:rFonts w:eastAsiaTheme="minorEastAsia"/>
                <w:color w:val="000000" w:themeColor="text1"/>
                <w:lang w:val="en-SG" w:eastAsia="zh-CN"/>
              </w:rPr>
              <w:t>EMA)  and</w:t>
            </w:r>
            <w:proofErr w:type="gramEnd"/>
            <w:r w:rsidRPr="03254C85">
              <w:rPr>
                <w:rFonts w:eastAsiaTheme="minorEastAsia"/>
                <w:color w:val="000000" w:themeColor="text1"/>
                <w:lang w:val="en-SG" w:eastAsia="zh-CN"/>
              </w:rPr>
              <w:t xml:space="preserve"> </w:t>
            </w:r>
            <w:r w:rsidRPr="03254C85">
              <w:rPr>
                <w:rFonts w:eastAsiaTheme="minorEastAsia"/>
                <w:color w:val="222222"/>
                <w:lang w:val="en-SG"/>
              </w:rPr>
              <w:t xml:space="preserve"> LEMA (Long Term EMA)</w:t>
            </w:r>
            <w:r w:rsidRPr="03254C85">
              <w:rPr>
                <w:rFonts w:eastAsiaTheme="minorEastAsia"/>
                <w:color w:val="000000" w:themeColor="text1"/>
                <w:lang w:val="en-SG" w:eastAsia="zh-CN"/>
              </w:rPr>
              <w:t xml:space="preserve"> for the Maximum Total  returns using data Table (as shown in class)  and compute the following: </w:t>
            </w:r>
          </w:p>
        </w:tc>
      </w:tr>
      <w:tr w:rsidR="00B67500" w:rsidRPr="007F43FC" w14:paraId="05D0ED68" w14:textId="77777777" w:rsidTr="03254C85">
        <w:trPr>
          <w:trHeight w:val="300"/>
        </w:trPr>
        <w:tc>
          <w:tcPr>
            <w:tcW w:w="705" w:type="dxa"/>
            <w:tcBorders>
              <w:top w:val="nil"/>
              <w:left w:val="nil"/>
              <w:bottom w:val="nil"/>
              <w:right w:val="nil"/>
            </w:tcBorders>
            <w:shd w:val="clear" w:color="auto" w:fill="auto"/>
            <w:noWrap/>
            <w:hideMark/>
          </w:tcPr>
          <w:p w14:paraId="77F29F31" w14:textId="77777777" w:rsidR="00B67500" w:rsidRPr="007F43FC" w:rsidRDefault="00B67500" w:rsidP="03254C85">
            <w:pPr>
              <w:spacing w:after="0" w:line="240" w:lineRule="auto"/>
              <w:rPr>
                <w:rFonts w:eastAsiaTheme="minorEastAsia"/>
                <w:color w:val="000000" w:themeColor="text1"/>
                <w:lang w:val="en-SG" w:eastAsia="zh-CN"/>
              </w:rPr>
            </w:pPr>
          </w:p>
        </w:tc>
        <w:tc>
          <w:tcPr>
            <w:tcW w:w="9076" w:type="dxa"/>
            <w:tcBorders>
              <w:top w:val="nil"/>
              <w:left w:val="nil"/>
              <w:bottom w:val="nil"/>
              <w:right w:val="nil"/>
            </w:tcBorders>
            <w:shd w:val="clear" w:color="auto" w:fill="auto"/>
            <w:vAlign w:val="bottom"/>
            <w:hideMark/>
          </w:tcPr>
          <w:p w14:paraId="1FB30EB9" w14:textId="77777777" w:rsidR="00B67500" w:rsidRPr="007F43FC" w:rsidRDefault="00B67500" w:rsidP="03254C85">
            <w:pPr>
              <w:spacing w:after="0" w:line="240" w:lineRule="auto"/>
              <w:jc w:val="both"/>
              <w:rPr>
                <w:rFonts w:eastAsiaTheme="minorEastAsia"/>
                <w:lang w:val="en-SG" w:eastAsia="zh-CN"/>
              </w:rPr>
            </w:pPr>
          </w:p>
        </w:tc>
      </w:tr>
      <w:tr w:rsidR="00B67500" w:rsidRPr="007F43FC" w14:paraId="04E69969" w14:textId="77777777" w:rsidTr="03254C85">
        <w:trPr>
          <w:trHeight w:val="300"/>
        </w:trPr>
        <w:tc>
          <w:tcPr>
            <w:tcW w:w="705" w:type="dxa"/>
            <w:tcBorders>
              <w:top w:val="nil"/>
              <w:left w:val="nil"/>
              <w:bottom w:val="nil"/>
              <w:right w:val="nil"/>
            </w:tcBorders>
            <w:shd w:val="clear" w:color="auto" w:fill="auto"/>
            <w:noWrap/>
            <w:hideMark/>
          </w:tcPr>
          <w:p w14:paraId="7DA21B8F" w14:textId="77777777" w:rsidR="00B67500" w:rsidRPr="007F43FC" w:rsidRDefault="00B67500" w:rsidP="03254C85">
            <w:pPr>
              <w:spacing w:after="0" w:line="240" w:lineRule="auto"/>
              <w:rPr>
                <w:rFonts w:eastAsiaTheme="minorEastAsia"/>
                <w:lang w:val="en-SG" w:eastAsia="zh-CN"/>
              </w:rPr>
            </w:pPr>
          </w:p>
        </w:tc>
        <w:tc>
          <w:tcPr>
            <w:tcW w:w="9076" w:type="dxa"/>
            <w:tcBorders>
              <w:top w:val="nil"/>
              <w:left w:val="nil"/>
              <w:bottom w:val="nil"/>
              <w:right w:val="nil"/>
            </w:tcBorders>
            <w:shd w:val="clear" w:color="auto" w:fill="auto"/>
            <w:vAlign w:val="bottom"/>
            <w:hideMark/>
          </w:tcPr>
          <w:p w14:paraId="7F86DCD7" w14:textId="77777777" w:rsidR="00B67500" w:rsidRPr="007F43FC" w:rsidRDefault="03254C85" w:rsidP="03254C85">
            <w:pPr>
              <w:spacing w:after="0" w:line="240" w:lineRule="auto"/>
              <w:jc w:val="both"/>
              <w:rPr>
                <w:rFonts w:eastAsiaTheme="minorEastAsia"/>
                <w:i/>
                <w:iCs/>
                <w:color w:val="000000" w:themeColor="text1"/>
                <w:lang w:val="en-SG" w:eastAsia="zh-CN"/>
              </w:rPr>
            </w:pPr>
            <w:r w:rsidRPr="03254C85">
              <w:rPr>
                <w:rFonts w:eastAsiaTheme="minorEastAsia"/>
                <w:i/>
                <w:iCs/>
                <w:color w:val="000000" w:themeColor="text1"/>
                <w:lang w:val="en-SG" w:eastAsia="zh-CN"/>
              </w:rPr>
              <w:t xml:space="preserve">Definition of EMA: </w:t>
            </w:r>
            <w:proofErr w:type="gramStart"/>
            <w:r w:rsidRPr="03254C85">
              <w:rPr>
                <w:rFonts w:eastAsiaTheme="minorEastAsia"/>
                <w:i/>
                <w:iCs/>
                <w:color w:val="000000" w:themeColor="text1"/>
                <w:lang w:val="en-SG" w:eastAsia="zh-CN"/>
              </w:rPr>
              <w:t>5 day</w:t>
            </w:r>
            <w:proofErr w:type="gramEnd"/>
            <w:r w:rsidRPr="03254C85">
              <w:rPr>
                <w:rFonts w:eastAsiaTheme="minorEastAsia"/>
                <w:i/>
                <w:iCs/>
                <w:color w:val="000000" w:themeColor="text1"/>
                <w:lang w:val="en-SG" w:eastAsia="zh-CN"/>
              </w:rPr>
              <w:t xml:space="preserve"> EMA = [(4*(Previous day EMA) + Current day price)]/5. First value of EMA can be calculated using the Simple moving average. For the first EMA calculate Simple Moving Average</w:t>
            </w:r>
          </w:p>
        </w:tc>
      </w:tr>
      <w:tr w:rsidR="00B67500" w:rsidRPr="007F43FC" w14:paraId="5CC176B1" w14:textId="77777777" w:rsidTr="03254C85">
        <w:trPr>
          <w:trHeight w:val="300"/>
        </w:trPr>
        <w:tc>
          <w:tcPr>
            <w:tcW w:w="705" w:type="dxa"/>
            <w:tcBorders>
              <w:top w:val="nil"/>
              <w:left w:val="nil"/>
              <w:bottom w:val="nil"/>
              <w:right w:val="nil"/>
            </w:tcBorders>
            <w:shd w:val="clear" w:color="auto" w:fill="auto"/>
            <w:noWrap/>
            <w:hideMark/>
          </w:tcPr>
          <w:p w14:paraId="4409DB94" w14:textId="77777777" w:rsidR="00B67500" w:rsidRPr="007F43FC" w:rsidRDefault="00B67500" w:rsidP="03254C85">
            <w:pPr>
              <w:spacing w:after="0" w:line="240" w:lineRule="auto"/>
              <w:rPr>
                <w:rFonts w:eastAsiaTheme="minorEastAsia"/>
                <w:i/>
                <w:iCs/>
                <w:color w:val="000000" w:themeColor="text1"/>
                <w:lang w:val="en-SG" w:eastAsia="zh-CN"/>
              </w:rPr>
            </w:pPr>
          </w:p>
        </w:tc>
        <w:tc>
          <w:tcPr>
            <w:tcW w:w="9076" w:type="dxa"/>
            <w:tcBorders>
              <w:top w:val="nil"/>
              <w:left w:val="nil"/>
              <w:bottom w:val="nil"/>
              <w:right w:val="nil"/>
            </w:tcBorders>
            <w:shd w:val="clear" w:color="auto" w:fill="auto"/>
            <w:noWrap/>
            <w:vAlign w:val="bottom"/>
            <w:hideMark/>
          </w:tcPr>
          <w:p w14:paraId="54E926F3" w14:textId="77777777" w:rsidR="00B67500" w:rsidRPr="007F43FC" w:rsidRDefault="00B67500" w:rsidP="03254C85">
            <w:pPr>
              <w:spacing w:after="0" w:line="240" w:lineRule="auto"/>
              <w:rPr>
                <w:rFonts w:eastAsiaTheme="minorEastAsia"/>
                <w:lang w:val="en-SG" w:eastAsia="zh-CN"/>
              </w:rPr>
            </w:pPr>
          </w:p>
        </w:tc>
      </w:tr>
      <w:tr w:rsidR="00B67500" w:rsidRPr="007F43FC" w14:paraId="4E3AD8A8" w14:textId="77777777" w:rsidTr="03254C85">
        <w:trPr>
          <w:trHeight w:val="300"/>
        </w:trPr>
        <w:tc>
          <w:tcPr>
            <w:tcW w:w="705" w:type="dxa"/>
            <w:tcBorders>
              <w:top w:val="single" w:sz="4" w:space="0" w:color="auto"/>
              <w:left w:val="single" w:sz="4" w:space="0" w:color="auto"/>
              <w:bottom w:val="single" w:sz="4" w:space="0" w:color="auto"/>
              <w:right w:val="single" w:sz="4" w:space="0" w:color="auto"/>
            </w:tcBorders>
            <w:shd w:val="clear" w:color="auto" w:fill="FCD5B4"/>
            <w:noWrap/>
            <w:hideMark/>
          </w:tcPr>
          <w:p w14:paraId="7AB0AEFE" w14:textId="77777777" w:rsidR="00B67500" w:rsidRPr="007F43FC" w:rsidRDefault="03254C85" w:rsidP="03254C85">
            <w:pPr>
              <w:spacing w:after="0" w:line="240" w:lineRule="auto"/>
              <w:rPr>
                <w:rFonts w:eastAsiaTheme="minorEastAsia"/>
                <w:b/>
                <w:bCs/>
                <w:color w:val="000000" w:themeColor="text1"/>
                <w:lang w:val="en-SG" w:eastAsia="zh-CN"/>
              </w:rPr>
            </w:pPr>
            <w:r w:rsidRPr="03254C85">
              <w:rPr>
                <w:rFonts w:eastAsiaTheme="minorEastAsia"/>
                <w:b/>
                <w:bCs/>
                <w:color w:val="000000" w:themeColor="text1"/>
                <w:lang w:val="en-SG" w:eastAsia="zh-CN"/>
              </w:rPr>
              <w:t>S No.</w:t>
            </w:r>
          </w:p>
        </w:tc>
        <w:tc>
          <w:tcPr>
            <w:tcW w:w="9076" w:type="dxa"/>
            <w:tcBorders>
              <w:top w:val="single" w:sz="4" w:space="0" w:color="auto"/>
              <w:left w:val="nil"/>
              <w:bottom w:val="single" w:sz="4" w:space="0" w:color="auto"/>
              <w:right w:val="single" w:sz="4" w:space="0" w:color="auto"/>
            </w:tcBorders>
            <w:shd w:val="clear" w:color="auto" w:fill="auto"/>
            <w:noWrap/>
            <w:vAlign w:val="bottom"/>
            <w:hideMark/>
          </w:tcPr>
          <w:p w14:paraId="6B78273A" w14:textId="77777777" w:rsidR="00B67500" w:rsidRPr="007F43FC" w:rsidRDefault="03254C85" w:rsidP="03254C85">
            <w:pPr>
              <w:spacing w:after="0" w:line="240" w:lineRule="auto"/>
              <w:rPr>
                <w:rFonts w:eastAsiaTheme="minorEastAsia"/>
                <w:b/>
                <w:bCs/>
                <w:color w:val="000000" w:themeColor="text1"/>
                <w:lang w:val="en-SG" w:eastAsia="zh-CN"/>
              </w:rPr>
            </w:pPr>
            <w:r w:rsidRPr="03254C85">
              <w:rPr>
                <w:rFonts w:eastAsiaTheme="minorEastAsia"/>
                <w:b/>
                <w:bCs/>
                <w:color w:val="000000" w:themeColor="text1"/>
                <w:lang w:val="en-SG" w:eastAsia="zh-CN"/>
              </w:rPr>
              <w:t>Output to be computed</w:t>
            </w:r>
          </w:p>
        </w:tc>
      </w:tr>
      <w:tr w:rsidR="00B67500" w:rsidRPr="007F43FC" w14:paraId="2824415D"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5C3283AC"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1</w:t>
            </w:r>
          </w:p>
        </w:tc>
        <w:tc>
          <w:tcPr>
            <w:tcW w:w="9076" w:type="dxa"/>
            <w:tcBorders>
              <w:top w:val="nil"/>
              <w:left w:val="nil"/>
              <w:bottom w:val="single" w:sz="4" w:space="0" w:color="auto"/>
              <w:right w:val="single" w:sz="4" w:space="0" w:color="auto"/>
            </w:tcBorders>
            <w:shd w:val="clear" w:color="auto" w:fill="auto"/>
            <w:noWrap/>
            <w:vAlign w:val="bottom"/>
            <w:hideMark/>
          </w:tcPr>
          <w:p w14:paraId="651A5280"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CAGR (Compound Annual Growth Rate)</w:t>
            </w:r>
          </w:p>
        </w:tc>
      </w:tr>
      <w:tr w:rsidR="00B67500" w:rsidRPr="007F43FC" w14:paraId="0806FA9E"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26178491"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2</w:t>
            </w:r>
          </w:p>
        </w:tc>
        <w:tc>
          <w:tcPr>
            <w:tcW w:w="9076" w:type="dxa"/>
            <w:tcBorders>
              <w:top w:val="nil"/>
              <w:left w:val="nil"/>
              <w:bottom w:val="single" w:sz="4" w:space="0" w:color="auto"/>
              <w:right w:val="single" w:sz="4" w:space="0" w:color="auto"/>
            </w:tcBorders>
            <w:shd w:val="clear" w:color="auto" w:fill="auto"/>
            <w:noWrap/>
            <w:vAlign w:val="bottom"/>
            <w:hideMark/>
          </w:tcPr>
          <w:p w14:paraId="5D822799"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Hit Ratio or Success Ratio</w:t>
            </w:r>
          </w:p>
        </w:tc>
      </w:tr>
      <w:tr w:rsidR="00B67500" w:rsidRPr="007F43FC" w14:paraId="33ADC257"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349E01F7"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3</w:t>
            </w:r>
          </w:p>
        </w:tc>
        <w:tc>
          <w:tcPr>
            <w:tcW w:w="9076" w:type="dxa"/>
            <w:tcBorders>
              <w:top w:val="nil"/>
              <w:left w:val="nil"/>
              <w:bottom w:val="single" w:sz="4" w:space="0" w:color="auto"/>
              <w:right w:val="single" w:sz="4" w:space="0" w:color="auto"/>
            </w:tcBorders>
            <w:shd w:val="clear" w:color="auto" w:fill="auto"/>
            <w:noWrap/>
            <w:vAlign w:val="bottom"/>
            <w:hideMark/>
          </w:tcPr>
          <w:p w14:paraId="25F510B0"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Average Profit per trade</w:t>
            </w:r>
          </w:p>
        </w:tc>
      </w:tr>
      <w:tr w:rsidR="00B67500" w:rsidRPr="007F43FC" w14:paraId="1AB2ADD6"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73EFA5C4"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4</w:t>
            </w:r>
          </w:p>
        </w:tc>
        <w:tc>
          <w:tcPr>
            <w:tcW w:w="9076" w:type="dxa"/>
            <w:tcBorders>
              <w:top w:val="nil"/>
              <w:left w:val="nil"/>
              <w:bottom w:val="single" w:sz="4" w:space="0" w:color="auto"/>
              <w:right w:val="single" w:sz="4" w:space="0" w:color="auto"/>
            </w:tcBorders>
            <w:shd w:val="clear" w:color="auto" w:fill="auto"/>
            <w:noWrap/>
            <w:vAlign w:val="bottom"/>
            <w:hideMark/>
          </w:tcPr>
          <w:p w14:paraId="56B8A577"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Average Loss per trade</w:t>
            </w:r>
          </w:p>
        </w:tc>
      </w:tr>
      <w:tr w:rsidR="00B67500" w:rsidRPr="007F43FC" w14:paraId="6A5C101B"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6D1DAA64"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5</w:t>
            </w:r>
          </w:p>
        </w:tc>
        <w:tc>
          <w:tcPr>
            <w:tcW w:w="9076" w:type="dxa"/>
            <w:tcBorders>
              <w:top w:val="nil"/>
              <w:left w:val="nil"/>
              <w:bottom w:val="single" w:sz="4" w:space="0" w:color="auto"/>
              <w:right w:val="single" w:sz="4" w:space="0" w:color="auto"/>
            </w:tcBorders>
            <w:shd w:val="clear" w:color="auto" w:fill="auto"/>
            <w:noWrap/>
            <w:vAlign w:val="bottom"/>
            <w:hideMark/>
          </w:tcPr>
          <w:p w14:paraId="5A26CA20"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Average Profit per Trade to Average Loss per Trade ratio</w:t>
            </w:r>
          </w:p>
        </w:tc>
      </w:tr>
      <w:tr w:rsidR="00B67500" w:rsidRPr="007F43FC" w14:paraId="53BDB7D9"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1643176C"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6</w:t>
            </w:r>
          </w:p>
        </w:tc>
        <w:tc>
          <w:tcPr>
            <w:tcW w:w="9076" w:type="dxa"/>
            <w:tcBorders>
              <w:top w:val="nil"/>
              <w:left w:val="nil"/>
              <w:bottom w:val="single" w:sz="4" w:space="0" w:color="auto"/>
              <w:right w:val="single" w:sz="4" w:space="0" w:color="auto"/>
            </w:tcBorders>
            <w:shd w:val="clear" w:color="auto" w:fill="auto"/>
            <w:noWrap/>
            <w:vAlign w:val="bottom"/>
            <w:hideMark/>
          </w:tcPr>
          <w:p w14:paraId="73D2B7C9"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 xml:space="preserve">Maximum drawdown (with Leverage 1) </w:t>
            </w:r>
          </w:p>
        </w:tc>
      </w:tr>
      <w:tr w:rsidR="00B67500" w:rsidRPr="007F43FC" w14:paraId="703E885A"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52D650A7"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7</w:t>
            </w:r>
          </w:p>
        </w:tc>
        <w:tc>
          <w:tcPr>
            <w:tcW w:w="9076" w:type="dxa"/>
            <w:tcBorders>
              <w:top w:val="nil"/>
              <w:left w:val="nil"/>
              <w:bottom w:val="single" w:sz="4" w:space="0" w:color="auto"/>
              <w:right w:val="single" w:sz="4" w:space="0" w:color="auto"/>
            </w:tcBorders>
            <w:shd w:val="clear" w:color="auto" w:fill="auto"/>
            <w:noWrap/>
            <w:vAlign w:val="bottom"/>
            <w:hideMark/>
          </w:tcPr>
          <w:p w14:paraId="599659FA"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 xml:space="preserve">Equity Curves for the leverage of 1,2,3,4 </w:t>
            </w:r>
          </w:p>
        </w:tc>
      </w:tr>
      <w:tr w:rsidR="00B67500" w:rsidRPr="007F43FC" w14:paraId="3584150D"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2A2CB19A"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8</w:t>
            </w:r>
          </w:p>
        </w:tc>
        <w:tc>
          <w:tcPr>
            <w:tcW w:w="9076" w:type="dxa"/>
            <w:tcBorders>
              <w:top w:val="nil"/>
              <w:left w:val="nil"/>
              <w:bottom w:val="single" w:sz="4" w:space="0" w:color="auto"/>
              <w:right w:val="single" w:sz="4" w:space="0" w:color="auto"/>
            </w:tcBorders>
            <w:shd w:val="clear" w:color="auto" w:fill="auto"/>
            <w:noWrap/>
            <w:vAlign w:val="bottom"/>
            <w:hideMark/>
          </w:tcPr>
          <w:p w14:paraId="75CEACC1"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Calendar year-wise Returns for:</w:t>
            </w:r>
          </w:p>
        </w:tc>
      </w:tr>
      <w:tr w:rsidR="00B67500" w:rsidRPr="007F43FC" w14:paraId="2C365C5C"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2340984D" w14:textId="1F5E6E0D"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8a.</w:t>
            </w:r>
          </w:p>
        </w:tc>
        <w:tc>
          <w:tcPr>
            <w:tcW w:w="9076" w:type="dxa"/>
            <w:tcBorders>
              <w:top w:val="nil"/>
              <w:left w:val="nil"/>
              <w:bottom w:val="single" w:sz="4" w:space="0" w:color="auto"/>
              <w:right w:val="single" w:sz="4" w:space="0" w:color="auto"/>
            </w:tcBorders>
            <w:shd w:val="clear" w:color="auto" w:fill="auto"/>
            <w:noWrap/>
            <w:vAlign w:val="bottom"/>
            <w:hideMark/>
          </w:tcPr>
          <w:p w14:paraId="1730A9A8"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 xml:space="preserve">Breakup of Profit from Long </w:t>
            </w:r>
            <w:proofErr w:type="gramStart"/>
            <w:r w:rsidRPr="03254C85">
              <w:rPr>
                <w:rFonts w:eastAsiaTheme="minorEastAsia"/>
                <w:color w:val="000000" w:themeColor="text1"/>
                <w:lang w:val="en-SG" w:eastAsia="zh-CN"/>
              </w:rPr>
              <w:t>Trades  per</w:t>
            </w:r>
            <w:proofErr w:type="gramEnd"/>
            <w:r w:rsidRPr="03254C85">
              <w:rPr>
                <w:rFonts w:eastAsiaTheme="minorEastAsia"/>
                <w:color w:val="000000" w:themeColor="text1"/>
                <w:lang w:val="en-SG" w:eastAsia="zh-CN"/>
              </w:rPr>
              <w:t xml:space="preserve"> year</w:t>
            </w:r>
          </w:p>
        </w:tc>
      </w:tr>
      <w:tr w:rsidR="00B67500" w:rsidRPr="007F43FC" w14:paraId="115F3078" w14:textId="77777777" w:rsidTr="03254C85">
        <w:trPr>
          <w:trHeight w:val="368"/>
        </w:trPr>
        <w:tc>
          <w:tcPr>
            <w:tcW w:w="705" w:type="dxa"/>
            <w:tcBorders>
              <w:top w:val="nil"/>
              <w:left w:val="single" w:sz="4" w:space="0" w:color="auto"/>
              <w:bottom w:val="single" w:sz="4" w:space="0" w:color="auto"/>
              <w:right w:val="single" w:sz="4" w:space="0" w:color="auto"/>
            </w:tcBorders>
            <w:shd w:val="clear" w:color="auto" w:fill="auto"/>
            <w:noWrap/>
            <w:hideMark/>
          </w:tcPr>
          <w:p w14:paraId="34668525" w14:textId="5BB9F101"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8b.</w:t>
            </w:r>
          </w:p>
        </w:tc>
        <w:tc>
          <w:tcPr>
            <w:tcW w:w="9076" w:type="dxa"/>
            <w:tcBorders>
              <w:top w:val="nil"/>
              <w:left w:val="nil"/>
              <w:bottom w:val="single" w:sz="4" w:space="0" w:color="auto"/>
              <w:right w:val="single" w:sz="4" w:space="0" w:color="auto"/>
            </w:tcBorders>
            <w:shd w:val="clear" w:color="auto" w:fill="auto"/>
            <w:noWrap/>
            <w:vAlign w:val="bottom"/>
            <w:hideMark/>
          </w:tcPr>
          <w:p w14:paraId="3C096F02"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Breakup of Profit from Short Trades per year</w:t>
            </w:r>
          </w:p>
        </w:tc>
      </w:tr>
      <w:tr w:rsidR="00B67500" w:rsidRPr="007F43FC" w14:paraId="1CA70670" w14:textId="77777777" w:rsidTr="03254C85">
        <w:trPr>
          <w:trHeight w:val="300"/>
        </w:trPr>
        <w:tc>
          <w:tcPr>
            <w:tcW w:w="705" w:type="dxa"/>
            <w:tcBorders>
              <w:top w:val="nil"/>
              <w:left w:val="single" w:sz="4" w:space="0" w:color="auto"/>
              <w:bottom w:val="single" w:sz="4" w:space="0" w:color="auto"/>
              <w:right w:val="single" w:sz="4" w:space="0" w:color="auto"/>
            </w:tcBorders>
            <w:shd w:val="clear" w:color="auto" w:fill="auto"/>
            <w:noWrap/>
            <w:hideMark/>
          </w:tcPr>
          <w:p w14:paraId="6710F54F" w14:textId="0903AA40"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8c.</w:t>
            </w:r>
          </w:p>
        </w:tc>
        <w:tc>
          <w:tcPr>
            <w:tcW w:w="9076" w:type="dxa"/>
            <w:tcBorders>
              <w:top w:val="nil"/>
              <w:left w:val="nil"/>
              <w:bottom w:val="single" w:sz="4" w:space="0" w:color="auto"/>
              <w:right w:val="single" w:sz="4" w:space="0" w:color="auto"/>
            </w:tcBorders>
            <w:shd w:val="clear" w:color="auto" w:fill="auto"/>
            <w:noWrap/>
            <w:vAlign w:val="bottom"/>
            <w:hideMark/>
          </w:tcPr>
          <w:p w14:paraId="576F2400" w14:textId="77777777" w:rsidR="00B67500" w:rsidRPr="007F43FC" w:rsidRDefault="03254C85" w:rsidP="03254C85">
            <w:pPr>
              <w:spacing w:after="0" w:line="240" w:lineRule="auto"/>
              <w:rPr>
                <w:rFonts w:eastAsiaTheme="minorEastAsia"/>
                <w:color w:val="000000" w:themeColor="text1"/>
                <w:lang w:val="en-SG" w:eastAsia="zh-CN"/>
              </w:rPr>
            </w:pPr>
            <w:r w:rsidRPr="03254C85">
              <w:rPr>
                <w:rFonts w:eastAsiaTheme="minorEastAsia"/>
                <w:color w:val="000000" w:themeColor="text1"/>
                <w:lang w:val="en-SG" w:eastAsia="zh-CN"/>
              </w:rPr>
              <w:t>Hit Ratio per year</w:t>
            </w:r>
          </w:p>
        </w:tc>
      </w:tr>
      <w:tr w:rsidR="00B67500" w:rsidRPr="007F43FC" w14:paraId="78058D9F" w14:textId="77777777" w:rsidTr="03254C85">
        <w:trPr>
          <w:trHeight w:val="300"/>
        </w:trPr>
        <w:tc>
          <w:tcPr>
            <w:tcW w:w="705" w:type="dxa"/>
            <w:tcBorders>
              <w:top w:val="nil"/>
              <w:left w:val="nil"/>
              <w:bottom w:val="nil"/>
              <w:right w:val="nil"/>
            </w:tcBorders>
            <w:shd w:val="clear" w:color="auto" w:fill="auto"/>
            <w:noWrap/>
            <w:hideMark/>
          </w:tcPr>
          <w:p w14:paraId="37EFFEE5" w14:textId="77777777" w:rsidR="00B67500" w:rsidRPr="007F43FC" w:rsidRDefault="00B67500" w:rsidP="03254C85">
            <w:pPr>
              <w:spacing w:after="0" w:line="240" w:lineRule="auto"/>
              <w:rPr>
                <w:rFonts w:eastAsiaTheme="minorEastAsia"/>
                <w:color w:val="000000" w:themeColor="text1"/>
                <w:lang w:val="en-SG" w:eastAsia="zh-CN"/>
              </w:rPr>
            </w:pPr>
          </w:p>
        </w:tc>
        <w:tc>
          <w:tcPr>
            <w:tcW w:w="9076" w:type="dxa"/>
            <w:tcBorders>
              <w:top w:val="nil"/>
              <w:left w:val="nil"/>
              <w:bottom w:val="nil"/>
              <w:right w:val="nil"/>
            </w:tcBorders>
            <w:shd w:val="clear" w:color="auto" w:fill="auto"/>
            <w:noWrap/>
            <w:vAlign w:val="bottom"/>
            <w:hideMark/>
          </w:tcPr>
          <w:p w14:paraId="30A3EF28" w14:textId="77777777" w:rsidR="00B67500" w:rsidRPr="007F43FC" w:rsidRDefault="00B67500" w:rsidP="03254C85">
            <w:pPr>
              <w:spacing w:after="0" w:line="240" w:lineRule="auto"/>
              <w:rPr>
                <w:rFonts w:eastAsiaTheme="minorEastAsia"/>
                <w:lang w:val="en-SG" w:eastAsia="zh-CN"/>
              </w:rPr>
            </w:pPr>
          </w:p>
        </w:tc>
      </w:tr>
    </w:tbl>
    <w:p w14:paraId="69E38844" w14:textId="5B4CFAEA" w:rsidR="00E21480" w:rsidRPr="00E21480" w:rsidRDefault="00E21480" w:rsidP="03254C85">
      <w:pPr>
        <w:rPr>
          <w:rFonts w:ascii="Arial" w:hAnsi="Arial" w:cs="Arial"/>
          <w:b/>
          <w:color w:val="222222"/>
          <w:sz w:val="19"/>
          <w:szCs w:val="19"/>
          <w:shd w:val="clear" w:color="auto" w:fill="FFFFFF"/>
        </w:rPr>
      </w:pPr>
      <w:r w:rsidRPr="00E21480">
        <w:rPr>
          <w:rFonts w:ascii="Arial" w:hAnsi="Arial" w:cs="Arial"/>
          <w:b/>
          <w:color w:val="222222"/>
          <w:sz w:val="19"/>
          <w:szCs w:val="19"/>
          <w:shd w:val="clear" w:color="auto" w:fill="FFFFFF"/>
        </w:rPr>
        <w:t xml:space="preserve">Important points to </w:t>
      </w:r>
      <w:proofErr w:type="gramStart"/>
      <w:r w:rsidRPr="00E21480">
        <w:rPr>
          <w:rFonts w:ascii="Arial" w:hAnsi="Arial" w:cs="Arial"/>
          <w:b/>
          <w:color w:val="222222"/>
          <w:sz w:val="19"/>
          <w:szCs w:val="19"/>
          <w:shd w:val="clear" w:color="auto" w:fill="FFFFFF"/>
        </w:rPr>
        <w:t>remember</w:t>
      </w:r>
      <w:proofErr w:type="gramEnd"/>
    </w:p>
    <w:p w14:paraId="58EF8AF8" w14:textId="4D6F8239" w:rsidR="00E21480" w:rsidRPr="00E21480" w:rsidRDefault="00E21480" w:rsidP="00E21480">
      <w:pPr>
        <w:pStyle w:val="ListParagraph"/>
        <w:numPr>
          <w:ilvl w:val="0"/>
          <w:numId w:val="2"/>
        </w:numPr>
        <w:rPr>
          <w:rFonts w:ascii="Calibri" w:hAnsi="Calibri" w:cs="Calibri"/>
          <w:b/>
          <w:bCs/>
          <w:color w:val="000000"/>
          <w:highlight w:val="yellow"/>
          <w:shd w:val="clear" w:color="auto" w:fill="FFFFFF"/>
        </w:rPr>
      </w:pPr>
      <w:r w:rsidRPr="00E21480">
        <w:rPr>
          <w:rFonts w:ascii="Calibri" w:hAnsi="Calibri" w:cs="Calibri"/>
          <w:b/>
          <w:bCs/>
          <w:color w:val="000000"/>
          <w:highlight w:val="yellow"/>
          <w:shd w:val="clear" w:color="auto" w:fill="FFFFFF"/>
        </w:rPr>
        <w:t>Make a data table and find out which is the best parameter</w:t>
      </w:r>
      <w:r w:rsidR="006B499C">
        <w:rPr>
          <w:rFonts w:ascii="Calibri" w:hAnsi="Calibri" w:cs="Calibri"/>
          <w:b/>
          <w:bCs/>
          <w:color w:val="000000"/>
          <w:highlight w:val="yellow"/>
          <w:shd w:val="clear" w:color="auto" w:fill="FFFFFF"/>
        </w:rPr>
        <w:t>. Please copy the data table and paste it as values only while submitting the assignment.</w:t>
      </w:r>
    </w:p>
    <w:p w14:paraId="3342CD8F" w14:textId="6C481F52" w:rsidR="00E21480" w:rsidRPr="00E21480" w:rsidRDefault="00E21480" w:rsidP="00E21480">
      <w:pPr>
        <w:pStyle w:val="ListParagraph"/>
        <w:numPr>
          <w:ilvl w:val="0"/>
          <w:numId w:val="2"/>
        </w:numPr>
        <w:rPr>
          <w:rFonts w:ascii="Calibri" w:hAnsi="Calibri" w:cs="Calibri"/>
          <w:b/>
          <w:bCs/>
          <w:color w:val="000000"/>
          <w:highlight w:val="yellow"/>
          <w:shd w:val="clear" w:color="auto" w:fill="FFFFFF"/>
        </w:rPr>
      </w:pPr>
      <w:r w:rsidRPr="00E21480">
        <w:rPr>
          <w:rFonts w:ascii="Calibri" w:hAnsi="Calibri" w:cs="Calibri"/>
          <w:b/>
          <w:bCs/>
          <w:color w:val="000000"/>
          <w:highlight w:val="yellow"/>
          <w:shd w:val="clear" w:color="auto" w:fill="FFFFFF"/>
        </w:rPr>
        <w:t xml:space="preserve">The model should be dynamic in the sense, that if you change your input parameters the model's results should change </w:t>
      </w:r>
      <w:proofErr w:type="gramStart"/>
      <w:r w:rsidRPr="00E21480">
        <w:rPr>
          <w:rFonts w:ascii="Calibri" w:hAnsi="Calibri" w:cs="Calibri"/>
          <w:b/>
          <w:bCs/>
          <w:color w:val="000000"/>
          <w:highlight w:val="yellow"/>
          <w:shd w:val="clear" w:color="auto" w:fill="FFFFFF"/>
        </w:rPr>
        <w:t>accordingly</w:t>
      </w:r>
      <w:proofErr w:type="gramEnd"/>
    </w:p>
    <w:p w14:paraId="0FFE37B5" w14:textId="22FAF946" w:rsidR="00E21480" w:rsidRPr="00E21480" w:rsidRDefault="00E21480" w:rsidP="00E21480">
      <w:pPr>
        <w:pStyle w:val="ListParagraph"/>
        <w:numPr>
          <w:ilvl w:val="0"/>
          <w:numId w:val="2"/>
        </w:numPr>
        <w:rPr>
          <w:rFonts w:ascii="Calibri" w:hAnsi="Calibri" w:cs="Calibri"/>
          <w:b/>
          <w:bCs/>
          <w:color w:val="000000"/>
          <w:highlight w:val="yellow"/>
          <w:shd w:val="clear" w:color="auto" w:fill="FFFFFF"/>
        </w:rPr>
      </w:pPr>
      <w:r w:rsidRPr="00E21480">
        <w:rPr>
          <w:rFonts w:ascii="Calibri" w:hAnsi="Calibri" w:cs="Calibri"/>
          <w:b/>
          <w:bCs/>
          <w:color w:val="000000"/>
          <w:highlight w:val="yellow"/>
          <w:shd w:val="clear" w:color="auto" w:fill="FFFFFF"/>
        </w:rPr>
        <w:t xml:space="preserve">Please make sure that the SEMA/LEMA is dynamic w.r.t user </w:t>
      </w:r>
      <w:proofErr w:type="gramStart"/>
      <w:r w:rsidRPr="00E21480">
        <w:rPr>
          <w:rFonts w:ascii="Calibri" w:hAnsi="Calibri" w:cs="Calibri"/>
          <w:b/>
          <w:bCs/>
          <w:color w:val="000000"/>
          <w:highlight w:val="yellow"/>
          <w:shd w:val="clear" w:color="auto" w:fill="FFFFFF"/>
        </w:rPr>
        <w:t>parameters</w:t>
      </w:r>
      <w:proofErr w:type="gramEnd"/>
    </w:p>
    <w:p w14:paraId="19CF3260" w14:textId="100D2FBB" w:rsidR="00E21480" w:rsidRPr="00C42CD4" w:rsidRDefault="00E21480" w:rsidP="00E21480">
      <w:pPr>
        <w:pStyle w:val="ListParagraph"/>
        <w:numPr>
          <w:ilvl w:val="0"/>
          <w:numId w:val="2"/>
        </w:numPr>
        <w:rPr>
          <w:rFonts w:eastAsiaTheme="minorEastAsia"/>
          <w:highlight w:val="yellow"/>
        </w:rPr>
      </w:pPr>
      <w:r w:rsidRPr="00E21480">
        <w:rPr>
          <w:rFonts w:ascii="Calibri" w:hAnsi="Calibri" w:cs="Calibri"/>
          <w:b/>
          <w:bCs/>
          <w:color w:val="000000"/>
          <w:highlight w:val="yellow"/>
          <w:shd w:val="clear" w:color="auto" w:fill="FFFFFF"/>
        </w:rPr>
        <w:t>For a long term </w:t>
      </w:r>
      <w:proofErr w:type="gramStart"/>
      <w:r w:rsidRPr="00E21480">
        <w:rPr>
          <w:rStyle w:val="m2981653230466607792gmail-il"/>
          <w:rFonts w:ascii="Calibri" w:hAnsi="Calibri" w:cs="Calibri"/>
          <w:b/>
          <w:bCs/>
          <w:color w:val="222222"/>
          <w:highlight w:val="yellow"/>
          <w:shd w:val="clear" w:color="auto" w:fill="FFFFFF"/>
        </w:rPr>
        <w:t>EMA</w:t>
      </w:r>
      <w:proofErr w:type="gramEnd"/>
      <w:r w:rsidRPr="00E21480">
        <w:rPr>
          <w:rFonts w:ascii="Calibri" w:hAnsi="Calibri" w:cs="Calibri"/>
          <w:b/>
          <w:bCs/>
          <w:color w:val="222222"/>
          <w:highlight w:val="yellow"/>
          <w:shd w:val="clear" w:color="auto" w:fill="FFFFFF"/>
        </w:rPr>
        <w:t> you can take any period of your choice and after that, you can check via the data table which is the long term </w:t>
      </w:r>
      <w:r w:rsidRPr="00E21480">
        <w:rPr>
          <w:rStyle w:val="m2981653230466607792gmail-il"/>
          <w:rFonts w:ascii="Calibri" w:hAnsi="Calibri" w:cs="Calibri"/>
          <w:b/>
          <w:bCs/>
          <w:color w:val="222222"/>
          <w:highlight w:val="yellow"/>
          <w:shd w:val="clear" w:color="auto" w:fill="FFFFFF"/>
        </w:rPr>
        <w:t>EMA</w:t>
      </w:r>
      <w:r w:rsidRPr="00E21480">
        <w:rPr>
          <w:rFonts w:ascii="Calibri" w:hAnsi="Calibri" w:cs="Calibri"/>
          <w:b/>
          <w:bCs/>
          <w:color w:val="222222"/>
          <w:highlight w:val="yellow"/>
          <w:shd w:val="clear" w:color="auto" w:fill="FFFFFF"/>
        </w:rPr>
        <w:t> along with the short term </w:t>
      </w:r>
      <w:r w:rsidRPr="00E21480">
        <w:rPr>
          <w:rStyle w:val="m2981653230466607792gmail-il"/>
          <w:rFonts w:ascii="Calibri" w:hAnsi="Calibri" w:cs="Calibri"/>
          <w:b/>
          <w:bCs/>
          <w:color w:val="222222"/>
          <w:highlight w:val="yellow"/>
          <w:shd w:val="clear" w:color="auto" w:fill="FFFFFF"/>
        </w:rPr>
        <w:t>EMA</w:t>
      </w:r>
      <w:r w:rsidRPr="00E21480">
        <w:rPr>
          <w:rFonts w:ascii="Calibri" w:hAnsi="Calibri" w:cs="Calibri"/>
          <w:b/>
          <w:bCs/>
          <w:color w:val="222222"/>
          <w:highlight w:val="yellow"/>
          <w:shd w:val="clear" w:color="auto" w:fill="FFFFFF"/>
        </w:rPr>
        <w:t> is giving you the maximum profit.</w:t>
      </w:r>
    </w:p>
    <w:p w14:paraId="22719CD9" w14:textId="7B9AF8D6" w:rsidR="00C42CD4" w:rsidRDefault="00C42CD4" w:rsidP="00C42CD4">
      <w:pPr>
        <w:rPr>
          <w:rFonts w:eastAsiaTheme="minorEastAsia"/>
        </w:rPr>
      </w:pPr>
    </w:p>
    <w:p w14:paraId="034918F1" w14:textId="1CA9749F" w:rsidR="00C42CD4" w:rsidRDefault="00C42CD4" w:rsidP="00C42CD4">
      <w:pPr>
        <w:rPr>
          <w:rFonts w:eastAsiaTheme="minorEastAsia"/>
        </w:rPr>
      </w:pPr>
      <w:r w:rsidRPr="00C42CD4">
        <w:rPr>
          <w:rFonts w:eastAsiaTheme="minorEastAsia"/>
          <w:b/>
          <w:bCs/>
        </w:rPr>
        <w:lastRenderedPageBreak/>
        <w:t>Outcomes</w:t>
      </w:r>
      <w:r>
        <w:rPr>
          <w:rFonts w:eastAsiaTheme="minorEastAsia"/>
        </w:rPr>
        <w:t>:</w:t>
      </w:r>
    </w:p>
    <w:p w14:paraId="2BEBB654" w14:textId="2595D4F3" w:rsidR="00C42CD4" w:rsidRDefault="00C42CD4" w:rsidP="00C42CD4">
      <w:pPr>
        <w:rPr>
          <w:rFonts w:eastAsiaTheme="minorEastAsia"/>
        </w:rPr>
      </w:pPr>
      <w:r w:rsidRPr="00C42CD4">
        <w:rPr>
          <w:rFonts w:eastAsiaTheme="minorEastAsia"/>
        </w:rPr>
        <w:sym w:font="Wingdings" w:char="F0E0"/>
      </w:r>
      <w:r>
        <w:rPr>
          <w:rFonts w:eastAsiaTheme="minorEastAsia"/>
        </w:rPr>
        <w:t xml:space="preserve"> </w:t>
      </w:r>
      <w:r w:rsidR="00D50155">
        <w:rPr>
          <w:rFonts w:eastAsiaTheme="minorEastAsia"/>
        </w:rPr>
        <w:t>C</w:t>
      </w:r>
      <w:r>
        <w:rPr>
          <w:rFonts w:eastAsiaTheme="minorEastAsia"/>
        </w:rPr>
        <w:t xml:space="preserve">olumns </w:t>
      </w:r>
      <w:r w:rsidR="00D50155">
        <w:rPr>
          <w:rFonts w:eastAsiaTheme="minorEastAsia"/>
        </w:rPr>
        <w:t>which are used in the model.</w:t>
      </w:r>
    </w:p>
    <w:p w14:paraId="03824097" w14:textId="650192AB" w:rsidR="00C42CD4" w:rsidRDefault="00C42CD4" w:rsidP="00C42CD4">
      <w:pPr>
        <w:rPr>
          <w:rFonts w:eastAsiaTheme="minorEastAsia"/>
        </w:rPr>
      </w:pPr>
      <w:r>
        <w:rPr>
          <w:noProof/>
        </w:rPr>
        <w:drawing>
          <wp:inline distT="0" distB="0" distL="0" distR="0" wp14:anchorId="197E0985" wp14:editId="4D79C0DC">
            <wp:extent cx="5731510" cy="140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0335"/>
                    </a:xfrm>
                    <a:prstGeom prst="rect">
                      <a:avLst/>
                    </a:prstGeom>
                  </pic:spPr>
                </pic:pic>
              </a:graphicData>
            </a:graphic>
          </wp:inline>
        </w:drawing>
      </w:r>
    </w:p>
    <w:p w14:paraId="0864A8E7" w14:textId="162C0C3F" w:rsidR="00C42CD4" w:rsidRDefault="00C42CD4" w:rsidP="00C42CD4">
      <w:pPr>
        <w:rPr>
          <w:rFonts w:eastAsiaTheme="minorEastAsia"/>
        </w:rPr>
      </w:pPr>
      <w:r w:rsidRPr="00C42CD4">
        <w:rPr>
          <w:rFonts w:eastAsiaTheme="minorEastAsia"/>
        </w:rPr>
        <w:sym w:font="Wingdings" w:char="F0E0"/>
      </w:r>
      <w:r w:rsidR="00D50155">
        <w:rPr>
          <w:rFonts w:eastAsiaTheme="minorEastAsia"/>
        </w:rPr>
        <w:t xml:space="preserve"> Please find below param used across the model.</w:t>
      </w:r>
    </w:p>
    <w:p w14:paraId="32DE8037" w14:textId="2D2E0E31" w:rsidR="00D50155" w:rsidRDefault="00D50155" w:rsidP="00C42CD4">
      <w:pPr>
        <w:rPr>
          <w:rFonts w:eastAsiaTheme="minorEastAsia"/>
        </w:rPr>
      </w:pPr>
      <w:r>
        <w:rPr>
          <w:noProof/>
        </w:rPr>
        <w:drawing>
          <wp:inline distT="0" distB="0" distL="0" distR="0" wp14:anchorId="5AE32B51" wp14:editId="5801A122">
            <wp:extent cx="3086100" cy="1724025"/>
            <wp:effectExtent l="0" t="0" r="0" b="9525"/>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9"/>
                    <a:stretch>
                      <a:fillRect/>
                    </a:stretch>
                  </pic:blipFill>
                  <pic:spPr>
                    <a:xfrm>
                      <a:off x="0" y="0"/>
                      <a:ext cx="3086100" cy="1724025"/>
                    </a:xfrm>
                    <a:prstGeom prst="rect">
                      <a:avLst/>
                    </a:prstGeom>
                  </pic:spPr>
                </pic:pic>
              </a:graphicData>
            </a:graphic>
          </wp:inline>
        </w:drawing>
      </w:r>
    </w:p>
    <w:p w14:paraId="0775A0A0" w14:textId="777C53D8" w:rsidR="00C42CD4" w:rsidRDefault="00D50155" w:rsidP="00C42CD4">
      <w:pPr>
        <w:rPr>
          <w:rFonts w:eastAsiaTheme="minorEastAsia"/>
        </w:rPr>
      </w:pPr>
      <w:r w:rsidRPr="00D50155">
        <w:rPr>
          <w:rFonts w:eastAsiaTheme="minorEastAsia"/>
        </w:rPr>
        <w:sym w:font="Wingdings" w:char="F0E0"/>
      </w:r>
      <w:r>
        <w:rPr>
          <w:rFonts w:eastAsiaTheme="minorEastAsia"/>
        </w:rPr>
        <w:t xml:space="preserve">Output to be computed: Below outcomes are based on </w:t>
      </w:r>
      <w:r w:rsidR="00E95A50">
        <w:rPr>
          <w:rFonts w:eastAsiaTheme="minorEastAsia"/>
        </w:rPr>
        <w:t>(Leverage 1).</w:t>
      </w:r>
    </w:p>
    <w:p w14:paraId="6934E891" w14:textId="2E692725" w:rsidR="00D50155" w:rsidRDefault="00D50155" w:rsidP="00C42CD4">
      <w:pPr>
        <w:rPr>
          <w:rFonts w:eastAsiaTheme="minorEastAsia"/>
        </w:rPr>
      </w:pPr>
      <w:r>
        <w:rPr>
          <w:noProof/>
        </w:rPr>
        <w:drawing>
          <wp:inline distT="0" distB="0" distL="0" distR="0" wp14:anchorId="267D3F17" wp14:editId="2DEA254E">
            <wp:extent cx="3028950" cy="20002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3028950" cy="2000250"/>
                    </a:xfrm>
                    <a:prstGeom prst="rect">
                      <a:avLst/>
                    </a:prstGeom>
                  </pic:spPr>
                </pic:pic>
              </a:graphicData>
            </a:graphic>
          </wp:inline>
        </w:drawing>
      </w:r>
    </w:p>
    <w:p w14:paraId="130F7BC1" w14:textId="6354E57A" w:rsidR="00E95A50" w:rsidRDefault="00E95A50" w:rsidP="00C42CD4">
      <w:pPr>
        <w:rPr>
          <w:rFonts w:eastAsiaTheme="minorEastAsia"/>
          <w:color w:val="000000" w:themeColor="text1"/>
          <w:lang w:val="en-SG" w:eastAsia="zh-CN"/>
        </w:rPr>
      </w:pPr>
      <w:r w:rsidRPr="00E95A50">
        <w:rPr>
          <w:rFonts w:eastAsiaTheme="minorEastAsia"/>
        </w:rPr>
        <w:sym w:font="Wingdings" w:char="F0E0"/>
      </w:r>
      <w:r w:rsidRPr="00E95A50">
        <w:rPr>
          <w:rFonts w:eastAsiaTheme="minorEastAsia"/>
          <w:color w:val="000000" w:themeColor="text1"/>
          <w:lang w:val="en-SG" w:eastAsia="zh-CN"/>
        </w:rPr>
        <w:t xml:space="preserve"> </w:t>
      </w:r>
      <w:r w:rsidRPr="03254C85">
        <w:rPr>
          <w:rFonts w:eastAsiaTheme="minorEastAsia"/>
          <w:color w:val="000000" w:themeColor="text1"/>
          <w:lang w:val="en-SG" w:eastAsia="zh-CN"/>
        </w:rPr>
        <w:t>Equity Curves for the leverage of 1,2,3,4</w:t>
      </w:r>
      <w:r>
        <w:rPr>
          <w:rFonts w:eastAsiaTheme="minorEastAsia"/>
          <w:color w:val="000000" w:themeColor="text1"/>
          <w:lang w:val="en-SG" w:eastAsia="zh-CN"/>
        </w:rPr>
        <w:t>.</w:t>
      </w:r>
    </w:p>
    <w:p w14:paraId="4AF464C4" w14:textId="2CB333BE" w:rsidR="00E95A50" w:rsidRDefault="00E95A50" w:rsidP="00C42CD4">
      <w:pPr>
        <w:rPr>
          <w:rFonts w:eastAsiaTheme="minorEastAsia"/>
          <w:color w:val="000000" w:themeColor="text1"/>
          <w:lang w:val="en-SG" w:eastAsia="zh-CN"/>
        </w:rPr>
      </w:pPr>
      <w:r>
        <w:rPr>
          <w:rFonts w:eastAsiaTheme="minorEastAsia"/>
          <w:color w:val="000000" w:themeColor="text1"/>
          <w:lang w:val="en-SG" w:eastAsia="zh-CN"/>
        </w:rPr>
        <w:t>Leverage 1:</w:t>
      </w:r>
    </w:p>
    <w:p w14:paraId="71D4D524" w14:textId="28D3541B" w:rsidR="00E95A50" w:rsidRDefault="00E95A50" w:rsidP="00C42CD4">
      <w:pPr>
        <w:rPr>
          <w:rFonts w:eastAsiaTheme="minorEastAsia"/>
        </w:rPr>
      </w:pPr>
      <w:r>
        <w:rPr>
          <w:noProof/>
        </w:rPr>
        <w:drawing>
          <wp:inline distT="0" distB="0" distL="0" distR="0" wp14:anchorId="1A402014" wp14:editId="0B11115A">
            <wp:extent cx="4711700" cy="2442504"/>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4720584" cy="2447110"/>
                    </a:xfrm>
                    <a:prstGeom prst="rect">
                      <a:avLst/>
                    </a:prstGeom>
                  </pic:spPr>
                </pic:pic>
              </a:graphicData>
            </a:graphic>
          </wp:inline>
        </w:drawing>
      </w:r>
    </w:p>
    <w:p w14:paraId="4E4E624E" w14:textId="7688286C" w:rsidR="00E95A50" w:rsidRDefault="00E95A50" w:rsidP="00C42CD4">
      <w:pPr>
        <w:rPr>
          <w:rFonts w:eastAsiaTheme="minorEastAsia"/>
        </w:rPr>
      </w:pPr>
      <w:r>
        <w:rPr>
          <w:rFonts w:eastAsiaTheme="minorEastAsia"/>
        </w:rPr>
        <w:lastRenderedPageBreak/>
        <w:t>Leverage 2:</w:t>
      </w:r>
    </w:p>
    <w:p w14:paraId="60839CB0" w14:textId="6C1E1AF7" w:rsidR="00E95A50" w:rsidRDefault="00E95A50" w:rsidP="00C42CD4">
      <w:pPr>
        <w:rPr>
          <w:rFonts w:eastAsiaTheme="minorEastAsia"/>
        </w:rPr>
      </w:pPr>
      <w:r>
        <w:rPr>
          <w:noProof/>
        </w:rPr>
        <w:drawing>
          <wp:inline distT="0" distB="0" distL="0" distR="0" wp14:anchorId="11655189" wp14:editId="22B2E52A">
            <wp:extent cx="4730750" cy="2446091"/>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stretch>
                      <a:fillRect/>
                    </a:stretch>
                  </pic:blipFill>
                  <pic:spPr>
                    <a:xfrm>
                      <a:off x="0" y="0"/>
                      <a:ext cx="4746464" cy="2454216"/>
                    </a:xfrm>
                    <a:prstGeom prst="rect">
                      <a:avLst/>
                    </a:prstGeom>
                  </pic:spPr>
                </pic:pic>
              </a:graphicData>
            </a:graphic>
          </wp:inline>
        </w:drawing>
      </w:r>
    </w:p>
    <w:p w14:paraId="59FD5929" w14:textId="0F8B5B53" w:rsidR="00E95A50" w:rsidRDefault="00E95A50" w:rsidP="00C42CD4">
      <w:pPr>
        <w:rPr>
          <w:rFonts w:eastAsiaTheme="minorEastAsia"/>
        </w:rPr>
      </w:pPr>
      <w:r>
        <w:rPr>
          <w:rFonts w:eastAsiaTheme="minorEastAsia"/>
        </w:rPr>
        <w:t>Leverage 3:</w:t>
      </w:r>
    </w:p>
    <w:p w14:paraId="703B44C2" w14:textId="10A59605" w:rsidR="00E95A50" w:rsidRDefault="00E95A50" w:rsidP="00C42CD4">
      <w:pPr>
        <w:rPr>
          <w:rFonts w:eastAsiaTheme="minorEastAsia"/>
        </w:rPr>
      </w:pPr>
      <w:r>
        <w:rPr>
          <w:noProof/>
        </w:rPr>
        <w:drawing>
          <wp:inline distT="0" distB="0" distL="0" distR="0" wp14:anchorId="4E68558F" wp14:editId="5A913B87">
            <wp:extent cx="4781550" cy="244534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stretch>
                      <a:fillRect/>
                    </a:stretch>
                  </pic:blipFill>
                  <pic:spPr>
                    <a:xfrm>
                      <a:off x="0" y="0"/>
                      <a:ext cx="4789659" cy="2449487"/>
                    </a:xfrm>
                    <a:prstGeom prst="rect">
                      <a:avLst/>
                    </a:prstGeom>
                  </pic:spPr>
                </pic:pic>
              </a:graphicData>
            </a:graphic>
          </wp:inline>
        </w:drawing>
      </w:r>
    </w:p>
    <w:p w14:paraId="3B78E77A" w14:textId="5BC567FE" w:rsidR="00E95A50" w:rsidRDefault="00E95A50" w:rsidP="00C42CD4">
      <w:pPr>
        <w:rPr>
          <w:rFonts w:eastAsiaTheme="minorEastAsia"/>
        </w:rPr>
      </w:pPr>
      <w:r>
        <w:rPr>
          <w:rFonts w:eastAsiaTheme="minorEastAsia"/>
        </w:rPr>
        <w:t>Leverage 4:</w:t>
      </w:r>
    </w:p>
    <w:p w14:paraId="3F3368E5" w14:textId="60A8633C" w:rsidR="00E95A50" w:rsidRDefault="00E95A50" w:rsidP="00C42CD4">
      <w:pPr>
        <w:rPr>
          <w:rFonts w:eastAsiaTheme="minorEastAsia"/>
        </w:rPr>
      </w:pPr>
      <w:r>
        <w:rPr>
          <w:noProof/>
        </w:rPr>
        <w:drawing>
          <wp:inline distT="0" distB="0" distL="0" distR="0" wp14:anchorId="36F3D48E" wp14:editId="7A8600F4">
            <wp:extent cx="4798012" cy="2451100"/>
            <wp:effectExtent l="0" t="0" r="3175" b="635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4"/>
                    <a:stretch>
                      <a:fillRect/>
                    </a:stretch>
                  </pic:blipFill>
                  <pic:spPr>
                    <a:xfrm>
                      <a:off x="0" y="0"/>
                      <a:ext cx="4806782" cy="2455580"/>
                    </a:xfrm>
                    <a:prstGeom prst="rect">
                      <a:avLst/>
                    </a:prstGeom>
                  </pic:spPr>
                </pic:pic>
              </a:graphicData>
            </a:graphic>
          </wp:inline>
        </w:drawing>
      </w:r>
    </w:p>
    <w:p w14:paraId="67D476BD" w14:textId="3F7905FF" w:rsidR="00E95A50" w:rsidRDefault="00E95A50" w:rsidP="00C42CD4">
      <w:pPr>
        <w:rPr>
          <w:rFonts w:eastAsiaTheme="minorEastAsia"/>
          <w:color w:val="000000" w:themeColor="text1"/>
          <w:lang w:val="en-SG" w:eastAsia="zh-CN"/>
        </w:rPr>
      </w:pPr>
      <w:r w:rsidRPr="00E95A50">
        <w:rPr>
          <w:rFonts w:eastAsiaTheme="minorEastAsia"/>
          <w:color w:val="000000" w:themeColor="text1"/>
          <w:lang w:val="en-SG" w:eastAsia="zh-CN"/>
        </w:rPr>
        <w:lastRenderedPageBreak/>
        <w:sym w:font="Wingdings" w:char="F0E0"/>
      </w:r>
      <w:r w:rsidRPr="03254C85">
        <w:rPr>
          <w:rFonts w:eastAsiaTheme="minorEastAsia"/>
          <w:color w:val="000000" w:themeColor="text1"/>
          <w:lang w:val="en-SG" w:eastAsia="zh-CN"/>
        </w:rPr>
        <w:t xml:space="preserve">Calendar year-wise Returns </w:t>
      </w:r>
      <w:r>
        <w:rPr>
          <w:rFonts w:eastAsiaTheme="minorEastAsia"/>
          <w:color w:val="000000" w:themeColor="text1"/>
          <w:lang w:val="en-SG" w:eastAsia="zh-CN"/>
        </w:rPr>
        <w:t>and Hit Ratio:</w:t>
      </w:r>
    </w:p>
    <w:p w14:paraId="20E7E227" w14:textId="1BD99C34" w:rsidR="00E95A50" w:rsidRDefault="00E95A50" w:rsidP="00C42CD4">
      <w:pPr>
        <w:rPr>
          <w:rFonts w:eastAsiaTheme="minorEastAsia"/>
        </w:rPr>
      </w:pPr>
      <w:r>
        <w:rPr>
          <w:noProof/>
        </w:rPr>
        <w:drawing>
          <wp:inline distT="0" distB="0" distL="0" distR="0" wp14:anchorId="064A3E00" wp14:editId="6D9033E4">
            <wp:extent cx="5731510" cy="300990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5731510" cy="3009900"/>
                    </a:xfrm>
                    <a:prstGeom prst="rect">
                      <a:avLst/>
                    </a:prstGeom>
                  </pic:spPr>
                </pic:pic>
              </a:graphicData>
            </a:graphic>
          </wp:inline>
        </w:drawing>
      </w:r>
    </w:p>
    <w:p w14:paraId="7D17EDAC" w14:textId="77777777" w:rsidR="00C42CD4" w:rsidRDefault="00C42CD4" w:rsidP="00C42CD4">
      <w:pPr>
        <w:rPr>
          <w:rFonts w:eastAsiaTheme="minorEastAsia"/>
        </w:rPr>
      </w:pPr>
    </w:p>
    <w:p w14:paraId="6DE79A2B" w14:textId="77777777" w:rsidR="00C42CD4" w:rsidRDefault="00C42CD4" w:rsidP="00C42CD4">
      <w:pPr>
        <w:rPr>
          <w:rFonts w:eastAsiaTheme="minorEastAsia"/>
        </w:rPr>
      </w:pPr>
    </w:p>
    <w:p w14:paraId="7455DA6D" w14:textId="4E0004D9" w:rsidR="00C42CD4" w:rsidRDefault="00C42CD4" w:rsidP="00C42CD4">
      <w:pPr>
        <w:rPr>
          <w:rFonts w:ascii="Calibri" w:hAnsi="Calibri" w:cs="Calibri"/>
          <w:b/>
          <w:bCs/>
          <w:color w:val="000000"/>
          <w:highlight w:val="yellow"/>
          <w:shd w:val="clear" w:color="auto" w:fill="FFFFFF"/>
        </w:rPr>
      </w:pPr>
      <w:r w:rsidRPr="00C42CD4">
        <w:rPr>
          <w:rFonts w:ascii="Calibri" w:hAnsi="Calibri" w:cs="Calibri"/>
          <w:b/>
          <w:bCs/>
          <w:color w:val="000000"/>
          <w:highlight w:val="yellow"/>
          <w:shd w:val="clear" w:color="auto" w:fill="FFFFFF"/>
        </w:rPr>
        <w:sym w:font="Wingdings" w:char="F0E0"/>
      </w:r>
      <w:r w:rsidRPr="00E21480">
        <w:rPr>
          <w:rFonts w:ascii="Calibri" w:hAnsi="Calibri" w:cs="Calibri"/>
          <w:b/>
          <w:bCs/>
          <w:color w:val="000000"/>
          <w:highlight w:val="yellow"/>
          <w:shd w:val="clear" w:color="auto" w:fill="FFFFFF"/>
        </w:rPr>
        <w:t>Make a data table and find out which is the best parameter</w:t>
      </w:r>
      <w:r>
        <w:rPr>
          <w:rFonts w:ascii="Calibri" w:hAnsi="Calibri" w:cs="Calibri"/>
          <w:b/>
          <w:bCs/>
          <w:color w:val="000000"/>
          <w:highlight w:val="yellow"/>
          <w:shd w:val="clear" w:color="auto" w:fill="FFFFFF"/>
        </w:rPr>
        <w:t>.</w:t>
      </w:r>
    </w:p>
    <w:tbl>
      <w:tblPr>
        <w:tblW w:w="7800" w:type="dxa"/>
        <w:tblInd w:w="108" w:type="dxa"/>
        <w:tblLook w:val="04A0" w:firstRow="1" w:lastRow="0" w:firstColumn="1" w:lastColumn="0" w:noHBand="0" w:noVBand="1"/>
      </w:tblPr>
      <w:tblGrid>
        <w:gridCol w:w="800"/>
        <w:gridCol w:w="1520"/>
        <w:gridCol w:w="1820"/>
        <w:gridCol w:w="1820"/>
        <w:gridCol w:w="1840"/>
      </w:tblGrid>
      <w:tr w:rsidR="00C42CD4" w:rsidRPr="00C42CD4" w14:paraId="5BFF067A" w14:textId="77777777" w:rsidTr="00C42CD4">
        <w:trPr>
          <w:trHeight w:val="290"/>
        </w:trPr>
        <w:tc>
          <w:tcPr>
            <w:tcW w:w="800" w:type="dxa"/>
            <w:tcBorders>
              <w:top w:val="nil"/>
              <w:left w:val="nil"/>
              <w:bottom w:val="nil"/>
              <w:right w:val="nil"/>
            </w:tcBorders>
            <w:shd w:val="clear" w:color="auto" w:fill="auto"/>
            <w:noWrap/>
            <w:vAlign w:val="bottom"/>
            <w:hideMark/>
          </w:tcPr>
          <w:p w14:paraId="0F6DA4ED" w14:textId="77777777" w:rsidR="00C42CD4" w:rsidRPr="00C42CD4" w:rsidRDefault="00C42CD4" w:rsidP="00C42CD4">
            <w:pPr>
              <w:spacing w:after="0" w:line="240" w:lineRule="auto"/>
              <w:rPr>
                <w:rFonts w:ascii="Times New Roman" w:eastAsia="Times New Roman" w:hAnsi="Times New Roman" w:cs="Times New Roman"/>
                <w:sz w:val="24"/>
                <w:szCs w:val="24"/>
                <w:lang w:val="en-IN" w:eastAsia="en-IN"/>
              </w:rPr>
            </w:pPr>
          </w:p>
        </w:tc>
        <w:tc>
          <w:tcPr>
            <w:tcW w:w="1520" w:type="dxa"/>
            <w:tcBorders>
              <w:top w:val="single" w:sz="4" w:space="0" w:color="auto"/>
              <w:left w:val="single" w:sz="4" w:space="0" w:color="auto"/>
              <w:bottom w:val="single" w:sz="4" w:space="0" w:color="auto"/>
              <w:right w:val="single" w:sz="4" w:space="0" w:color="auto"/>
            </w:tcBorders>
            <w:shd w:val="clear" w:color="000000" w:fill="DBDBDB"/>
            <w:noWrap/>
            <w:vAlign w:val="bottom"/>
            <w:hideMark/>
          </w:tcPr>
          <w:p w14:paraId="7C5CBFBC" w14:textId="77777777" w:rsidR="00C42CD4" w:rsidRPr="00C42CD4" w:rsidRDefault="00C42CD4" w:rsidP="00C42CD4">
            <w:pPr>
              <w:spacing w:after="0" w:line="240" w:lineRule="auto"/>
              <w:jc w:val="center"/>
              <w:rPr>
                <w:rFonts w:ascii="Calibri" w:eastAsia="Times New Roman" w:hAnsi="Calibri" w:cs="Calibri"/>
                <w:b/>
                <w:bCs/>
                <w:color w:val="000000"/>
                <w:lang w:val="en-IN" w:eastAsia="en-IN"/>
              </w:rPr>
            </w:pPr>
            <w:r w:rsidRPr="00C42CD4">
              <w:rPr>
                <w:rFonts w:ascii="Calibri" w:eastAsia="Times New Roman" w:hAnsi="Calibri" w:cs="Calibri"/>
                <w:b/>
                <w:bCs/>
                <w:color w:val="000000"/>
                <w:lang w:val="en-IN" w:eastAsia="en-IN"/>
              </w:rPr>
              <w:t>Data Table</w:t>
            </w:r>
          </w:p>
        </w:tc>
        <w:tc>
          <w:tcPr>
            <w:tcW w:w="1820" w:type="dxa"/>
            <w:tcBorders>
              <w:top w:val="nil"/>
              <w:left w:val="nil"/>
              <w:bottom w:val="nil"/>
              <w:right w:val="nil"/>
            </w:tcBorders>
            <w:shd w:val="clear" w:color="auto" w:fill="auto"/>
            <w:noWrap/>
            <w:vAlign w:val="bottom"/>
            <w:hideMark/>
          </w:tcPr>
          <w:p w14:paraId="0D347803" w14:textId="77777777" w:rsidR="00C42CD4" w:rsidRPr="00C42CD4" w:rsidRDefault="00C42CD4" w:rsidP="00C42CD4">
            <w:pPr>
              <w:spacing w:after="0" w:line="240" w:lineRule="auto"/>
              <w:rPr>
                <w:rFonts w:ascii="Calibri" w:eastAsia="Times New Roman" w:hAnsi="Calibri" w:cs="Calibri"/>
                <w:b/>
                <w:bCs/>
                <w:color w:val="000000"/>
                <w:lang w:val="en-IN" w:eastAsia="en-IN"/>
              </w:rPr>
            </w:pPr>
            <w:r w:rsidRPr="00C42CD4">
              <w:rPr>
                <w:rFonts w:ascii="Calibri" w:eastAsia="Times New Roman" w:hAnsi="Calibri" w:cs="Calibri"/>
                <w:b/>
                <w:bCs/>
                <w:color w:val="000000"/>
                <w:lang w:val="en-IN" w:eastAsia="en-IN"/>
              </w:rPr>
              <w:t>SEMA</w:t>
            </w:r>
          </w:p>
        </w:tc>
        <w:tc>
          <w:tcPr>
            <w:tcW w:w="1820" w:type="dxa"/>
            <w:tcBorders>
              <w:top w:val="nil"/>
              <w:left w:val="nil"/>
              <w:bottom w:val="nil"/>
              <w:right w:val="nil"/>
            </w:tcBorders>
            <w:shd w:val="clear" w:color="auto" w:fill="auto"/>
            <w:noWrap/>
            <w:vAlign w:val="bottom"/>
            <w:hideMark/>
          </w:tcPr>
          <w:p w14:paraId="30ECCBC1" w14:textId="77777777" w:rsidR="00C42CD4" w:rsidRPr="00C42CD4" w:rsidRDefault="00C42CD4" w:rsidP="00C42CD4">
            <w:pPr>
              <w:spacing w:after="0" w:line="240" w:lineRule="auto"/>
              <w:rPr>
                <w:rFonts w:ascii="Calibri" w:eastAsia="Times New Roman" w:hAnsi="Calibri" w:cs="Calibri"/>
                <w:b/>
                <w:bCs/>
                <w:color w:val="000000"/>
                <w:lang w:val="en-IN" w:eastAsia="en-IN"/>
              </w:rPr>
            </w:pPr>
          </w:p>
        </w:tc>
        <w:tc>
          <w:tcPr>
            <w:tcW w:w="1840" w:type="dxa"/>
            <w:tcBorders>
              <w:top w:val="nil"/>
              <w:left w:val="nil"/>
              <w:bottom w:val="nil"/>
              <w:right w:val="nil"/>
            </w:tcBorders>
            <w:shd w:val="clear" w:color="auto" w:fill="auto"/>
            <w:noWrap/>
            <w:vAlign w:val="bottom"/>
            <w:hideMark/>
          </w:tcPr>
          <w:p w14:paraId="07517B97" w14:textId="77777777" w:rsidR="00C42CD4" w:rsidRPr="00C42CD4" w:rsidRDefault="00C42CD4" w:rsidP="00C42CD4">
            <w:pPr>
              <w:spacing w:after="0" w:line="240" w:lineRule="auto"/>
              <w:jc w:val="center"/>
              <w:rPr>
                <w:rFonts w:ascii="Times New Roman" w:eastAsia="Times New Roman" w:hAnsi="Times New Roman" w:cs="Times New Roman"/>
                <w:sz w:val="20"/>
                <w:szCs w:val="20"/>
                <w:lang w:val="en-IN" w:eastAsia="en-IN"/>
              </w:rPr>
            </w:pPr>
          </w:p>
        </w:tc>
      </w:tr>
      <w:tr w:rsidR="00C42CD4" w:rsidRPr="00C42CD4" w14:paraId="02FFF20A" w14:textId="77777777" w:rsidTr="00C42CD4">
        <w:trPr>
          <w:trHeight w:val="290"/>
        </w:trPr>
        <w:tc>
          <w:tcPr>
            <w:tcW w:w="800" w:type="dxa"/>
            <w:tcBorders>
              <w:top w:val="nil"/>
              <w:left w:val="nil"/>
              <w:bottom w:val="nil"/>
              <w:right w:val="nil"/>
            </w:tcBorders>
            <w:shd w:val="clear" w:color="auto" w:fill="auto"/>
            <w:noWrap/>
            <w:vAlign w:val="bottom"/>
            <w:hideMark/>
          </w:tcPr>
          <w:p w14:paraId="61A8601E" w14:textId="77777777" w:rsidR="00C42CD4" w:rsidRPr="00C42CD4" w:rsidRDefault="00C42CD4" w:rsidP="00C42CD4">
            <w:pPr>
              <w:spacing w:after="0" w:line="240" w:lineRule="auto"/>
              <w:jc w:val="right"/>
              <w:rPr>
                <w:rFonts w:ascii="Calibri" w:eastAsia="Times New Roman" w:hAnsi="Calibri" w:cs="Calibri"/>
                <w:b/>
                <w:bCs/>
                <w:color w:val="000000"/>
                <w:lang w:val="en-IN" w:eastAsia="en-IN"/>
              </w:rPr>
            </w:pPr>
            <w:r w:rsidRPr="00C42CD4">
              <w:rPr>
                <w:rFonts w:ascii="Calibri" w:eastAsia="Times New Roman" w:hAnsi="Calibri" w:cs="Calibri"/>
                <w:b/>
                <w:bCs/>
                <w:color w:val="000000"/>
                <w:lang w:val="en-IN" w:eastAsia="en-IN"/>
              </w:rPr>
              <w:t>LEMA</w:t>
            </w: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37C4B06"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26.96%</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2256DCC7"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4</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9608F96"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5</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87170C5"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6</w:t>
            </w:r>
          </w:p>
        </w:tc>
      </w:tr>
      <w:tr w:rsidR="00C42CD4" w:rsidRPr="00C42CD4" w14:paraId="6124BAD8" w14:textId="77777777" w:rsidTr="00C42CD4">
        <w:trPr>
          <w:trHeight w:val="290"/>
        </w:trPr>
        <w:tc>
          <w:tcPr>
            <w:tcW w:w="800" w:type="dxa"/>
            <w:tcBorders>
              <w:top w:val="nil"/>
              <w:left w:val="nil"/>
              <w:bottom w:val="nil"/>
              <w:right w:val="nil"/>
            </w:tcBorders>
            <w:shd w:val="clear" w:color="auto" w:fill="auto"/>
            <w:noWrap/>
            <w:vAlign w:val="bottom"/>
            <w:hideMark/>
          </w:tcPr>
          <w:p w14:paraId="2FF50D26"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7064864"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30</w:t>
            </w:r>
          </w:p>
        </w:tc>
        <w:tc>
          <w:tcPr>
            <w:tcW w:w="1820" w:type="dxa"/>
            <w:tcBorders>
              <w:top w:val="nil"/>
              <w:left w:val="nil"/>
              <w:bottom w:val="single" w:sz="4" w:space="0" w:color="auto"/>
              <w:right w:val="single" w:sz="4" w:space="0" w:color="auto"/>
            </w:tcBorders>
            <w:shd w:val="clear" w:color="auto" w:fill="auto"/>
            <w:noWrap/>
            <w:vAlign w:val="bottom"/>
            <w:hideMark/>
          </w:tcPr>
          <w:p w14:paraId="77141026" w14:textId="77777777" w:rsidR="00C42CD4" w:rsidRPr="00C42CD4" w:rsidRDefault="00C42CD4" w:rsidP="00C42CD4">
            <w:pPr>
              <w:spacing w:after="0" w:line="240" w:lineRule="auto"/>
              <w:jc w:val="center"/>
              <w:rPr>
                <w:rFonts w:ascii="Calibri" w:eastAsia="Times New Roman" w:hAnsi="Calibri" w:cs="Calibri"/>
                <w:b/>
                <w:bCs/>
                <w:color w:val="000000"/>
                <w:lang w:val="en-IN" w:eastAsia="en-IN"/>
              </w:rPr>
            </w:pPr>
            <w:r w:rsidRPr="00C42CD4">
              <w:rPr>
                <w:rFonts w:ascii="Calibri" w:eastAsia="Times New Roman" w:hAnsi="Calibri" w:cs="Calibri"/>
                <w:b/>
                <w:bCs/>
                <w:color w:val="000000"/>
                <w:lang w:val="en-IN" w:eastAsia="en-IN"/>
              </w:rPr>
              <w:t>26.96%</w:t>
            </w:r>
          </w:p>
        </w:tc>
        <w:tc>
          <w:tcPr>
            <w:tcW w:w="1820" w:type="dxa"/>
            <w:tcBorders>
              <w:top w:val="nil"/>
              <w:left w:val="nil"/>
              <w:bottom w:val="single" w:sz="4" w:space="0" w:color="auto"/>
              <w:right w:val="single" w:sz="4" w:space="0" w:color="auto"/>
            </w:tcBorders>
            <w:shd w:val="clear" w:color="auto" w:fill="auto"/>
            <w:noWrap/>
            <w:vAlign w:val="bottom"/>
            <w:hideMark/>
          </w:tcPr>
          <w:p w14:paraId="57BC6A41"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19.47%</w:t>
            </w:r>
          </w:p>
        </w:tc>
        <w:tc>
          <w:tcPr>
            <w:tcW w:w="1840" w:type="dxa"/>
            <w:tcBorders>
              <w:top w:val="nil"/>
              <w:left w:val="nil"/>
              <w:bottom w:val="single" w:sz="4" w:space="0" w:color="auto"/>
              <w:right w:val="single" w:sz="4" w:space="0" w:color="auto"/>
            </w:tcBorders>
            <w:shd w:val="clear" w:color="auto" w:fill="auto"/>
            <w:noWrap/>
            <w:vAlign w:val="bottom"/>
            <w:hideMark/>
          </w:tcPr>
          <w:p w14:paraId="7245218B"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16.44%</w:t>
            </w:r>
          </w:p>
        </w:tc>
      </w:tr>
      <w:tr w:rsidR="00C42CD4" w:rsidRPr="00C42CD4" w14:paraId="15DF896F" w14:textId="77777777" w:rsidTr="00C42CD4">
        <w:trPr>
          <w:trHeight w:val="290"/>
        </w:trPr>
        <w:tc>
          <w:tcPr>
            <w:tcW w:w="800" w:type="dxa"/>
            <w:tcBorders>
              <w:top w:val="nil"/>
              <w:left w:val="nil"/>
              <w:bottom w:val="nil"/>
              <w:right w:val="nil"/>
            </w:tcBorders>
            <w:shd w:val="clear" w:color="auto" w:fill="auto"/>
            <w:noWrap/>
            <w:vAlign w:val="bottom"/>
            <w:hideMark/>
          </w:tcPr>
          <w:p w14:paraId="5920D94B"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C3CF081"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40</w:t>
            </w:r>
          </w:p>
        </w:tc>
        <w:tc>
          <w:tcPr>
            <w:tcW w:w="1820" w:type="dxa"/>
            <w:tcBorders>
              <w:top w:val="nil"/>
              <w:left w:val="nil"/>
              <w:bottom w:val="single" w:sz="4" w:space="0" w:color="auto"/>
              <w:right w:val="single" w:sz="4" w:space="0" w:color="auto"/>
            </w:tcBorders>
            <w:shd w:val="clear" w:color="auto" w:fill="auto"/>
            <w:noWrap/>
            <w:vAlign w:val="bottom"/>
            <w:hideMark/>
          </w:tcPr>
          <w:p w14:paraId="28E37209"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25.10%</w:t>
            </w:r>
          </w:p>
        </w:tc>
        <w:tc>
          <w:tcPr>
            <w:tcW w:w="1820" w:type="dxa"/>
            <w:tcBorders>
              <w:top w:val="nil"/>
              <w:left w:val="nil"/>
              <w:bottom w:val="single" w:sz="4" w:space="0" w:color="auto"/>
              <w:right w:val="single" w:sz="4" w:space="0" w:color="auto"/>
            </w:tcBorders>
            <w:shd w:val="clear" w:color="auto" w:fill="auto"/>
            <w:noWrap/>
            <w:vAlign w:val="bottom"/>
            <w:hideMark/>
          </w:tcPr>
          <w:p w14:paraId="389A8FB2"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24.33%</w:t>
            </w:r>
          </w:p>
        </w:tc>
        <w:tc>
          <w:tcPr>
            <w:tcW w:w="1840" w:type="dxa"/>
            <w:tcBorders>
              <w:top w:val="nil"/>
              <w:left w:val="nil"/>
              <w:bottom w:val="single" w:sz="4" w:space="0" w:color="auto"/>
              <w:right w:val="single" w:sz="4" w:space="0" w:color="auto"/>
            </w:tcBorders>
            <w:shd w:val="clear" w:color="auto" w:fill="auto"/>
            <w:noWrap/>
            <w:vAlign w:val="bottom"/>
            <w:hideMark/>
          </w:tcPr>
          <w:p w14:paraId="1C8783FF"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17.85%</w:t>
            </w:r>
          </w:p>
        </w:tc>
      </w:tr>
      <w:tr w:rsidR="00C42CD4" w:rsidRPr="00C42CD4" w14:paraId="759E8538" w14:textId="77777777" w:rsidTr="00C42CD4">
        <w:trPr>
          <w:trHeight w:val="290"/>
        </w:trPr>
        <w:tc>
          <w:tcPr>
            <w:tcW w:w="800" w:type="dxa"/>
            <w:tcBorders>
              <w:top w:val="nil"/>
              <w:left w:val="nil"/>
              <w:bottom w:val="nil"/>
              <w:right w:val="nil"/>
            </w:tcBorders>
            <w:shd w:val="clear" w:color="auto" w:fill="auto"/>
            <w:noWrap/>
            <w:vAlign w:val="bottom"/>
            <w:hideMark/>
          </w:tcPr>
          <w:p w14:paraId="3BA818DA"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ACE3F82"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50</w:t>
            </w:r>
          </w:p>
        </w:tc>
        <w:tc>
          <w:tcPr>
            <w:tcW w:w="1820" w:type="dxa"/>
            <w:tcBorders>
              <w:top w:val="nil"/>
              <w:left w:val="nil"/>
              <w:bottom w:val="single" w:sz="4" w:space="0" w:color="auto"/>
              <w:right w:val="single" w:sz="4" w:space="0" w:color="auto"/>
            </w:tcBorders>
            <w:shd w:val="clear" w:color="auto" w:fill="auto"/>
            <w:noWrap/>
            <w:vAlign w:val="bottom"/>
            <w:hideMark/>
          </w:tcPr>
          <w:p w14:paraId="15672FAD"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23.52%</w:t>
            </w:r>
          </w:p>
        </w:tc>
        <w:tc>
          <w:tcPr>
            <w:tcW w:w="1820" w:type="dxa"/>
            <w:tcBorders>
              <w:top w:val="nil"/>
              <w:left w:val="nil"/>
              <w:bottom w:val="single" w:sz="4" w:space="0" w:color="auto"/>
              <w:right w:val="single" w:sz="4" w:space="0" w:color="auto"/>
            </w:tcBorders>
            <w:shd w:val="clear" w:color="auto" w:fill="auto"/>
            <w:noWrap/>
            <w:vAlign w:val="bottom"/>
            <w:hideMark/>
          </w:tcPr>
          <w:p w14:paraId="329CC455"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20.36%</w:t>
            </w:r>
          </w:p>
        </w:tc>
        <w:tc>
          <w:tcPr>
            <w:tcW w:w="1840" w:type="dxa"/>
            <w:tcBorders>
              <w:top w:val="nil"/>
              <w:left w:val="nil"/>
              <w:bottom w:val="single" w:sz="4" w:space="0" w:color="auto"/>
              <w:right w:val="single" w:sz="4" w:space="0" w:color="auto"/>
            </w:tcBorders>
            <w:shd w:val="clear" w:color="auto" w:fill="auto"/>
            <w:noWrap/>
            <w:vAlign w:val="bottom"/>
            <w:hideMark/>
          </w:tcPr>
          <w:p w14:paraId="4324CB78" w14:textId="77777777" w:rsidR="00C42CD4" w:rsidRPr="00C42CD4" w:rsidRDefault="00C42CD4" w:rsidP="00C42CD4">
            <w:pPr>
              <w:spacing w:after="0" w:line="240" w:lineRule="auto"/>
              <w:jc w:val="center"/>
              <w:rPr>
                <w:rFonts w:ascii="Calibri" w:eastAsia="Times New Roman" w:hAnsi="Calibri" w:cs="Calibri"/>
                <w:color w:val="000000"/>
                <w:lang w:val="en-IN" w:eastAsia="en-IN"/>
              </w:rPr>
            </w:pPr>
            <w:r w:rsidRPr="00C42CD4">
              <w:rPr>
                <w:rFonts w:ascii="Calibri" w:eastAsia="Times New Roman" w:hAnsi="Calibri" w:cs="Calibri"/>
                <w:color w:val="000000"/>
                <w:lang w:val="en-IN" w:eastAsia="en-IN"/>
              </w:rPr>
              <w:t>15.68%</w:t>
            </w:r>
          </w:p>
        </w:tc>
      </w:tr>
    </w:tbl>
    <w:p w14:paraId="4E9FC84E" w14:textId="62B43E5E" w:rsidR="00C42CD4" w:rsidRPr="00C42CD4" w:rsidRDefault="00C42CD4" w:rsidP="00C42CD4">
      <w:pPr>
        <w:rPr>
          <w:rFonts w:eastAsiaTheme="minorEastAsia"/>
          <w:highlight w:val="yellow"/>
        </w:rPr>
      </w:pPr>
    </w:p>
    <w:sectPr w:rsidR="00C42CD4" w:rsidRPr="00C42CD4" w:rsidSect="00AB18F0">
      <w:headerReference w:type="default" r:id="rId16"/>
      <w:footerReference w:type="default" r:id="rId17"/>
      <w:pgSz w:w="11906" w:h="16838"/>
      <w:pgMar w:top="1440" w:right="1440" w:bottom="1440" w:left="144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E4DE0" w14:textId="77777777" w:rsidR="00904268" w:rsidRDefault="00904268">
      <w:pPr>
        <w:spacing w:after="0" w:line="240" w:lineRule="auto"/>
      </w:pPr>
      <w:r>
        <w:separator/>
      </w:r>
    </w:p>
  </w:endnote>
  <w:endnote w:type="continuationSeparator" w:id="0">
    <w:p w14:paraId="64A61A06" w14:textId="77777777" w:rsidR="00904268" w:rsidRDefault="00904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E72E" w14:textId="77777777" w:rsidR="0024755C" w:rsidRDefault="0024755C" w:rsidP="0024755C">
    <w:pPr>
      <w:pStyle w:val="Footer"/>
      <w:jc w:val="center"/>
    </w:pPr>
    <w:r>
      <w:tab/>
    </w:r>
  </w:p>
  <w:p w14:paraId="6B1E3F91" w14:textId="77777777" w:rsidR="0024755C" w:rsidRDefault="0024755C" w:rsidP="0024755C">
    <w:pPr>
      <w:pStyle w:val="Footer"/>
      <w:jc w:val="center"/>
      <w:rPr>
        <w:rFonts w:ascii="Georgia" w:eastAsia="Georgia" w:hAnsi="Georgia"/>
      </w:rPr>
    </w:pPr>
  </w:p>
  <w:p w14:paraId="0402F96D" w14:textId="77777777" w:rsidR="0024755C" w:rsidRDefault="0024755C" w:rsidP="0024755C">
    <w:pPr>
      <w:pStyle w:val="Footer"/>
      <w:jc w:val="center"/>
    </w:pPr>
    <w:r>
      <w:rPr>
        <w:rFonts w:ascii="Georgia" w:eastAsia="Georgia" w:hAnsi="Georgia"/>
      </w:rPr>
      <w:t xml:space="preserve">© Copyright </w:t>
    </w:r>
    <w:proofErr w:type="spellStart"/>
    <w:r>
      <w:rPr>
        <w:rFonts w:ascii="Georgia" w:eastAsia="Georgia" w:hAnsi="Georgia"/>
      </w:rPr>
      <w:t>QuantInsti</w:t>
    </w:r>
    <w:proofErr w:type="spellEnd"/>
    <w:r>
      <w:rPr>
        <w:rFonts w:ascii="Georgia" w:eastAsia="Georgia" w:hAnsi="Georgia"/>
      </w:rPr>
      <w:t xml:space="preserve"> Quantitative Learning Private Limited.</w:t>
    </w:r>
  </w:p>
  <w:p w14:paraId="48FA6941" w14:textId="60719207" w:rsidR="0024755C" w:rsidRPr="00E751B3" w:rsidRDefault="006B499C" w:rsidP="0024755C">
    <w:pPr>
      <w:pStyle w:val="Footer"/>
      <w:jc w:val="both"/>
      <w:rPr>
        <w:sz w:val="16"/>
      </w:rPr>
    </w:pPr>
    <w:r>
      <w:rPr>
        <w:noProof/>
        <w:lang w:val="en-IN" w:eastAsia="en-IN"/>
      </w:rPr>
      <mc:AlternateContent>
        <mc:Choice Requires="wpg">
          <w:drawing>
            <wp:anchor distT="0" distB="0" distL="114300" distR="114300" simplePos="0" relativeHeight="251659264" behindDoc="0" locked="0" layoutInCell="1" allowOverlap="1" wp14:anchorId="60144042" wp14:editId="1A55963E">
              <wp:simplePos x="0" y="0"/>
              <wp:positionH relativeFrom="leftMargin">
                <wp:posOffset>6935470</wp:posOffset>
              </wp:positionH>
              <wp:positionV relativeFrom="bottomMargin">
                <wp:posOffset>179705</wp:posOffset>
              </wp:positionV>
              <wp:extent cx="418465" cy="438150"/>
              <wp:effectExtent l="0" t="0" r="635" b="0"/>
              <wp:wrapNone/>
              <wp:docPr id="54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547"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48"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49" name="Text Box 55"/>
                      <wps:cNvSpPr txBox="1">
                        <a:spLocks noChangeArrowheads="1"/>
                      </wps:cNvSpPr>
                      <wps:spPr bwMode="auto">
                        <a:xfrm>
                          <a:off x="726" y="14496"/>
                          <a:ext cx="659" cy="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A894D" w14:textId="77777777" w:rsidR="0024755C" w:rsidRDefault="003F3365" w:rsidP="0024755C">
                            <w:pPr>
                              <w:pStyle w:val="Footer"/>
                              <w:ind w:right="34"/>
                              <w:jc w:val="center"/>
                              <w:rPr>
                                <w:b/>
                                <w:bCs/>
                                <w:i/>
                                <w:iCs/>
                                <w:color w:val="FFFFFF" w:themeColor="background1"/>
                                <w:sz w:val="36"/>
                                <w:szCs w:val="36"/>
                              </w:rPr>
                            </w:pPr>
                            <w:r>
                              <w:fldChar w:fldCharType="begin"/>
                            </w:r>
                            <w:r w:rsidR="0024755C">
                              <w:instrText xml:space="preserve"> PAGE    \* MERGEFORMAT </w:instrText>
                            </w:r>
                            <w:r>
                              <w:fldChar w:fldCharType="separate"/>
                            </w:r>
                            <w:r w:rsidR="006B499C" w:rsidRPr="006B499C">
                              <w:rPr>
                                <w:b/>
                                <w:bCs/>
                                <w:i/>
                                <w:iCs/>
                                <w:noProof/>
                                <w:color w:val="FFFFFF" w:themeColor="background1"/>
                                <w:sz w:val="36"/>
                                <w:szCs w:val="36"/>
                              </w:rPr>
                              <w:t>1</w:t>
                            </w:r>
                            <w:r>
                              <w:rPr>
                                <w:b/>
                                <w:bCs/>
                                <w:i/>
                                <w:iCs/>
                                <w:noProof/>
                                <w:color w:val="FFFFFF" w:themeColor="background1"/>
                                <w:sz w:val="36"/>
                                <w:szCs w:val="36"/>
                              </w:rPr>
                              <w:fldChar w:fldCharType="end"/>
                            </w:r>
                          </w:p>
                        </w:txbxContent>
                      </wps:txbx>
                      <wps:bodyPr rot="0" vert="horz" wrap="square" lIns="0" tIns="0" rIns="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144042" id="Group 52" o:spid="_x0000_s1026" style="position:absolute;left:0;text-align:left;margin-left:546.1pt;margin-top:14.15pt;width:32.95pt;height:34.5pt;z-index:251659264;mso-position-horizontal-relative:left-margin-area;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" filled="f" stroked="f">
                <v:textbox inset="0,0,0,0">
                  <w:txbxContent>
                    <w:p w14:paraId="1A8A894D" w14:textId="77777777" w:rsidR="0024755C" w:rsidRDefault="003F3365" w:rsidP="0024755C">
                      <w:pPr>
                        <w:pStyle w:val="Footer"/>
                        <w:ind w:right="34"/>
                        <w:jc w:val="center"/>
                        <w:rPr>
                          <w:b/>
                          <w:bCs/>
                          <w:i/>
                          <w:iCs/>
                          <w:color w:val="FFFFFF" w:themeColor="background1"/>
                          <w:sz w:val="36"/>
                          <w:szCs w:val="36"/>
                        </w:rPr>
                      </w:pPr>
                      <w:r>
                        <w:fldChar w:fldCharType="begin"/>
                      </w:r>
                      <w:r w:rsidR="0024755C">
                        <w:instrText xml:space="preserve"> PAGE    \* MERGEFORMAT </w:instrText>
                      </w:r>
                      <w:r>
                        <w:fldChar w:fldCharType="separate"/>
                      </w:r>
                      <w:r w:rsidR="006B499C" w:rsidRPr="006B499C">
                        <w:rPr>
                          <w:b/>
                          <w:bCs/>
                          <w:i/>
                          <w:iCs/>
                          <w:noProof/>
                          <w:color w:val="FFFFFF" w:themeColor="background1"/>
                          <w:sz w:val="36"/>
                          <w:szCs w:val="36"/>
                        </w:rPr>
                        <w:t>1</w:t>
                      </w:r>
                      <w:r>
                        <w:rPr>
                          <w:b/>
                          <w:bCs/>
                          <w:i/>
                          <w:iCs/>
                          <w:noProof/>
                          <w:color w:val="FFFFFF" w:themeColor="background1"/>
                          <w:sz w:val="36"/>
                          <w:szCs w:val="36"/>
                        </w:rPr>
                        <w:fldChar w:fldCharType="end"/>
                      </w:r>
                    </w:p>
                  </w:txbxContent>
                </v:textbox>
              </v:shape>
              <w10:wrap anchorx="margin" anchory="margin"/>
            </v:group>
          </w:pict>
        </mc:Fallback>
      </mc:AlternateContent>
    </w:r>
    <w:r w:rsidR="0024755C">
      <w:t>v</w:t>
    </w:r>
    <w:r w:rsidR="0024755C" w:rsidRPr="00E751B3">
      <w:rPr>
        <w:sz w:val="16"/>
      </w:rPr>
      <w:t>ersion 10.</w:t>
    </w:r>
    <w:r w:rsidR="00764921">
      <w:rPr>
        <w:sz w:val="16"/>
      </w:rPr>
      <w:t>1</w:t>
    </w:r>
    <w:r w:rsidR="0024755C" w:rsidRPr="00E751B3">
      <w:rPr>
        <w:sz w:val="16"/>
      </w:rPr>
      <w:t>.</w:t>
    </w:r>
    <w:r w:rsidR="00E21480">
      <w:rPr>
        <w:sz w:val="16"/>
      </w:rPr>
      <w:t>1</w:t>
    </w:r>
  </w:p>
  <w:p w14:paraId="1084712B" w14:textId="77777777" w:rsidR="0024755C" w:rsidRDefault="00247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7E6BF" w14:textId="77777777" w:rsidR="00904268" w:rsidRDefault="00904268">
      <w:pPr>
        <w:spacing w:after="0" w:line="240" w:lineRule="auto"/>
      </w:pPr>
      <w:r>
        <w:separator/>
      </w:r>
    </w:p>
  </w:footnote>
  <w:footnote w:type="continuationSeparator" w:id="0">
    <w:p w14:paraId="7B9464D1" w14:textId="77777777" w:rsidR="00904268" w:rsidRDefault="00904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59C23" w14:textId="7C041807" w:rsidR="00AB18F0" w:rsidRDefault="006B499C" w:rsidP="0024755C">
    <w:pPr>
      <w:pStyle w:val="Header"/>
      <w:tabs>
        <w:tab w:val="clear" w:pos="4680"/>
        <w:tab w:val="clear" w:pos="9360"/>
        <w:tab w:val="right" w:pos="9026"/>
      </w:tabs>
    </w:pPr>
    <w:r>
      <w:rPr>
        <w:noProof/>
        <w:lang w:val="en-IN" w:eastAsia="en-IN"/>
      </w:rPr>
      <mc:AlternateContent>
        <mc:Choice Requires="wpg">
          <w:drawing>
            <wp:anchor distT="0" distB="0" distL="114300" distR="114300" simplePos="0" relativeHeight="251656192" behindDoc="0" locked="0" layoutInCell="1" allowOverlap="1" wp14:anchorId="354BCDF8" wp14:editId="2BB93A73">
              <wp:simplePos x="0" y="0"/>
              <wp:positionH relativeFrom="page">
                <wp:align>center</wp:align>
              </wp:positionH>
              <wp:positionV relativeFrom="page">
                <wp:align>top</wp:align>
              </wp:positionV>
              <wp:extent cx="7537450" cy="843915"/>
              <wp:effectExtent l="0" t="0" r="2159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4391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38858B5B" id="Group 468" o:spid="_x0000_s1026" style="position:absolute;margin-left:0;margin-top:0;width:593.5pt;height:66.45pt;z-index:25165619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lang w:val="en-IN" w:eastAsia="en-IN"/>
      </w:rPr>
      <mc:AlternateContent>
        <mc:Choice Requires="wps">
          <w:drawing>
            <wp:anchor distT="0" distB="0" distL="114300" distR="114300" simplePos="0" relativeHeight="251657216" behindDoc="0" locked="0" layoutInCell="1" allowOverlap="1" wp14:anchorId="521FD2FF" wp14:editId="1D4AFB73">
              <wp:simplePos x="0" y="0"/>
              <wp:positionH relativeFrom="rightMargin">
                <wp:align>center</wp:align>
              </wp:positionH>
              <wp:positionV relativeFrom="page">
                <wp:align>top</wp:align>
              </wp:positionV>
              <wp:extent cx="90805" cy="802005"/>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20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C2862AF" id="Rectangle 471" o:spid="_x0000_s1026" style="position:absolute;margin-left:0;margin-top:0;width:7.15pt;height:63.15pt;z-index:25165721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" fillcolor="#4bacc6 [3208]" strokecolor="#4f81bd [3204]">
              <w10:wrap anchorx="margin" anchory="page"/>
            </v:rect>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637DB4DA" wp14:editId="2298C10F">
              <wp:simplePos x="0" y="0"/>
              <wp:positionH relativeFrom="leftMargin">
                <wp:align>center</wp:align>
              </wp:positionH>
              <wp:positionV relativeFrom="page">
                <wp:align>top</wp:align>
              </wp:positionV>
              <wp:extent cx="90805" cy="802005"/>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20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7DB4039" id="Rectangle 472" o:spid="_x0000_s1026" style="position:absolute;margin-left:0;margin-top:0;width:7.15pt;height:63.15pt;z-index:25165824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" fillcolor="#4bacc6 [3208]" strokecolor="#4f81bd [3204]">
              <w10:wrap anchorx="margin" anchory="page"/>
            </v:rect>
          </w:pict>
        </mc:Fallback>
      </mc:AlternateContent>
    </w:r>
    <w:r w:rsidR="00654EF5">
      <w:tab/>
    </w:r>
    <w:r w:rsidR="00111079">
      <w:rPr>
        <w:noProof/>
        <w:lang w:val="en-IN" w:eastAsia="en-IN"/>
      </w:rPr>
      <w:drawing>
        <wp:inline distT="0" distB="0" distL="0" distR="0" wp14:anchorId="08CC4AEB" wp14:editId="4197B1D9">
          <wp:extent cx="872739" cy="668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i_logo_registered-01 (1).jpg"/>
                  <pic:cNvPicPr/>
                </pic:nvPicPr>
                <pic:blipFill>
                  <a:blip r:embed="rId1">
                    <a:extLst>
                      <a:ext uri="{28A0092B-C50C-407E-A947-70E740481C1C}">
                        <a14:useLocalDpi xmlns:a14="http://schemas.microsoft.com/office/drawing/2010/main" val="0"/>
                      </a:ext>
                    </a:extLst>
                  </a:blip>
                  <a:stretch>
                    <a:fillRect/>
                  </a:stretch>
                </pic:blipFill>
                <pic:spPr>
                  <a:xfrm>
                    <a:off x="0" y="0"/>
                    <a:ext cx="873156" cy="6689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600D2"/>
    <w:multiLevelType w:val="hybridMultilevel"/>
    <w:tmpl w:val="4120E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F560F1"/>
    <w:multiLevelType w:val="hybridMultilevel"/>
    <w:tmpl w:val="76621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2MjayMDW0MDM2MjRU0lEKTi0uzszPAykwrQUAIMKKGywAAAA="/>
  </w:docVars>
  <w:rsids>
    <w:rsidRoot w:val="00654EF5"/>
    <w:rsid w:val="00000D8B"/>
    <w:rsid w:val="000379A0"/>
    <w:rsid w:val="000409C8"/>
    <w:rsid w:val="00052048"/>
    <w:rsid w:val="00111079"/>
    <w:rsid w:val="001351D0"/>
    <w:rsid w:val="00176708"/>
    <w:rsid w:val="00194ACD"/>
    <w:rsid w:val="0023356B"/>
    <w:rsid w:val="0024755C"/>
    <w:rsid w:val="002D6978"/>
    <w:rsid w:val="00312661"/>
    <w:rsid w:val="00316364"/>
    <w:rsid w:val="003A3D25"/>
    <w:rsid w:val="003B5C43"/>
    <w:rsid w:val="003F3365"/>
    <w:rsid w:val="00423568"/>
    <w:rsid w:val="004256B9"/>
    <w:rsid w:val="004925D9"/>
    <w:rsid w:val="004B6AB5"/>
    <w:rsid w:val="004D0FCE"/>
    <w:rsid w:val="004E416C"/>
    <w:rsid w:val="004E6ECC"/>
    <w:rsid w:val="00534F86"/>
    <w:rsid w:val="00555A16"/>
    <w:rsid w:val="005C439A"/>
    <w:rsid w:val="005F706D"/>
    <w:rsid w:val="00607FE7"/>
    <w:rsid w:val="00654EF5"/>
    <w:rsid w:val="00663F7E"/>
    <w:rsid w:val="006665A2"/>
    <w:rsid w:val="006923F6"/>
    <w:rsid w:val="006B499C"/>
    <w:rsid w:val="00717B1F"/>
    <w:rsid w:val="00764921"/>
    <w:rsid w:val="007B2C73"/>
    <w:rsid w:val="007B3E62"/>
    <w:rsid w:val="008075AF"/>
    <w:rsid w:val="008902F3"/>
    <w:rsid w:val="008B0681"/>
    <w:rsid w:val="00904268"/>
    <w:rsid w:val="00922A54"/>
    <w:rsid w:val="00980CB3"/>
    <w:rsid w:val="00A07136"/>
    <w:rsid w:val="00A32902"/>
    <w:rsid w:val="00AE2B3B"/>
    <w:rsid w:val="00B11F41"/>
    <w:rsid w:val="00B14FFF"/>
    <w:rsid w:val="00B320BD"/>
    <w:rsid w:val="00B51991"/>
    <w:rsid w:val="00B547EA"/>
    <w:rsid w:val="00B67500"/>
    <w:rsid w:val="00BD7659"/>
    <w:rsid w:val="00BE68BA"/>
    <w:rsid w:val="00C32D48"/>
    <w:rsid w:val="00C42549"/>
    <w:rsid w:val="00C42CD4"/>
    <w:rsid w:val="00CD7956"/>
    <w:rsid w:val="00D0644A"/>
    <w:rsid w:val="00D50155"/>
    <w:rsid w:val="00D5726F"/>
    <w:rsid w:val="00D65F06"/>
    <w:rsid w:val="00DC2F2E"/>
    <w:rsid w:val="00E119E8"/>
    <w:rsid w:val="00E21480"/>
    <w:rsid w:val="00E248D9"/>
    <w:rsid w:val="00E37545"/>
    <w:rsid w:val="00E47189"/>
    <w:rsid w:val="00E67F90"/>
    <w:rsid w:val="00E84BFF"/>
    <w:rsid w:val="00E86AA3"/>
    <w:rsid w:val="00E95A50"/>
    <w:rsid w:val="00F0548A"/>
    <w:rsid w:val="00F107D4"/>
    <w:rsid w:val="00F702E8"/>
    <w:rsid w:val="00F91016"/>
    <w:rsid w:val="00FC2C60"/>
    <w:rsid w:val="00FC36B6"/>
    <w:rsid w:val="00FD3D2A"/>
    <w:rsid w:val="03254C85"/>
    <w:rsid w:val="31793657"/>
    <w:rsid w:val="5E40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12887"/>
  <w15:docId w15:val="{10996BFC-4DB2-4C2C-AEEB-6CFDE974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50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EF5"/>
    <w:pPr>
      <w:spacing w:after="0" w:line="240" w:lineRule="auto"/>
    </w:pPr>
  </w:style>
  <w:style w:type="paragraph" w:styleId="Header">
    <w:name w:val="header"/>
    <w:basedOn w:val="Normal"/>
    <w:link w:val="HeaderChar"/>
    <w:uiPriority w:val="99"/>
    <w:unhideWhenUsed/>
    <w:rsid w:val="00654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EF5"/>
  </w:style>
  <w:style w:type="character" w:styleId="Hyperlink">
    <w:name w:val="Hyperlink"/>
    <w:basedOn w:val="DefaultParagraphFont"/>
    <w:uiPriority w:val="99"/>
    <w:unhideWhenUsed/>
    <w:rsid w:val="00654EF5"/>
    <w:rPr>
      <w:color w:val="0000FF" w:themeColor="hyperlink"/>
      <w:u w:val="single"/>
    </w:rPr>
  </w:style>
  <w:style w:type="paragraph" w:styleId="BalloonText">
    <w:name w:val="Balloon Text"/>
    <w:basedOn w:val="Normal"/>
    <w:link w:val="BalloonTextChar"/>
    <w:uiPriority w:val="99"/>
    <w:semiHidden/>
    <w:unhideWhenUsed/>
    <w:rsid w:val="00654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F5"/>
    <w:rPr>
      <w:rFonts w:ascii="Tahoma" w:hAnsi="Tahoma" w:cs="Tahoma"/>
      <w:sz w:val="16"/>
      <w:szCs w:val="16"/>
    </w:rPr>
  </w:style>
  <w:style w:type="paragraph" w:styleId="ListParagraph">
    <w:name w:val="List Paragraph"/>
    <w:basedOn w:val="Normal"/>
    <w:uiPriority w:val="34"/>
    <w:qFormat/>
    <w:rsid w:val="00654EF5"/>
    <w:pPr>
      <w:ind w:left="720"/>
      <w:contextualSpacing/>
    </w:pPr>
  </w:style>
  <w:style w:type="paragraph" w:styleId="Footer">
    <w:name w:val="footer"/>
    <w:basedOn w:val="Normal"/>
    <w:link w:val="FooterChar"/>
    <w:uiPriority w:val="99"/>
    <w:unhideWhenUsed/>
    <w:rsid w:val="00F91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016"/>
    <w:rPr>
      <w:lang w:val="en-US"/>
    </w:rPr>
  </w:style>
  <w:style w:type="character" w:customStyle="1" w:styleId="m2981653230466607792gmail-il">
    <w:name w:val="m_2981653230466607792gmail-il"/>
    <w:basedOn w:val="DefaultParagraphFont"/>
    <w:rsid w:val="00E21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6137">
      <w:bodyDiv w:val="1"/>
      <w:marLeft w:val="0"/>
      <w:marRight w:val="0"/>
      <w:marTop w:val="0"/>
      <w:marBottom w:val="0"/>
      <w:divBdr>
        <w:top w:val="none" w:sz="0" w:space="0" w:color="auto"/>
        <w:left w:val="none" w:sz="0" w:space="0" w:color="auto"/>
        <w:bottom w:val="none" w:sz="0" w:space="0" w:color="auto"/>
        <w:right w:val="none" w:sz="0" w:space="0" w:color="auto"/>
      </w:divBdr>
    </w:div>
    <w:div w:id="334307083">
      <w:bodyDiv w:val="1"/>
      <w:marLeft w:val="0"/>
      <w:marRight w:val="0"/>
      <w:marTop w:val="0"/>
      <w:marBottom w:val="0"/>
      <w:divBdr>
        <w:top w:val="none" w:sz="0" w:space="0" w:color="auto"/>
        <w:left w:val="none" w:sz="0" w:space="0" w:color="auto"/>
        <w:bottom w:val="none" w:sz="0" w:space="0" w:color="auto"/>
        <w:right w:val="none" w:sz="0" w:space="0" w:color="auto"/>
      </w:divBdr>
    </w:div>
    <w:div w:id="1325938027">
      <w:bodyDiv w:val="1"/>
      <w:marLeft w:val="0"/>
      <w:marRight w:val="0"/>
      <w:marTop w:val="0"/>
      <w:marBottom w:val="0"/>
      <w:divBdr>
        <w:top w:val="none" w:sz="0" w:space="0" w:color="auto"/>
        <w:left w:val="none" w:sz="0" w:space="0" w:color="auto"/>
        <w:bottom w:val="none" w:sz="0" w:space="0" w:color="auto"/>
        <w:right w:val="none" w:sz="0" w:space="0" w:color="auto"/>
      </w:divBdr>
    </w:div>
    <w:div w:id="1530332046">
      <w:bodyDiv w:val="1"/>
      <w:marLeft w:val="0"/>
      <w:marRight w:val="0"/>
      <w:marTop w:val="0"/>
      <w:marBottom w:val="0"/>
      <w:divBdr>
        <w:top w:val="none" w:sz="0" w:space="0" w:color="auto"/>
        <w:left w:val="none" w:sz="0" w:space="0" w:color="auto"/>
        <w:bottom w:val="none" w:sz="0" w:space="0" w:color="auto"/>
        <w:right w:val="none" w:sz="0" w:space="0" w:color="auto"/>
      </w:divBdr>
    </w:div>
    <w:div w:id="1597909455">
      <w:bodyDiv w:val="1"/>
      <w:marLeft w:val="0"/>
      <w:marRight w:val="0"/>
      <w:marTop w:val="0"/>
      <w:marBottom w:val="0"/>
      <w:divBdr>
        <w:top w:val="none" w:sz="0" w:space="0" w:color="auto"/>
        <w:left w:val="none" w:sz="0" w:space="0" w:color="auto"/>
        <w:bottom w:val="none" w:sz="0" w:space="0" w:color="auto"/>
        <w:right w:val="none" w:sz="0" w:space="0" w:color="auto"/>
      </w:divBdr>
    </w:div>
    <w:div w:id="163270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B0917-D13A-4F76-8E64-0B8B3BAC6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academy</dc:creator>
  <cp:lastModifiedBy>Saketh Sunkishala</cp:lastModifiedBy>
  <cp:revision>5</cp:revision>
  <dcterms:created xsi:type="dcterms:W3CDTF">2019-06-10T05:07:00Z</dcterms:created>
  <dcterms:modified xsi:type="dcterms:W3CDTF">2021-05-11T04:17:00Z</dcterms:modified>
</cp:coreProperties>
</file>