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497F5" w14:textId="77777777" w:rsidR="00A73F6A" w:rsidRDefault="00000000">
      <w:pPr>
        <w:spacing w:after="0"/>
        <w:ind w:left="239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</w:p>
    <w:p w14:paraId="6EE65C55" w14:textId="77777777" w:rsidR="00A73F6A" w:rsidRDefault="00000000">
      <w:pPr>
        <w:spacing w:after="0"/>
        <w:ind w:left="239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Technology Stack (Architecture &amp; Stack) </w:t>
      </w:r>
    </w:p>
    <w:p w14:paraId="167109EA" w14:textId="77777777" w:rsidR="00A73F6A" w:rsidRDefault="00000000">
      <w:pPr>
        <w:spacing w:after="0"/>
        <w:ind w:left="28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5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73F6A" w14:paraId="190E868E" w14:textId="77777777" w:rsidTr="0036110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122E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1CB7" w14:textId="77777777" w:rsidR="00A73F6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10-06-2025 </w:t>
            </w:r>
          </w:p>
        </w:tc>
      </w:tr>
      <w:tr w:rsidR="00A73F6A" w14:paraId="28D81DF3" w14:textId="77777777" w:rsidTr="0036110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A28B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87BC" w14:textId="1D1102DE" w:rsidR="00A73F6A" w:rsidRDefault="00361104" w:rsidP="00361104">
            <w:pPr>
              <w:spacing w:after="0"/>
            </w:pPr>
            <w:r w:rsidRPr="00361104">
              <w:t>LTVIP2025TMID47617</w:t>
            </w:r>
          </w:p>
        </w:tc>
      </w:tr>
      <w:tr w:rsidR="00A73F6A" w14:paraId="679B7BF4" w14:textId="77777777" w:rsidTr="00361104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C747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93A9" w14:textId="77777777" w:rsidR="00A73F6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Resolve Now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A73F6A" w14:paraId="38E47F14" w14:textId="77777777" w:rsidTr="0036110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3D5F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3769" w14:textId="77777777" w:rsidR="00A73F6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14:paraId="30EBE421" w14:textId="77777777" w:rsidR="00A73F6A" w:rsidRDefault="00000000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49B92DD" w14:textId="77777777" w:rsidR="00A73F6A" w:rsidRDefault="00000000">
      <w:pPr>
        <w:spacing w:after="15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F5E1010" w14:textId="77777777" w:rsidR="00A73F6A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Technical Architecture: </w:t>
      </w:r>
    </w:p>
    <w:tbl>
      <w:tblPr>
        <w:tblStyle w:val="TableGrid"/>
        <w:tblpPr w:vertAnchor="page" w:horzAnchor="page" w:tblpX="1445" w:tblpY="9465"/>
        <w:tblOverlap w:val="never"/>
        <w:tblW w:w="10461" w:type="dxa"/>
        <w:tblInd w:w="0" w:type="dxa"/>
        <w:tblCellMar>
          <w:top w:w="58" w:type="dxa"/>
          <w:left w:w="108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620"/>
        <w:gridCol w:w="2962"/>
        <w:gridCol w:w="3841"/>
        <w:gridCol w:w="3038"/>
      </w:tblGrid>
      <w:tr w:rsidR="00A73F6A" w14:paraId="456EDA19" w14:textId="77777777">
        <w:trPr>
          <w:trHeight w:val="54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FF3F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S.N</w:t>
            </w:r>
          </w:p>
          <w:p w14:paraId="533EC7A9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8BF1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Characteristics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6575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093A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 </w:t>
            </w:r>
          </w:p>
        </w:tc>
      </w:tr>
      <w:tr w:rsidR="00A73F6A" w14:paraId="755316FC" w14:textId="77777777">
        <w:trPr>
          <w:trHeight w:val="518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DDBA" w14:textId="77777777" w:rsidR="00A73F6A" w:rsidRDefault="00000000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10F1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Open-Source Frameworks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EEBA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Frontend frameworks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351B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React.js, Node.js,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BootStrap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Tailwind CSS </w:t>
            </w:r>
          </w:p>
        </w:tc>
      </w:tr>
    </w:tbl>
    <w:p w14:paraId="0FA5BB02" w14:textId="77777777" w:rsidR="00A73F6A" w:rsidRDefault="00000000">
      <w:pPr>
        <w:spacing w:after="158" w:line="257" w:lineRule="auto"/>
      </w:pPr>
      <w:r>
        <w:rPr>
          <w:rFonts w:ascii="Times New Roman" w:eastAsia="Times New Roman" w:hAnsi="Times New Roman" w:cs="Times New Roman"/>
        </w:rPr>
        <w:t xml:space="preserve"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 </w:t>
      </w:r>
    </w:p>
    <w:p w14:paraId="64040022" w14:textId="77777777" w:rsidR="00A73F6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>Table-</w:t>
      </w:r>
      <w:proofErr w:type="gramStart"/>
      <w:r>
        <w:rPr>
          <w:rFonts w:ascii="Times New Roman" w:eastAsia="Times New Roman" w:hAnsi="Times New Roman" w:cs="Times New Roman"/>
          <w:b/>
        </w:rPr>
        <w:t>1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Components &amp; Technologies: </w:t>
      </w:r>
    </w:p>
    <w:tbl>
      <w:tblPr>
        <w:tblStyle w:val="TableGrid"/>
        <w:tblW w:w="10461" w:type="dxa"/>
        <w:tblInd w:w="5" w:type="dxa"/>
        <w:tblCellMar>
          <w:top w:w="56" w:type="dxa"/>
          <w:left w:w="108" w:type="dxa"/>
          <w:bottom w:w="3" w:type="dxa"/>
          <w:right w:w="1" w:type="dxa"/>
        </w:tblCellMar>
        <w:tblLook w:val="04A0" w:firstRow="1" w:lastRow="0" w:firstColumn="1" w:lastColumn="0" w:noHBand="0" w:noVBand="1"/>
      </w:tblPr>
      <w:tblGrid>
        <w:gridCol w:w="620"/>
        <w:gridCol w:w="2962"/>
        <w:gridCol w:w="3841"/>
        <w:gridCol w:w="3038"/>
      </w:tblGrid>
      <w:tr w:rsidR="00A73F6A" w14:paraId="00E5473C" w14:textId="77777777">
        <w:trPr>
          <w:trHeight w:val="51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1257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S.N</w:t>
            </w:r>
          </w:p>
          <w:p w14:paraId="1A7A3BFF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5570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Component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A58C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A901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</w:t>
            </w:r>
          </w:p>
        </w:tc>
      </w:tr>
      <w:tr w:rsidR="00A73F6A" w14:paraId="4A3E689F" w14:textId="77777777">
        <w:trPr>
          <w:trHeight w:val="51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814A" w14:textId="77777777" w:rsidR="00A73F6A" w:rsidRDefault="00000000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F271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9020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Web-based interface for clients and freelancers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E281" w14:textId="77777777" w:rsidR="00A73F6A" w:rsidRDefault="00000000">
            <w:pPr>
              <w:spacing w:after="0"/>
              <w:ind w:right="47"/>
            </w:pPr>
            <w:r>
              <w:rPr>
                <w:rFonts w:ascii="Times New Roman" w:eastAsia="Times New Roman" w:hAnsi="Times New Roman" w:cs="Times New Roman"/>
              </w:rPr>
              <w:t xml:space="preserve">HTML, CSS,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JavaScript  /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React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etc. </w:t>
            </w:r>
          </w:p>
        </w:tc>
      </w:tr>
      <w:tr w:rsidR="00A73F6A" w14:paraId="758DA128" w14:textId="77777777">
        <w:trPr>
          <w:trHeight w:val="48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7C0B" w14:textId="77777777" w:rsidR="00A73F6A" w:rsidRDefault="00000000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9B7E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Application Logic-1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12763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Complaints posting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C90C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Node.js, Express.js </w:t>
            </w:r>
          </w:p>
        </w:tc>
      </w:tr>
      <w:tr w:rsidR="00A73F6A" w14:paraId="6A649B87" w14:textId="77777777">
        <w:trPr>
          <w:trHeight w:val="725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6687" w14:textId="77777777" w:rsidR="00A73F6A" w:rsidRDefault="00000000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3192" w14:textId="77777777" w:rsidR="00A73F6A" w:rsidRDefault="00000000">
            <w:pPr>
              <w:tabs>
                <w:tab w:val="center" w:pos="2599"/>
              </w:tabs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Application Logic-2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8706E" w14:textId="77777777" w:rsidR="00A73F6A" w:rsidRDefault="00000000">
            <w:pPr>
              <w:spacing w:after="137"/>
              <w:ind w:left="99"/>
            </w:pPr>
            <w:r>
              <w:rPr>
                <w:rFonts w:ascii="Times New Roman" w:eastAsia="Times New Roman" w:hAnsi="Times New Roman" w:cs="Times New Roman"/>
              </w:rPr>
              <w:t xml:space="preserve">Admin panel </w:t>
            </w:r>
          </w:p>
          <w:p w14:paraId="688DDCE3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E1C2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React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Node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73F6A" w14:paraId="656444BC" w14:textId="77777777">
        <w:trPr>
          <w:trHeight w:val="51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71E5" w14:textId="77777777" w:rsidR="00A73F6A" w:rsidRDefault="00000000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2E97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Database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2CE0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Stores user data, jobs, applications, messages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54EF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MongoDB </w:t>
            </w:r>
          </w:p>
          <w:p w14:paraId="65721A35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2ADC633" w14:textId="77777777" w:rsidR="00A73F6A" w:rsidRDefault="00000000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F996D90" w14:textId="77777777" w:rsidR="00A73F6A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Table-2: Application Characteristics: </w:t>
      </w:r>
    </w:p>
    <w:tbl>
      <w:tblPr>
        <w:tblStyle w:val="TableGrid"/>
        <w:tblW w:w="10461" w:type="dxa"/>
        <w:tblInd w:w="5" w:type="dxa"/>
        <w:tblCellMar>
          <w:top w:w="56" w:type="dxa"/>
          <w:left w:w="108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620"/>
        <w:gridCol w:w="2962"/>
        <w:gridCol w:w="3841"/>
        <w:gridCol w:w="3038"/>
      </w:tblGrid>
      <w:tr w:rsidR="00A73F6A" w14:paraId="308AFED7" w14:textId="77777777">
        <w:trPr>
          <w:trHeight w:val="55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D21C0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S.N</w:t>
            </w:r>
          </w:p>
          <w:p w14:paraId="4ED4A714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8C7F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Characteristics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C2FF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88D3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 </w:t>
            </w:r>
          </w:p>
        </w:tc>
      </w:tr>
      <w:tr w:rsidR="00A73F6A" w14:paraId="68362AC2" w14:textId="77777777">
        <w:trPr>
          <w:trHeight w:val="44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3F11" w14:textId="77777777" w:rsidR="00A73F6A" w:rsidRDefault="00000000">
            <w:pPr>
              <w:spacing w:after="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5B85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Scalable Architecture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AF02E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3-tier architecture with RESTful APIs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0002" w14:textId="77777777" w:rsidR="00A73F6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Microservices </w:t>
            </w:r>
          </w:p>
        </w:tc>
      </w:tr>
    </w:tbl>
    <w:p w14:paraId="0113531C" w14:textId="77777777" w:rsidR="00A73F6A" w:rsidRDefault="00000000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D680B99" w14:textId="77777777" w:rsidR="00A73F6A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References: </w:t>
      </w:r>
    </w:p>
    <w:p w14:paraId="7B91CFC9" w14:textId="77777777" w:rsidR="00A73F6A" w:rsidRDefault="00000000">
      <w:pPr>
        <w:spacing w:after="157"/>
        <w:ind w:left="-5" w:hanging="10"/>
      </w:pPr>
      <w:hyperlink r:id="rId4">
        <w:r>
          <w:rPr>
            <w:rFonts w:ascii="Times New Roman" w:eastAsia="Times New Roman" w:hAnsi="Times New Roman" w:cs="Times New Roman"/>
            <w:b/>
            <w:color w:val="1155CC"/>
            <w:u w:val="single" w:color="1155CC"/>
          </w:rPr>
          <w:t>React.js Documentation</w:t>
        </w:r>
      </w:hyperlink>
      <w:hyperlink r:id="rId5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14:paraId="23DD4A35" w14:textId="77777777" w:rsidR="00A73F6A" w:rsidRDefault="00000000">
      <w:pPr>
        <w:spacing w:after="157"/>
        <w:ind w:left="-5" w:hanging="10"/>
      </w:pPr>
      <w:hyperlink r:id="rId6">
        <w:r>
          <w:rPr>
            <w:rFonts w:ascii="Times New Roman" w:eastAsia="Times New Roman" w:hAnsi="Times New Roman" w:cs="Times New Roman"/>
            <w:b/>
            <w:color w:val="1155CC"/>
            <w:u w:val="single" w:color="1155CC"/>
          </w:rPr>
          <w:t xml:space="preserve">Node </w:t>
        </w:r>
        <w:proofErr w:type="spellStart"/>
        <w:r>
          <w:rPr>
            <w:rFonts w:ascii="Times New Roman" w:eastAsia="Times New Roman" w:hAnsi="Times New Roman" w:cs="Times New Roman"/>
            <w:b/>
            <w:color w:val="1155CC"/>
            <w:u w:val="single" w:color="1155CC"/>
          </w:rPr>
          <w:t>js</w:t>
        </w:r>
        <w:proofErr w:type="spellEnd"/>
        <w:r>
          <w:rPr>
            <w:rFonts w:ascii="Times New Roman" w:eastAsia="Times New Roman" w:hAnsi="Times New Roman" w:cs="Times New Roman"/>
            <w:b/>
            <w:color w:val="1155CC"/>
            <w:u w:val="single" w:color="1155CC"/>
          </w:rPr>
          <w:t xml:space="preserve"> Best Practice</w:t>
        </w:r>
      </w:hyperlink>
      <w:hyperlink r:id="rId7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14:paraId="7B749437" w14:textId="77777777" w:rsidR="00A73F6A" w:rsidRDefault="00000000">
      <w:pPr>
        <w:spacing w:after="0" w:line="408" w:lineRule="auto"/>
        <w:ind w:right="1314"/>
      </w:pPr>
      <w:hyperlink r:id="rId8">
        <w:r>
          <w:rPr>
            <w:rFonts w:ascii="Times New Roman" w:eastAsia="Times New Roman" w:hAnsi="Times New Roman" w:cs="Times New Roman"/>
            <w:b/>
            <w:color w:val="1155CC"/>
            <w:u w:val="single" w:color="1155CC"/>
          </w:rPr>
          <w:t>JSON Web Server Referance</w:t>
        </w:r>
      </w:hyperlink>
      <w:hyperlink r:id="rId9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https://medium.com/the</w:t>
        </w:r>
      </w:hyperlink>
      <w:hyperlink r:id="rId11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12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internal</w:t>
        </w:r>
      </w:hyperlink>
      <w:hyperlink r:id="rId13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14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startup/how</w:t>
        </w:r>
      </w:hyperlink>
      <w:hyperlink r:id="rId15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16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to</w:t>
        </w:r>
      </w:hyperlink>
      <w:hyperlink r:id="rId17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18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draw</w:t>
        </w:r>
      </w:hyperlink>
      <w:hyperlink r:id="rId19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20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useful</w:t>
        </w:r>
      </w:hyperlink>
      <w:hyperlink r:id="rId21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22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technical</w:t>
        </w:r>
      </w:hyperlink>
      <w:hyperlink r:id="rId23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24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architecture</w:t>
        </w:r>
      </w:hyperlink>
      <w:hyperlink r:id="rId25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26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diagrams</w:t>
        </w:r>
      </w:hyperlink>
      <w:hyperlink r:id="rId27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28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2d20c9fda90d</w:t>
        </w:r>
      </w:hyperlink>
      <w:hyperlink r:id="rId29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14:paraId="4266EE54" w14:textId="77777777" w:rsidR="00A73F6A" w:rsidRDefault="00000000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D1D92C" w14:textId="77777777" w:rsidR="00A73F6A" w:rsidRDefault="00000000">
      <w:pPr>
        <w:spacing w:after="15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A85197D" w14:textId="77777777" w:rsidR="00A73F6A" w:rsidRDefault="00000000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2FCC92" w14:textId="77777777" w:rsidR="00A73F6A" w:rsidRDefault="00000000">
      <w:pPr>
        <w:spacing w:after="33"/>
      </w:pPr>
      <w:r>
        <w:rPr>
          <w:rFonts w:ascii="Times New Roman" w:eastAsia="Times New Roman" w:hAnsi="Times New Roman" w:cs="Times New Roman"/>
        </w:rPr>
        <w:t xml:space="preserve"> </w:t>
      </w:r>
    </w:p>
    <w:p w14:paraId="37C7C6B2" w14:textId="77777777" w:rsidR="00A73F6A" w:rsidRDefault="00000000">
      <w:pPr>
        <w:spacing w:after="0" w:line="412" w:lineRule="auto"/>
        <w:ind w:right="1425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A73F6A">
      <w:pgSz w:w="16838" w:h="11906" w:orient="landscape"/>
      <w:pgMar w:top="1445" w:right="1081" w:bottom="13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F6A"/>
    <w:rsid w:val="000D2772"/>
    <w:rsid w:val="00361104"/>
    <w:rsid w:val="00A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8BAF"/>
  <w15:docId w15:val="{1A4F0E2D-2BEB-4A21-82FB-75EC7152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13" Type="http://schemas.openxmlformats.org/officeDocument/2006/relationships/hyperlink" Target="https://medium.com/the-internal-startup/how-to-draw-useful-technical-architecture-diagrams-2d20c9fda90d" TargetMode="External"/><Relationship Id="rId18" Type="http://schemas.openxmlformats.org/officeDocument/2006/relationships/hyperlink" Target="https://medium.com/the-internal-startup/how-to-draw-useful-technical-architecture-diagrams-2d20c9fda90d" TargetMode="External"/><Relationship Id="rId26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hyperlink" Target="https://nodejs.org/en/learn/getting-started/introduction-to-nodejs" TargetMode="External"/><Relationship Id="rId12" Type="http://schemas.openxmlformats.org/officeDocument/2006/relationships/hyperlink" Target="https://medium.com/the-internal-startup/how-to-draw-useful-technical-architecture-diagrams-2d20c9fda90d" TargetMode="External"/><Relationship Id="rId17" Type="http://schemas.openxmlformats.org/officeDocument/2006/relationships/hyperlink" Target="https://medium.com/the-internal-startup/how-to-draw-useful-technical-architecture-diagrams-2d20c9fda90d" TargetMode="External"/><Relationship Id="rId25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hyperlink" Target="https://medium.com/the-internal-startup/how-to-draw-useful-technical-architecture-diagrams-2d20c9fda90d" TargetMode="External"/><Relationship Id="rId29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styles" Target="styles.xml"/><Relationship Id="rId6" Type="http://schemas.openxmlformats.org/officeDocument/2006/relationships/hyperlink" Target="https://nodejs.org/en/learn/getting-started/introduction-to-nodejs" TargetMode="External"/><Relationship Id="rId11" Type="http://schemas.openxmlformats.org/officeDocument/2006/relationships/hyperlink" Target="https://medium.com/the-internal-startup/how-to-draw-useful-technical-architecture-diagrams-2d20c9fda90d" TargetMode="External"/><Relationship Id="rId24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react.dev/" TargetMode="External"/><Relationship Id="rId15" Type="http://schemas.openxmlformats.org/officeDocument/2006/relationships/hyperlink" Target="https://medium.com/the-internal-startup/how-to-draw-useful-technical-architecture-diagrams-2d20c9fda90d" TargetMode="External"/><Relationship Id="rId23" Type="http://schemas.openxmlformats.org/officeDocument/2006/relationships/hyperlink" Target="https://medium.com/the-internal-startup/how-to-draw-useful-technical-architecture-diagrams-2d20c9fda90d" TargetMode="External"/><Relationship Id="rId28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medium.com/the-internal-startup/how-to-draw-useful-technical-architecture-diagrams-2d20c9fda90d" TargetMode="External"/><Relationship Id="rId19" Type="http://schemas.openxmlformats.org/officeDocument/2006/relationships/hyperlink" Target="https://medium.com/the-internal-startup/how-to-draw-useful-technical-architecture-diagrams-2d20c9fda90d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react.dev/" TargetMode="External"/><Relationship Id="rId9" Type="http://schemas.openxmlformats.org/officeDocument/2006/relationships/hyperlink" Target="https://www.npmjs.com/package/json-server" TargetMode="External"/><Relationship Id="rId14" Type="http://schemas.openxmlformats.org/officeDocument/2006/relationships/hyperlink" Target="https://medium.com/the-internal-startup/how-to-draw-useful-technical-architecture-diagrams-2d20c9fda90d" TargetMode="External"/><Relationship Id="rId22" Type="http://schemas.openxmlformats.org/officeDocument/2006/relationships/hyperlink" Target="https://medium.com/the-internal-startup/how-to-draw-useful-technical-architecture-diagrams-2d20c9fda90d" TargetMode="External"/><Relationship Id="rId27" Type="http://schemas.openxmlformats.org/officeDocument/2006/relationships/hyperlink" Target="https://medium.com/the-internal-startup/how-to-draw-useful-technical-architecture-diagrams-2d20c9fda90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svaish0316@gmail.com</cp:lastModifiedBy>
  <cp:revision>2</cp:revision>
  <dcterms:created xsi:type="dcterms:W3CDTF">2025-06-26T08:12:00Z</dcterms:created>
  <dcterms:modified xsi:type="dcterms:W3CDTF">2025-06-26T08:12:00Z</dcterms:modified>
</cp:coreProperties>
</file>