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Health Screening</w:t>
      </w:r>
    </w:p>
    <w:p>
      <w:r>
        <w:t>Complete the tables below. Use N/A if not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Blood pressure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Blood pressure</w:t>
            </w:r>
          </w:p>
        </w:tc>
      </w:tr>
      <w:tr>
        <w:tc>
          <w:tcPr>
            <w:tcW w:type="dxa" w:w="2880"/>
          </w:tcPr>
          <w:p>
            <w:r>
              <w:t>Cholesterol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Cholesterol test measures the levels of cholesterol in the blood and helps assess the risk of heart disease.</w:t>
            </w:r>
          </w:p>
        </w:tc>
      </w:tr>
      <w:tr>
        <w:tc>
          <w:tcPr>
            <w:tcW w:type="dxa" w:w="2880"/>
          </w:tcPr>
          <w:p>
            <w:r>
              <w:t>Blood glucose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Blood glucose</w:t>
            </w:r>
          </w:p>
        </w:tc>
      </w:tr>
    </w:tbl>
    <w:p/>
    <w:p>
      <w:r>
        <w:t>Medication history: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Medication</w:t>
            </w:r>
          </w:p>
        </w:tc>
        <w:tc>
          <w:tcPr>
            <w:tcW w:type="dxa" w:w="2880"/>
          </w:tcPr>
          <w:p>
            <w:r>
              <w:t>Dosage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Aspirin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Aspirin</w:t>
            </w:r>
          </w:p>
        </w:tc>
      </w:tr>
      <w:tr>
        <w:tc>
          <w:tcPr>
            <w:tcW w:type="dxa" w:w="2880"/>
          </w:tcPr>
          <w:p>
            <w:r>
              <w:t>Metformin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 xml:space="preserve">Metformin</w:t>
            </w:r>
          </w:p>
        </w:tc>
      </w:tr>
    </w:tbl>
    <w:p>
      <w:r>
        <w:t>Any known allergies?</w:t>
      </w:r>
    </w:p>
    <w:p>
      <w:r>
        <w:t xml:space="preserve">Answer:
There are no known allergies listed.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