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D168C" w14:textId="77777777" w:rsidR="002B63D7" w:rsidRDefault="00000000">
      <w:pPr>
        <w:pStyle w:val="Title"/>
        <w:keepNext/>
        <w:spacing w:before="160" w:after="80"/>
      </w:pPr>
      <w:r>
        <w:rPr>
          <w:rFonts w:ascii="Arial" w:hAnsi="Arial"/>
          <w:b/>
        </w:rPr>
        <w:t>Project Design Phase: Problem - Solution Fit</w:t>
      </w:r>
    </w:p>
    <w:p w14:paraId="02F6F279" w14:textId="77777777" w:rsidR="002B63D7" w:rsidRDefault="00000000">
      <w:pPr>
        <w:spacing w:before="40" w:after="80"/>
      </w:pPr>
      <w:r>
        <w:rPr>
          <w:rFonts w:ascii="Arial" w:hAnsi="Arial"/>
          <w:b/>
          <w:sz w:val="20"/>
        </w:rPr>
        <w:t>A) Problem-Solution Fit</w:t>
      </w:r>
    </w:p>
    <w:p w14:paraId="56C0B7F0" w14:textId="77777777" w:rsidR="002B63D7" w:rsidRDefault="00000000">
      <w:pPr>
        <w:spacing w:before="40" w:after="80"/>
      </w:pPr>
      <w:r>
        <w:rPr>
          <w:rFonts w:ascii="Arial" w:hAnsi="Arial"/>
          <w:b/>
          <w:sz w:val="20"/>
        </w:rPr>
        <w:t>Problem</w:t>
      </w:r>
    </w:p>
    <w:p w14:paraId="3A5D63EF" w14:textId="77777777" w:rsidR="002B63D7" w:rsidRDefault="00000000">
      <w:pPr>
        <w:spacing w:before="40" w:after="80"/>
      </w:pPr>
      <w:r>
        <w:rPr>
          <w:rFonts w:ascii="Arial" w:hAnsi="Arial"/>
          <w:sz w:val="20"/>
        </w:rPr>
        <w:t>EV selection and infrastructure analysis require comparison across range, efficiency, price, performance and charging data that are otherwise fragmented.</w:t>
      </w:r>
    </w:p>
    <w:p w14:paraId="2BCF87F7" w14:textId="77777777" w:rsidR="002B63D7" w:rsidRDefault="00000000">
      <w:pPr>
        <w:spacing w:before="40" w:after="80"/>
      </w:pPr>
      <w:r>
        <w:rPr>
          <w:rFonts w:ascii="Arial" w:hAnsi="Arial"/>
          <w:b/>
          <w:sz w:val="20"/>
        </w:rPr>
        <w:t>Solution Fit</w:t>
      </w:r>
    </w:p>
    <w:p w14:paraId="539FD4CA" w14:textId="77777777" w:rsidR="002B63D7" w:rsidRDefault="00000000">
      <w:pPr>
        <w:spacing w:before="40" w:after="80"/>
      </w:pPr>
      <w:r>
        <w:rPr>
          <w:rFonts w:ascii="Arial" w:hAnsi="Arial"/>
          <w:sz w:val="20"/>
        </w:rPr>
        <w:t>The project prepares data in MySQL and presents it through Tableau worksheets and dashboards, allowing users to explore both vehicle characteristics and charging infrastructure.</w:t>
      </w:r>
    </w:p>
    <w:p w14:paraId="35B31CDB" w14:textId="77777777" w:rsidR="002B63D7" w:rsidRDefault="00000000">
      <w:pPr>
        <w:pStyle w:val="Heading2"/>
        <w:spacing w:before="160" w:after="80"/>
      </w:pPr>
      <w:r>
        <w:rPr>
          <w:rFonts w:ascii="Arial" w:hAnsi="Arial"/>
        </w:rPr>
        <w:t>Problem-Solution Alignment Reference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B63D7" w14:paraId="71D5D27A" w14:textId="77777777">
        <w:tc>
          <w:tcPr>
            <w:tcW w:w="4320" w:type="dxa"/>
          </w:tcPr>
          <w:p w14:paraId="3366BE5F" w14:textId="77777777" w:rsidR="002B63D7" w:rsidRDefault="00000000"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Problem Identified</w:t>
            </w:r>
          </w:p>
        </w:tc>
        <w:tc>
          <w:tcPr>
            <w:tcW w:w="4320" w:type="dxa"/>
          </w:tcPr>
          <w:p w14:paraId="07A220ED" w14:textId="77777777" w:rsidR="002B63D7" w:rsidRDefault="00000000"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Proposed Solution Fit</w:t>
            </w:r>
          </w:p>
        </w:tc>
      </w:tr>
      <w:tr w:rsidR="002B63D7" w14:paraId="51AEBB6C" w14:textId="77777777">
        <w:tc>
          <w:tcPr>
            <w:tcW w:w="4320" w:type="dxa"/>
          </w:tcPr>
          <w:p w14:paraId="32F87CDF" w14:textId="77777777" w:rsidR="002B63D7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Fragmented datasets with mixed units</w:t>
            </w:r>
          </w:p>
        </w:tc>
        <w:tc>
          <w:tcPr>
            <w:tcW w:w="4320" w:type="dxa"/>
          </w:tcPr>
          <w:p w14:paraId="01DB35E1" w14:textId="77777777" w:rsidR="002B63D7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MySQL ingestion followed by SQL clean-up scripts</w:t>
            </w:r>
          </w:p>
        </w:tc>
      </w:tr>
      <w:tr w:rsidR="002B63D7" w14:paraId="0B6CA223" w14:textId="77777777">
        <w:tc>
          <w:tcPr>
            <w:tcW w:w="4320" w:type="dxa"/>
          </w:tcPr>
          <w:p w14:paraId="37591167" w14:textId="77777777" w:rsidR="002B63D7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Unclear price-to-range value comparison</w:t>
            </w:r>
          </w:p>
        </w:tc>
        <w:tc>
          <w:tcPr>
            <w:tcW w:w="4320" w:type="dxa"/>
          </w:tcPr>
          <w:p w14:paraId="6EFD6DDD" w14:textId="77777777" w:rsidR="002B63D7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EV Buyer dashboard displaying Range vs Price curves</w:t>
            </w:r>
          </w:p>
        </w:tc>
      </w:tr>
      <w:tr w:rsidR="002B63D7" w14:paraId="47450309" w14:textId="77777777">
        <w:tc>
          <w:tcPr>
            <w:tcW w:w="4320" w:type="dxa"/>
          </w:tcPr>
          <w:p w14:paraId="6194CD17" w14:textId="77777777" w:rsidR="002B63D7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Identifying underperforming fleet vehicles</w:t>
            </w:r>
          </w:p>
        </w:tc>
        <w:tc>
          <w:tcPr>
            <w:tcW w:w="4320" w:type="dxa"/>
          </w:tcPr>
          <w:p w14:paraId="248CC3EC" w14:textId="77777777" w:rsidR="002B63D7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LOD expressions comparing individual ranges to average</w:t>
            </w:r>
          </w:p>
        </w:tc>
      </w:tr>
      <w:tr w:rsidR="002B63D7" w14:paraId="192A1D3F" w14:textId="77777777">
        <w:tc>
          <w:tcPr>
            <w:tcW w:w="4320" w:type="dxa"/>
          </w:tcPr>
          <w:p w14:paraId="3D9242FE" w14:textId="77777777" w:rsidR="002B63D7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Geographic distribution of charger sites</w:t>
            </w:r>
          </w:p>
        </w:tc>
        <w:tc>
          <w:tcPr>
            <w:tcW w:w="4320" w:type="dxa"/>
          </w:tcPr>
          <w:p w14:paraId="2F20D222" w14:textId="77777777" w:rsidR="002B63D7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Geocoded Tableau maps showing regional locations</w:t>
            </w:r>
          </w:p>
        </w:tc>
      </w:tr>
      <w:tr w:rsidR="002B63D7" w14:paraId="694C4CD0" w14:textId="77777777">
        <w:tc>
          <w:tcPr>
            <w:tcW w:w="4320" w:type="dxa"/>
          </w:tcPr>
          <w:p w14:paraId="7FB0CAE1" w14:textId="77777777" w:rsidR="002B63D7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Evaluating charging speed characteristics</w:t>
            </w:r>
          </w:p>
        </w:tc>
        <w:tc>
          <w:tcPr>
            <w:tcW w:w="4320" w:type="dxa"/>
          </w:tcPr>
          <w:p w14:paraId="3C642781" w14:textId="77777777" w:rsidR="002B63D7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Calculations and charts for Fast Charge ratios by brand</w:t>
            </w:r>
          </w:p>
        </w:tc>
      </w:tr>
    </w:tbl>
    <w:p w14:paraId="2F2BB64F" w14:textId="77777777" w:rsidR="002B63D7" w:rsidRDefault="00000000">
      <w:pPr>
        <w:spacing w:before="40" w:after="80"/>
      </w:pPr>
      <w:r>
        <w:rPr>
          <w:rFonts w:ascii="Arial" w:hAnsi="Arial"/>
          <w:i/>
          <w:sz w:val="20"/>
        </w:rPr>
        <w:br/>
        <w:t>Visual Reference: Problem-Solution Fit Matrix</w:t>
      </w:r>
    </w:p>
    <w:p w14:paraId="3AFDBA02" w14:textId="77777777" w:rsidR="002B63D7" w:rsidRDefault="00000000">
      <w:r>
        <w:rPr>
          <w:noProof/>
        </w:rPr>
        <w:drawing>
          <wp:inline distT="0" distB="0" distL="0" distR="0" wp14:anchorId="32D5B93E" wp14:editId="03CDA297">
            <wp:extent cx="5196840" cy="2925629"/>
            <wp:effectExtent l="0" t="0" r="381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_problem_solution_fit_1784490122871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7833" cy="2943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63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2D4D1" w14:textId="77777777" w:rsidR="00C078D6" w:rsidRDefault="00C078D6" w:rsidP="00CB0B75">
      <w:pPr>
        <w:spacing w:after="0" w:line="240" w:lineRule="auto"/>
      </w:pPr>
      <w:r>
        <w:separator/>
      </w:r>
    </w:p>
  </w:endnote>
  <w:endnote w:type="continuationSeparator" w:id="0">
    <w:p w14:paraId="214997CB" w14:textId="77777777" w:rsidR="00C078D6" w:rsidRDefault="00C078D6" w:rsidP="00CB0B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544E9" w14:textId="77777777" w:rsidR="00C078D6" w:rsidRDefault="00C078D6" w:rsidP="00CB0B75">
      <w:pPr>
        <w:spacing w:after="0" w:line="240" w:lineRule="auto"/>
      </w:pPr>
      <w:r>
        <w:separator/>
      </w:r>
    </w:p>
  </w:footnote>
  <w:footnote w:type="continuationSeparator" w:id="0">
    <w:p w14:paraId="6AAEBB8B" w14:textId="77777777" w:rsidR="00C078D6" w:rsidRDefault="00C078D6" w:rsidP="00CB0B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4792365">
    <w:abstractNumId w:val="8"/>
  </w:num>
  <w:num w:numId="2" w16cid:durableId="1019969095">
    <w:abstractNumId w:val="6"/>
  </w:num>
  <w:num w:numId="3" w16cid:durableId="1993829362">
    <w:abstractNumId w:val="5"/>
  </w:num>
  <w:num w:numId="4" w16cid:durableId="153299512">
    <w:abstractNumId w:val="4"/>
  </w:num>
  <w:num w:numId="5" w16cid:durableId="48581418">
    <w:abstractNumId w:val="7"/>
  </w:num>
  <w:num w:numId="6" w16cid:durableId="282347004">
    <w:abstractNumId w:val="3"/>
  </w:num>
  <w:num w:numId="7" w16cid:durableId="190799254">
    <w:abstractNumId w:val="2"/>
  </w:num>
  <w:num w:numId="8" w16cid:durableId="102573525">
    <w:abstractNumId w:val="1"/>
  </w:num>
  <w:num w:numId="9" w16cid:durableId="1865971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63D7"/>
    <w:rsid w:val="00326F90"/>
    <w:rsid w:val="006D1ECB"/>
    <w:rsid w:val="00AA1D8D"/>
    <w:rsid w:val="00B47730"/>
    <w:rsid w:val="00C078D6"/>
    <w:rsid w:val="00CB0664"/>
    <w:rsid w:val="00CB0B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EB8946"/>
  <w14:defaultImageDpi w14:val="300"/>
  <w15:docId w15:val="{BA2EA4F5-6AAA-4170-99EE-6883D0C7B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152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karanam saiganesh</cp:lastModifiedBy>
  <cp:revision>2</cp:revision>
  <dcterms:created xsi:type="dcterms:W3CDTF">2013-12-23T23:15:00Z</dcterms:created>
  <dcterms:modified xsi:type="dcterms:W3CDTF">2026-07-19T20:04:00Z</dcterms:modified>
  <cp:category/>
</cp:coreProperties>
</file>