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65CA" w14:textId="77777777" w:rsidR="00D04624" w:rsidRDefault="00000000">
      <w:pPr>
        <w:pStyle w:val="Title"/>
        <w:keepNext/>
        <w:spacing w:before="160" w:after="80"/>
      </w:pPr>
      <w:r>
        <w:rPr>
          <w:rFonts w:ascii="Arial" w:hAnsi="Arial"/>
          <w:b/>
        </w:rPr>
        <w:t>Project Design Phase: Solution Architecture Document</w:t>
      </w:r>
    </w:p>
    <w:p w14:paraId="56D2D491" w14:textId="77777777" w:rsidR="00D04624" w:rsidRDefault="00000000">
      <w:pPr>
        <w:spacing w:before="40" w:after="80"/>
      </w:pPr>
      <w:r>
        <w:rPr>
          <w:rFonts w:ascii="Arial" w:hAnsi="Arial"/>
          <w:b/>
          <w:sz w:val="20"/>
        </w:rPr>
        <w:t>C) Solution Architecture Document</w:t>
      </w:r>
    </w:p>
    <w:p w14:paraId="7131A4F3" w14:textId="77777777" w:rsidR="00D04624" w:rsidRDefault="00000000">
      <w:pPr>
        <w:spacing w:before="40" w:after="80"/>
      </w:pPr>
      <w:r>
        <w:rPr>
          <w:rFonts w:ascii="Arial" w:hAnsi="Arial"/>
          <w:sz w:val="20"/>
        </w:rPr>
        <w:t>The system follows a layered Business Intelligence architecture consisting of:</w:t>
      </w:r>
    </w:p>
    <w:p w14:paraId="1891FC29" w14:textId="77777777" w:rsidR="00D04624" w:rsidRDefault="00000000">
      <w:pPr>
        <w:spacing w:before="40" w:after="80"/>
      </w:pPr>
      <w:r>
        <w:rPr>
          <w:rFonts w:ascii="Arial" w:hAnsi="Arial"/>
          <w:sz w:val="20"/>
        </w:rPr>
        <w:t>1. Source Layer: CSV flat files (Cheapest Cars, ElectricCarData, EVIndia, Charger list).</w:t>
      </w:r>
      <w:r>
        <w:rPr>
          <w:rFonts w:ascii="Arial" w:hAnsi="Arial"/>
          <w:sz w:val="20"/>
        </w:rPr>
        <w:br/>
        <w:t>2. Database Layer: MySQL Workbench database `ev_analysis` running SQL cleanup.</w:t>
      </w:r>
      <w:r>
        <w:rPr>
          <w:rFonts w:ascii="Arial" w:hAnsi="Arial"/>
          <w:sz w:val="20"/>
        </w:rPr>
        <w:br/>
        <w:t>3. Analytics Layer: Packaged Hyper extracts and calculated fields (LOD segment average).</w:t>
      </w:r>
      <w:r>
        <w:rPr>
          <w:rFonts w:ascii="Arial" w:hAnsi="Arial"/>
          <w:sz w:val="20"/>
        </w:rPr>
        <w:br/>
        <w:t>4. Visualization Layer: 23 worksheets rendering range, efficiency, and infrastructure maps.</w:t>
      </w:r>
      <w:r>
        <w:rPr>
          <w:rFonts w:ascii="Arial" w:hAnsi="Arial"/>
          <w:sz w:val="20"/>
        </w:rPr>
        <w:br/>
        <w:t>5. Presentation Layer: 8 integrated Tableau dashboards and narrative story views.</w:t>
      </w:r>
    </w:p>
    <w:p w14:paraId="33836A5E" w14:textId="77777777" w:rsidR="00D04624" w:rsidRDefault="00000000">
      <w:pPr>
        <w:pStyle w:val="Heading2"/>
        <w:spacing w:before="160" w:after="80"/>
      </w:pPr>
      <w:r>
        <w:rPr>
          <w:rFonts w:ascii="Arial" w:hAnsi="Arial"/>
        </w:rPr>
        <w:t>System Flow Diagram</w:t>
      </w:r>
    </w:p>
    <w:p w14:paraId="539457D6" w14:textId="77777777" w:rsidR="00D04624" w:rsidRDefault="00000000">
      <w:pPr>
        <w:spacing w:before="40" w:after="80"/>
      </w:pPr>
      <w:r>
        <w:rPr>
          <w:rFonts w:ascii="Arial" w:hAnsi="Arial"/>
          <w:sz w:val="20"/>
        </w:rPr>
        <w:t>Raw CSVs -&gt; MySQL DB -&gt; SQL Prep -&gt; Export CSVs -&gt; Tableau Hyper -&gt; Calculated Fields -&gt; Worksheets -&gt; Dashboards -&gt; Tableau Public -&gt; Web Hub</w:t>
      </w:r>
    </w:p>
    <w:p w14:paraId="6F853117" w14:textId="51418B4E" w:rsidR="009D41C5" w:rsidRDefault="009D41C5">
      <w:pPr>
        <w:spacing w:before="40" w:after="80"/>
      </w:pPr>
      <w:r>
        <w:rPr>
          <w:noProof/>
        </w:rPr>
        <w:drawing>
          <wp:inline distT="0" distB="0" distL="0" distR="0" wp14:anchorId="5A8A055A" wp14:editId="5F91160F">
            <wp:extent cx="5486400" cy="2423160"/>
            <wp:effectExtent l="0" t="0" r="0" b="0"/>
            <wp:docPr id="83750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7549" name="Picture 837507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95B7" w14:textId="41BF3206" w:rsidR="00D04624" w:rsidRDefault="00000000">
      <w:pPr>
        <w:spacing w:before="40" w:after="80"/>
      </w:pPr>
      <w:r>
        <w:rPr>
          <w:rFonts w:ascii="Arial" w:hAnsi="Arial"/>
          <w:i/>
          <w:sz w:val="20"/>
        </w:rPr>
        <w:br/>
        <w:t>System Architecture Topology Reference</w:t>
      </w:r>
      <w:r w:rsidR="009D41C5">
        <w:rPr>
          <w:noProof/>
        </w:rPr>
        <w:drawing>
          <wp:inline distT="0" distB="0" distL="0" distR="0" wp14:anchorId="5EEEE419" wp14:editId="66015D21">
            <wp:extent cx="5486400" cy="2276475"/>
            <wp:effectExtent l="0" t="0" r="0" b="9525"/>
            <wp:docPr id="1913365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5356" name="Picture 19133653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79AE" w14:textId="7106E9B4" w:rsidR="00D04624" w:rsidRDefault="00D04624"/>
    <w:sectPr w:rsidR="00D046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782377">
    <w:abstractNumId w:val="8"/>
  </w:num>
  <w:num w:numId="2" w16cid:durableId="1059862434">
    <w:abstractNumId w:val="6"/>
  </w:num>
  <w:num w:numId="3" w16cid:durableId="800541513">
    <w:abstractNumId w:val="5"/>
  </w:num>
  <w:num w:numId="4" w16cid:durableId="357705895">
    <w:abstractNumId w:val="4"/>
  </w:num>
  <w:num w:numId="5" w16cid:durableId="1791195995">
    <w:abstractNumId w:val="7"/>
  </w:num>
  <w:num w:numId="6" w16cid:durableId="1486899404">
    <w:abstractNumId w:val="3"/>
  </w:num>
  <w:num w:numId="7" w16cid:durableId="173693875">
    <w:abstractNumId w:val="2"/>
  </w:num>
  <w:num w:numId="8" w16cid:durableId="1419525836">
    <w:abstractNumId w:val="1"/>
  </w:num>
  <w:num w:numId="9" w16cid:durableId="210483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2A5"/>
    <w:rsid w:val="009D41C5"/>
    <w:rsid w:val="00AA1D8D"/>
    <w:rsid w:val="00B47730"/>
    <w:rsid w:val="00CB0664"/>
    <w:rsid w:val="00D04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61D8B"/>
  <w14:defaultImageDpi w14:val="300"/>
  <w15:docId w15:val="{D729D9A0-F4C1-467E-94AD-D1344CC7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karanam saiganesh</cp:lastModifiedBy>
  <cp:revision>2</cp:revision>
  <dcterms:created xsi:type="dcterms:W3CDTF">2013-12-23T23:15:00Z</dcterms:created>
  <dcterms:modified xsi:type="dcterms:W3CDTF">2026-07-19T20:10:00Z</dcterms:modified>
  <cp:category/>
</cp:coreProperties>
</file>