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A47C8" w14:textId="77777777" w:rsidR="00081CBA" w:rsidRDefault="00000000">
      <w:pPr>
        <w:pStyle w:val="Title"/>
        <w:keepNext/>
        <w:spacing w:before="160" w:after="80"/>
      </w:pPr>
      <w:r>
        <w:rPr>
          <w:rFonts w:ascii="Arial" w:hAnsi="Arial"/>
          <w:b/>
        </w:rPr>
        <w:t>6. Performance Testing Report</w:t>
      </w:r>
    </w:p>
    <w:p w14:paraId="52909D92" w14:textId="77777777" w:rsidR="00081CBA" w:rsidRDefault="00000000">
      <w:pPr>
        <w:pStyle w:val="Heading1"/>
        <w:spacing w:before="160" w:after="80"/>
      </w:pPr>
      <w:r>
        <w:rPr>
          <w:rFonts w:ascii="Arial" w:hAnsi="Arial"/>
        </w:rPr>
        <w:t>Tableau Dashboards Efficiency and Reliability Analysis</w:t>
      </w:r>
    </w:p>
    <w:p w14:paraId="10F9C2AF" w14:textId="77777777" w:rsidR="00081CBA" w:rsidRDefault="00000000">
      <w:pPr>
        <w:spacing w:before="40" w:after="80"/>
      </w:pPr>
      <w:r>
        <w:rPr>
          <w:rFonts w:ascii="Arial" w:hAnsi="Arial"/>
          <w:b/>
          <w:sz w:val="20"/>
        </w:rPr>
        <w:t>Objective</w:t>
      </w:r>
    </w:p>
    <w:p w14:paraId="58AE627A" w14:textId="77777777" w:rsidR="00081CBA" w:rsidRDefault="00000000">
      <w:pPr>
        <w:spacing w:before="40" w:after="80"/>
      </w:pPr>
      <w:r>
        <w:rPr>
          <w:rFonts w:ascii="Arial" w:hAnsi="Arial"/>
          <w:sz w:val="20"/>
        </w:rPr>
        <w:t>Performance testing was conducted to evaluate the rendering speeds, filter latencies, and calculation accuracy of the Tableau workbook across Cheapest Cars (180 rows), Cleaned Cars (98 rows), Charging stations (168 rows), and India EV (12 rows).</w:t>
      </w:r>
    </w:p>
    <w:p w14:paraId="3504D749" w14:textId="77777777" w:rsidR="00081CBA" w:rsidRDefault="00000000">
      <w:pPr>
        <w:pStyle w:val="Heading2"/>
        <w:spacing w:before="160" w:after="80"/>
      </w:pPr>
      <w:r>
        <w:rPr>
          <w:rFonts w:ascii="Arial" w:hAnsi="Arial"/>
        </w:rPr>
        <w:t>Performance Testing Metrics</w:t>
      </w:r>
    </w:p>
    <w:tbl>
      <w:tblPr>
        <w:tblW w:w="0" w:type="auto"/>
        <w:tblLook w:val="04A0" w:firstRow="1" w:lastRow="0" w:firstColumn="1" w:lastColumn="0" w:noHBand="0" w:noVBand="1"/>
      </w:tblPr>
      <w:tblGrid>
        <w:gridCol w:w="2880"/>
        <w:gridCol w:w="2880"/>
        <w:gridCol w:w="2880"/>
      </w:tblGrid>
      <w:tr w:rsidR="00081CBA" w14:paraId="21F6F6C0" w14:textId="77777777">
        <w:tc>
          <w:tcPr>
            <w:tcW w:w="2880" w:type="dxa"/>
          </w:tcPr>
          <w:p w14:paraId="15C3D3C1" w14:textId="77777777" w:rsidR="00081CBA" w:rsidRDefault="00000000">
            <w:pPr>
              <w:spacing w:before="40" w:after="40"/>
            </w:pPr>
            <w:r>
              <w:rPr>
                <w:rFonts w:ascii="Arial" w:hAnsi="Arial"/>
                <w:b/>
                <w:sz w:val="19"/>
              </w:rPr>
              <w:t>S.No</w:t>
            </w:r>
          </w:p>
        </w:tc>
        <w:tc>
          <w:tcPr>
            <w:tcW w:w="2880" w:type="dxa"/>
          </w:tcPr>
          <w:p w14:paraId="149F4A7D" w14:textId="77777777" w:rsidR="00081CBA" w:rsidRDefault="00000000">
            <w:pPr>
              <w:spacing w:before="40" w:after="40"/>
            </w:pPr>
            <w:r>
              <w:rPr>
                <w:rFonts w:ascii="Arial" w:hAnsi="Arial"/>
                <w:b/>
                <w:sz w:val="19"/>
              </w:rPr>
              <w:t>Performance Metric</w:t>
            </w:r>
          </w:p>
        </w:tc>
        <w:tc>
          <w:tcPr>
            <w:tcW w:w="2880" w:type="dxa"/>
          </w:tcPr>
          <w:p w14:paraId="3DF959CE" w14:textId="77777777" w:rsidR="00081CBA" w:rsidRDefault="00000000">
            <w:pPr>
              <w:spacing w:before="40" w:after="40"/>
            </w:pPr>
            <w:r>
              <w:rPr>
                <w:rFonts w:ascii="Arial" w:hAnsi="Arial"/>
                <w:b/>
                <w:sz w:val="19"/>
              </w:rPr>
              <w:t>Testing Result</w:t>
            </w:r>
          </w:p>
        </w:tc>
      </w:tr>
      <w:tr w:rsidR="00081CBA" w14:paraId="1965A507" w14:textId="77777777">
        <w:tc>
          <w:tcPr>
            <w:tcW w:w="2880" w:type="dxa"/>
          </w:tcPr>
          <w:p w14:paraId="1A64DF19" w14:textId="77777777" w:rsidR="00081CBA" w:rsidRDefault="00000000">
            <w:pPr>
              <w:spacing w:before="40" w:after="40"/>
            </w:pPr>
            <w:r>
              <w:rPr>
                <w:rFonts w:ascii="Arial" w:hAnsi="Arial"/>
                <w:sz w:val="19"/>
              </w:rPr>
              <w:t>1</w:t>
            </w:r>
          </w:p>
        </w:tc>
        <w:tc>
          <w:tcPr>
            <w:tcW w:w="2880" w:type="dxa"/>
          </w:tcPr>
          <w:p w14:paraId="2ACF702A" w14:textId="77777777" w:rsidR="00081CBA" w:rsidRDefault="00000000">
            <w:pPr>
              <w:spacing w:before="40" w:after="40"/>
            </w:pPr>
            <w:r>
              <w:rPr>
                <w:rFonts w:ascii="Arial" w:hAnsi="Arial"/>
                <w:sz w:val="19"/>
              </w:rPr>
              <w:t>Amount of Data Rendered</w:t>
            </w:r>
          </w:p>
        </w:tc>
        <w:tc>
          <w:tcPr>
            <w:tcW w:w="2880" w:type="dxa"/>
          </w:tcPr>
          <w:p w14:paraId="730EC9EE" w14:textId="77777777" w:rsidR="00081CBA" w:rsidRDefault="00000000">
            <w:pPr>
              <w:spacing w:before="40" w:after="40"/>
            </w:pPr>
            <w:r>
              <w:rPr>
                <w:rFonts w:ascii="Arial" w:hAnsi="Arial"/>
                <w:sz w:val="19"/>
              </w:rPr>
              <w:t>Passed. 180 Cheapest cars, 98 Cleaned cars, 168 Charger stations, 12 India EV records</w:t>
            </w:r>
          </w:p>
        </w:tc>
      </w:tr>
      <w:tr w:rsidR="00081CBA" w14:paraId="565AF84B" w14:textId="77777777">
        <w:tc>
          <w:tcPr>
            <w:tcW w:w="2880" w:type="dxa"/>
          </w:tcPr>
          <w:p w14:paraId="6B78B0DE" w14:textId="77777777" w:rsidR="00081CBA" w:rsidRDefault="00000000">
            <w:pPr>
              <w:spacing w:before="40" w:after="40"/>
            </w:pPr>
            <w:r>
              <w:rPr>
                <w:rFonts w:ascii="Arial" w:hAnsi="Arial"/>
                <w:sz w:val="19"/>
              </w:rPr>
              <w:t>2</w:t>
            </w:r>
          </w:p>
        </w:tc>
        <w:tc>
          <w:tcPr>
            <w:tcW w:w="2880" w:type="dxa"/>
          </w:tcPr>
          <w:p w14:paraId="10261EC0" w14:textId="77777777" w:rsidR="00081CBA" w:rsidRDefault="00000000">
            <w:pPr>
              <w:spacing w:before="40" w:after="40"/>
            </w:pPr>
            <w:r>
              <w:rPr>
                <w:rFonts w:ascii="Arial" w:hAnsi="Arial"/>
                <w:sz w:val="19"/>
              </w:rPr>
              <w:t>Dashboard Loading Time</w:t>
            </w:r>
          </w:p>
        </w:tc>
        <w:tc>
          <w:tcPr>
            <w:tcW w:w="2880" w:type="dxa"/>
          </w:tcPr>
          <w:p w14:paraId="21766705" w14:textId="77777777" w:rsidR="00081CBA" w:rsidRDefault="00000000">
            <w:pPr>
              <w:spacing w:before="40" w:after="40"/>
            </w:pPr>
            <w:r>
              <w:rPr>
                <w:rFonts w:ascii="Arial" w:hAnsi="Arial"/>
                <w:sz w:val="19"/>
              </w:rPr>
              <w:t>Passed. Average dashboard loading time under 1.5 seconds</w:t>
            </w:r>
          </w:p>
        </w:tc>
      </w:tr>
      <w:tr w:rsidR="00081CBA" w14:paraId="22D7E3F9" w14:textId="77777777">
        <w:tc>
          <w:tcPr>
            <w:tcW w:w="2880" w:type="dxa"/>
          </w:tcPr>
          <w:p w14:paraId="7AF4280A" w14:textId="77777777" w:rsidR="00081CBA" w:rsidRDefault="00000000">
            <w:pPr>
              <w:spacing w:before="40" w:after="40"/>
            </w:pPr>
            <w:r>
              <w:rPr>
                <w:rFonts w:ascii="Arial" w:hAnsi="Arial"/>
                <w:sz w:val="19"/>
              </w:rPr>
              <w:t>3</w:t>
            </w:r>
          </w:p>
        </w:tc>
        <w:tc>
          <w:tcPr>
            <w:tcW w:w="2880" w:type="dxa"/>
          </w:tcPr>
          <w:p w14:paraId="03B0FCD3" w14:textId="77777777" w:rsidR="00081CBA" w:rsidRDefault="00000000">
            <w:pPr>
              <w:spacing w:before="40" w:after="40"/>
            </w:pPr>
            <w:r>
              <w:rPr>
                <w:rFonts w:ascii="Arial" w:hAnsi="Arial"/>
                <w:sz w:val="19"/>
              </w:rPr>
              <w:t>Data Filters Utilization</w:t>
            </w:r>
          </w:p>
        </w:tc>
        <w:tc>
          <w:tcPr>
            <w:tcW w:w="2880" w:type="dxa"/>
          </w:tcPr>
          <w:p w14:paraId="37DFE16D" w14:textId="77777777" w:rsidR="00081CBA" w:rsidRDefault="00000000">
            <w:pPr>
              <w:spacing w:before="40" w:after="40"/>
            </w:pPr>
            <w:r>
              <w:rPr>
                <w:rFonts w:ascii="Arial" w:hAnsi="Arial"/>
                <w:sz w:val="19"/>
              </w:rPr>
              <w:t>Passed. Brand, powertrain, body style, region, and charger type update dynamically</w:t>
            </w:r>
          </w:p>
        </w:tc>
      </w:tr>
      <w:tr w:rsidR="00081CBA" w14:paraId="4BBE5570" w14:textId="77777777">
        <w:tc>
          <w:tcPr>
            <w:tcW w:w="2880" w:type="dxa"/>
          </w:tcPr>
          <w:p w14:paraId="4F5184F9" w14:textId="77777777" w:rsidR="00081CBA" w:rsidRDefault="00000000">
            <w:pPr>
              <w:spacing w:before="40" w:after="40"/>
            </w:pPr>
            <w:r>
              <w:rPr>
                <w:rFonts w:ascii="Arial" w:hAnsi="Arial"/>
                <w:sz w:val="19"/>
              </w:rPr>
              <w:t>4</w:t>
            </w:r>
          </w:p>
        </w:tc>
        <w:tc>
          <w:tcPr>
            <w:tcW w:w="2880" w:type="dxa"/>
          </w:tcPr>
          <w:p w14:paraId="0567232C" w14:textId="77777777" w:rsidR="00081CBA" w:rsidRDefault="00000000">
            <w:pPr>
              <w:spacing w:before="40" w:after="40"/>
            </w:pPr>
            <w:r>
              <w:rPr>
                <w:rFonts w:ascii="Arial" w:hAnsi="Arial"/>
                <w:sz w:val="19"/>
              </w:rPr>
              <w:t>Calculation Fields</w:t>
            </w:r>
          </w:p>
        </w:tc>
        <w:tc>
          <w:tcPr>
            <w:tcW w:w="2880" w:type="dxa"/>
          </w:tcPr>
          <w:p w14:paraId="60BCF2E0" w14:textId="77777777" w:rsidR="00081CBA" w:rsidRDefault="00000000">
            <w:pPr>
              <w:spacing w:before="40" w:after="40"/>
            </w:pPr>
            <w:r>
              <w:rPr>
                <w:rFonts w:ascii="Arial" w:hAnsi="Arial"/>
                <w:sz w:val="19"/>
              </w:rPr>
              <w:t>Passed. 10 calculated fields verified for performance and null safety</w:t>
            </w:r>
          </w:p>
        </w:tc>
      </w:tr>
      <w:tr w:rsidR="00081CBA" w14:paraId="094387B6" w14:textId="77777777">
        <w:tc>
          <w:tcPr>
            <w:tcW w:w="2880" w:type="dxa"/>
          </w:tcPr>
          <w:p w14:paraId="5FE09043" w14:textId="77777777" w:rsidR="00081CBA" w:rsidRDefault="00000000">
            <w:pPr>
              <w:spacing w:before="40" w:after="40"/>
            </w:pPr>
            <w:r>
              <w:rPr>
                <w:rFonts w:ascii="Arial" w:hAnsi="Arial"/>
                <w:sz w:val="19"/>
              </w:rPr>
              <w:t>5</w:t>
            </w:r>
          </w:p>
        </w:tc>
        <w:tc>
          <w:tcPr>
            <w:tcW w:w="2880" w:type="dxa"/>
          </w:tcPr>
          <w:p w14:paraId="450B4DBB" w14:textId="77777777" w:rsidR="00081CBA" w:rsidRDefault="00000000">
            <w:pPr>
              <w:spacing w:before="40" w:after="40"/>
            </w:pPr>
            <w:r>
              <w:rPr>
                <w:rFonts w:ascii="Arial" w:hAnsi="Arial"/>
                <w:sz w:val="19"/>
              </w:rPr>
              <w:t>Worksheets Count</w:t>
            </w:r>
          </w:p>
        </w:tc>
        <w:tc>
          <w:tcPr>
            <w:tcW w:w="2880" w:type="dxa"/>
          </w:tcPr>
          <w:p w14:paraId="5DB1CE48" w14:textId="77777777" w:rsidR="00081CBA" w:rsidRDefault="00000000">
            <w:pPr>
              <w:spacing w:before="40" w:after="40"/>
            </w:pPr>
            <w:r>
              <w:rPr>
                <w:rFonts w:ascii="Arial" w:hAnsi="Arial"/>
                <w:sz w:val="19"/>
              </w:rPr>
              <w:t>Passed. 23 worksheets load successfully within story points</w:t>
            </w:r>
          </w:p>
        </w:tc>
      </w:tr>
      <w:tr w:rsidR="00081CBA" w14:paraId="3ADA7569" w14:textId="77777777">
        <w:tc>
          <w:tcPr>
            <w:tcW w:w="2880" w:type="dxa"/>
          </w:tcPr>
          <w:p w14:paraId="7EBA05A3" w14:textId="77777777" w:rsidR="00081CBA" w:rsidRDefault="00000000">
            <w:pPr>
              <w:spacing w:before="40" w:after="40"/>
            </w:pPr>
            <w:r>
              <w:rPr>
                <w:rFonts w:ascii="Arial" w:hAnsi="Arial"/>
                <w:sz w:val="19"/>
              </w:rPr>
              <w:t>6</w:t>
            </w:r>
          </w:p>
        </w:tc>
        <w:tc>
          <w:tcPr>
            <w:tcW w:w="2880" w:type="dxa"/>
          </w:tcPr>
          <w:p w14:paraId="41774B15" w14:textId="77777777" w:rsidR="00081CBA" w:rsidRDefault="00000000">
            <w:pPr>
              <w:spacing w:before="40" w:after="40"/>
            </w:pPr>
            <w:r>
              <w:rPr>
                <w:rFonts w:ascii="Arial" w:hAnsi="Arial"/>
                <w:sz w:val="19"/>
              </w:rPr>
              <w:t>Dashboards Developed</w:t>
            </w:r>
          </w:p>
        </w:tc>
        <w:tc>
          <w:tcPr>
            <w:tcW w:w="2880" w:type="dxa"/>
          </w:tcPr>
          <w:p w14:paraId="18882AB1" w14:textId="77777777" w:rsidR="00081CBA" w:rsidRDefault="00000000">
            <w:pPr>
              <w:spacing w:before="40" w:after="40"/>
            </w:pPr>
            <w:r>
              <w:rPr>
                <w:rFonts w:ascii="Arial" w:hAnsi="Arial"/>
                <w:sz w:val="19"/>
              </w:rPr>
              <w:t>Passed. 8 interactive dashboard objects render correctly</w:t>
            </w:r>
          </w:p>
        </w:tc>
      </w:tr>
    </w:tbl>
    <w:p w14:paraId="69D6FDF5" w14:textId="77777777" w:rsidR="00081CBA" w:rsidRDefault="00000000">
      <w:pPr>
        <w:pStyle w:val="Heading2"/>
        <w:spacing w:before="160" w:after="80"/>
      </w:pPr>
      <w:r>
        <w:rPr>
          <w:rFonts w:ascii="Arial" w:hAnsi="Arial"/>
        </w:rPr>
        <w:t>Test Cases Status</w:t>
      </w:r>
    </w:p>
    <w:tbl>
      <w:tblPr>
        <w:tblW w:w="0" w:type="auto"/>
        <w:tblLook w:val="04A0" w:firstRow="1" w:lastRow="0" w:firstColumn="1" w:lastColumn="0" w:noHBand="0" w:noVBand="1"/>
      </w:tblPr>
      <w:tblGrid>
        <w:gridCol w:w="4320"/>
        <w:gridCol w:w="4320"/>
      </w:tblGrid>
      <w:tr w:rsidR="00081CBA" w14:paraId="6578EADF" w14:textId="77777777">
        <w:tc>
          <w:tcPr>
            <w:tcW w:w="4320" w:type="dxa"/>
          </w:tcPr>
          <w:p w14:paraId="77D97E69" w14:textId="77777777" w:rsidR="00081CBA" w:rsidRDefault="00000000">
            <w:pPr>
              <w:spacing w:before="40" w:after="40"/>
            </w:pPr>
            <w:r>
              <w:rPr>
                <w:rFonts w:ascii="Arial" w:hAnsi="Arial"/>
                <w:b/>
                <w:sz w:val="19"/>
              </w:rPr>
              <w:t>Test Case ID &amp; Description</w:t>
            </w:r>
          </w:p>
        </w:tc>
        <w:tc>
          <w:tcPr>
            <w:tcW w:w="4320" w:type="dxa"/>
          </w:tcPr>
          <w:p w14:paraId="6DD37D40" w14:textId="77777777" w:rsidR="00081CBA" w:rsidRDefault="00000000">
            <w:pPr>
              <w:spacing w:before="40" w:after="40"/>
            </w:pPr>
            <w:r>
              <w:rPr>
                <w:rFonts w:ascii="Arial" w:hAnsi="Arial"/>
                <w:b/>
                <w:sz w:val="19"/>
              </w:rPr>
              <w:t>Status</w:t>
            </w:r>
          </w:p>
        </w:tc>
      </w:tr>
      <w:tr w:rsidR="00081CBA" w14:paraId="61ED0D82" w14:textId="77777777">
        <w:tc>
          <w:tcPr>
            <w:tcW w:w="4320" w:type="dxa"/>
          </w:tcPr>
          <w:p w14:paraId="6AD75922" w14:textId="77777777" w:rsidR="00081CBA" w:rsidRDefault="00000000">
            <w:pPr>
              <w:spacing w:before="40" w:after="40"/>
            </w:pPr>
            <w:r>
              <w:rPr>
                <w:rFonts w:ascii="Arial" w:hAnsi="Arial"/>
                <w:sz w:val="19"/>
              </w:rPr>
              <w:t>TC-01: Load all 4 datasets in MySQL database</w:t>
            </w:r>
          </w:p>
        </w:tc>
        <w:tc>
          <w:tcPr>
            <w:tcW w:w="4320" w:type="dxa"/>
          </w:tcPr>
          <w:p w14:paraId="62834B4F" w14:textId="77777777" w:rsidR="00081CBA" w:rsidRDefault="00000000">
            <w:pPr>
              <w:spacing w:before="40" w:after="40"/>
            </w:pPr>
            <w:r>
              <w:rPr>
                <w:rFonts w:ascii="Arial" w:hAnsi="Arial"/>
                <w:sz w:val="19"/>
              </w:rPr>
              <w:t>Passed</w:t>
            </w:r>
          </w:p>
        </w:tc>
      </w:tr>
      <w:tr w:rsidR="00081CBA" w14:paraId="68ED0A66" w14:textId="77777777">
        <w:tc>
          <w:tcPr>
            <w:tcW w:w="4320" w:type="dxa"/>
          </w:tcPr>
          <w:p w14:paraId="5E2C1F13" w14:textId="77777777" w:rsidR="00081CBA" w:rsidRDefault="00000000">
            <w:pPr>
              <w:spacing w:before="40" w:after="40"/>
            </w:pPr>
            <w:r>
              <w:rPr>
                <w:rFonts w:ascii="Arial" w:hAnsi="Arial"/>
                <w:sz w:val="19"/>
              </w:rPr>
              <w:t>TC-02: Clean text spaces and drop duplicate coordinates</w:t>
            </w:r>
          </w:p>
        </w:tc>
        <w:tc>
          <w:tcPr>
            <w:tcW w:w="4320" w:type="dxa"/>
          </w:tcPr>
          <w:p w14:paraId="5DB0F67D" w14:textId="77777777" w:rsidR="00081CBA" w:rsidRDefault="00000000">
            <w:pPr>
              <w:spacing w:before="40" w:after="40"/>
            </w:pPr>
            <w:r>
              <w:rPr>
                <w:rFonts w:ascii="Arial" w:hAnsi="Arial"/>
                <w:sz w:val="19"/>
              </w:rPr>
              <w:t>Passed</w:t>
            </w:r>
          </w:p>
        </w:tc>
      </w:tr>
      <w:tr w:rsidR="00081CBA" w14:paraId="79B4CA80" w14:textId="77777777">
        <w:tc>
          <w:tcPr>
            <w:tcW w:w="4320" w:type="dxa"/>
          </w:tcPr>
          <w:p w14:paraId="68B4E7F5" w14:textId="77777777" w:rsidR="00081CBA" w:rsidRDefault="00000000">
            <w:pPr>
              <w:spacing w:before="40" w:after="40"/>
            </w:pPr>
            <w:r>
              <w:rPr>
                <w:rFonts w:ascii="Arial" w:hAnsi="Arial"/>
                <w:sz w:val="19"/>
              </w:rPr>
              <w:t>TC-03: Tableau calculations parsing units correctly</w:t>
            </w:r>
          </w:p>
        </w:tc>
        <w:tc>
          <w:tcPr>
            <w:tcW w:w="4320" w:type="dxa"/>
          </w:tcPr>
          <w:p w14:paraId="7F339A56" w14:textId="77777777" w:rsidR="00081CBA" w:rsidRDefault="00000000">
            <w:pPr>
              <w:spacing w:before="40" w:after="40"/>
            </w:pPr>
            <w:r>
              <w:rPr>
                <w:rFonts w:ascii="Arial" w:hAnsi="Arial"/>
                <w:sz w:val="19"/>
              </w:rPr>
              <w:t>Passed</w:t>
            </w:r>
          </w:p>
        </w:tc>
      </w:tr>
      <w:tr w:rsidR="00081CBA" w14:paraId="4F3002FC" w14:textId="77777777">
        <w:tc>
          <w:tcPr>
            <w:tcW w:w="4320" w:type="dxa"/>
          </w:tcPr>
          <w:p w14:paraId="27C99B0B" w14:textId="77777777" w:rsidR="00081CBA" w:rsidRDefault="00000000">
            <w:pPr>
              <w:spacing w:before="40" w:after="40"/>
            </w:pPr>
            <w:r>
              <w:rPr>
                <w:rFonts w:ascii="Arial" w:hAnsi="Arial"/>
                <w:sz w:val="19"/>
              </w:rPr>
              <w:t>TC-04: Fixed LOD flags segment underperformance accurately</w:t>
            </w:r>
          </w:p>
        </w:tc>
        <w:tc>
          <w:tcPr>
            <w:tcW w:w="4320" w:type="dxa"/>
          </w:tcPr>
          <w:p w14:paraId="7C4DC949" w14:textId="77777777" w:rsidR="00081CBA" w:rsidRDefault="00000000">
            <w:pPr>
              <w:spacing w:before="40" w:after="40"/>
            </w:pPr>
            <w:r>
              <w:rPr>
                <w:rFonts w:ascii="Arial" w:hAnsi="Arial"/>
                <w:sz w:val="19"/>
              </w:rPr>
              <w:t>Passed</w:t>
            </w:r>
          </w:p>
        </w:tc>
      </w:tr>
      <w:tr w:rsidR="00081CBA" w14:paraId="55540441" w14:textId="77777777">
        <w:tc>
          <w:tcPr>
            <w:tcW w:w="4320" w:type="dxa"/>
          </w:tcPr>
          <w:p w14:paraId="7FEF54FC" w14:textId="77777777" w:rsidR="00081CBA" w:rsidRDefault="00000000">
            <w:pPr>
              <w:spacing w:before="40" w:after="40"/>
            </w:pPr>
            <w:r>
              <w:rPr>
                <w:rFonts w:ascii="Arial" w:hAnsi="Arial"/>
                <w:sz w:val="19"/>
              </w:rPr>
              <w:t>TC-05: Map view plots geographical stations correctly</w:t>
            </w:r>
          </w:p>
        </w:tc>
        <w:tc>
          <w:tcPr>
            <w:tcW w:w="4320" w:type="dxa"/>
          </w:tcPr>
          <w:p w14:paraId="1B9C46C7" w14:textId="77777777" w:rsidR="00081CBA" w:rsidRDefault="00000000">
            <w:pPr>
              <w:spacing w:before="40" w:after="40"/>
            </w:pPr>
            <w:r>
              <w:rPr>
                <w:rFonts w:ascii="Arial" w:hAnsi="Arial"/>
                <w:sz w:val="19"/>
              </w:rPr>
              <w:t>Passed</w:t>
            </w:r>
          </w:p>
        </w:tc>
      </w:tr>
    </w:tbl>
    <w:p w14:paraId="6EDA74AA" w14:textId="77777777" w:rsidR="00A92155" w:rsidRDefault="00A92155">
      <w:pPr>
        <w:spacing w:before="40" w:after="80"/>
        <w:rPr>
          <w:rFonts w:ascii="Arial" w:hAnsi="Arial"/>
          <w:i/>
          <w:sz w:val="20"/>
        </w:rPr>
      </w:pPr>
    </w:p>
    <w:p w14:paraId="051BF9DF" w14:textId="77777777" w:rsidR="00A92155" w:rsidRDefault="00A92155">
      <w:pPr>
        <w:spacing w:before="40" w:after="80"/>
        <w:rPr>
          <w:rFonts w:ascii="Arial" w:hAnsi="Arial"/>
          <w:i/>
          <w:sz w:val="20"/>
        </w:rPr>
      </w:pPr>
    </w:p>
    <w:p w14:paraId="450BA97A" w14:textId="77777777" w:rsidR="00A92155" w:rsidRDefault="00A92155">
      <w:pPr>
        <w:spacing w:before="40" w:after="80"/>
        <w:rPr>
          <w:rFonts w:ascii="Arial" w:hAnsi="Arial"/>
          <w:i/>
          <w:sz w:val="20"/>
        </w:rPr>
      </w:pPr>
    </w:p>
    <w:p w14:paraId="133401CA" w14:textId="1D4D99A2" w:rsidR="00081CBA" w:rsidRDefault="00000000">
      <w:pPr>
        <w:spacing w:before="40" w:after="80"/>
      </w:pPr>
      <w:r>
        <w:rPr>
          <w:rFonts w:ascii="Arial" w:hAnsi="Arial"/>
          <w:i/>
          <w:sz w:val="20"/>
        </w:rPr>
        <w:lastRenderedPageBreak/>
        <w:br/>
        <w:t>Performance Load Testing Latency Gauge Graph</w:t>
      </w:r>
    </w:p>
    <w:p w14:paraId="09BBDCFF" w14:textId="04C7CD41" w:rsidR="00A92155" w:rsidRDefault="00A92155">
      <w:pPr>
        <w:spacing w:before="40" w:after="80"/>
      </w:pPr>
      <w:r>
        <w:rPr>
          <w:noProof/>
        </w:rPr>
        <w:drawing>
          <wp:inline distT="0" distB="0" distL="0" distR="0" wp14:anchorId="0019F0E9" wp14:editId="46A6564A">
            <wp:extent cx="5486400" cy="2995295"/>
            <wp:effectExtent l="0" t="0" r="0" b="0"/>
            <wp:docPr id="108276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68621" name="Picture 1082768621"/>
                    <pic:cNvPicPr/>
                  </pic:nvPicPr>
                  <pic:blipFill>
                    <a:blip r:embed="rId6"/>
                    <a:stretch>
                      <a:fillRect/>
                    </a:stretch>
                  </pic:blipFill>
                  <pic:spPr>
                    <a:xfrm>
                      <a:off x="0" y="0"/>
                      <a:ext cx="5486400" cy="2995295"/>
                    </a:xfrm>
                    <a:prstGeom prst="rect">
                      <a:avLst/>
                    </a:prstGeom>
                  </pic:spPr>
                </pic:pic>
              </a:graphicData>
            </a:graphic>
          </wp:inline>
        </w:drawing>
      </w:r>
    </w:p>
    <w:p w14:paraId="4D35637F" w14:textId="77777777" w:rsidR="00081CBA" w:rsidRDefault="00000000">
      <w:r>
        <w:rPr>
          <w:noProof/>
        </w:rPr>
        <w:drawing>
          <wp:inline distT="0" distB="0" distL="0" distR="0" wp14:anchorId="1436D30F" wp14:editId="164BAAB6">
            <wp:extent cx="41148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Performance_Testing_Tableau__docx_img_1.jpg"/>
                    <pic:cNvPicPr/>
                  </pic:nvPicPr>
                  <pic:blipFill>
                    <a:blip r:embed="rId7"/>
                    <a:stretch>
                      <a:fillRect/>
                    </a:stretch>
                  </pic:blipFill>
                  <pic:spPr>
                    <a:xfrm>
                      <a:off x="0" y="0"/>
                      <a:ext cx="4114800" cy="2743200"/>
                    </a:xfrm>
                    <a:prstGeom prst="rect">
                      <a:avLst/>
                    </a:prstGeom>
                  </pic:spPr>
                </pic:pic>
              </a:graphicData>
            </a:graphic>
          </wp:inline>
        </w:drawing>
      </w:r>
    </w:p>
    <w:sectPr w:rsidR="00081C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978713">
    <w:abstractNumId w:val="8"/>
  </w:num>
  <w:num w:numId="2" w16cid:durableId="481894694">
    <w:abstractNumId w:val="6"/>
  </w:num>
  <w:num w:numId="3" w16cid:durableId="961034861">
    <w:abstractNumId w:val="5"/>
  </w:num>
  <w:num w:numId="4" w16cid:durableId="393091448">
    <w:abstractNumId w:val="4"/>
  </w:num>
  <w:num w:numId="5" w16cid:durableId="125709605">
    <w:abstractNumId w:val="7"/>
  </w:num>
  <w:num w:numId="6" w16cid:durableId="1539006889">
    <w:abstractNumId w:val="3"/>
  </w:num>
  <w:num w:numId="7" w16cid:durableId="608515914">
    <w:abstractNumId w:val="2"/>
  </w:num>
  <w:num w:numId="8" w16cid:durableId="1801610624">
    <w:abstractNumId w:val="1"/>
  </w:num>
  <w:num w:numId="9" w16cid:durableId="169137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CBA"/>
    <w:rsid w:val="0015074B"/>
    <w:rsid w:val="0029639D"/>
    <w:rsid w:val="00326F90"/>
    <w:rsid w:val="00A92155"/>
    <w:rsid w:val="00AA1D8D"/>
    <w:rsid w:val="00B47730"/>
    <w:rsid w:val="00CB0664"/>
    <w:rsid w:val="00D17A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AA6B5"/>
  <w14:defaultImageDpi w14:val="300"/>
  <w15:docId w15:val="{31D28BEA-DC32-4908-8410-6C3FFE0B6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karanam saiganesh</cp:lastModifiedBy>
  <cp:revision>2</cp:revision>
  <dcterms:created xsi:type="dcterms:W3CDTF">2013-12-23T23:15:00Z</dcterms:created>
  <dcterms:modified xsi:type="dcterms:W3CDTF">2026-07-19T20:13:00Z</dcterms:modified>
  <cp:category/>
</cp:coreProperties>
</file>