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CA4" w:rsidRPr="00823CA4" w:rsidRDefault="00823CA4" w:rsidP="00823CA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bookmarkStart w:id="0" w:name="_GoBack"/>
      <w:r w:rsidRPr="00823CA4">
        <w:rPr>
          <w:rFonts w:ascii="Times New Roman" w:eastAsia="Times New Roman" w:hAnsi="Times New Roman" w:cs="Times New Roman"/>
          <w:b/>
          <w:bCs/>
          <w:color w:val="1F1F1F"/>
          <w:sz w:val="24"/>
          <w:szCs w:val="24"/>
          <w:bdr w:val="none" w:sz="0" w:space="0" w:color="auto" w:frame="1"/>
        </w:rPr>
        <w:t>Donor Onboarding:</w:t>
      </w:r>
      <w:r w:rsidRPr="00823CA4">
        <w:rPr>
          <w:rFonts w:ascii="Times New Roman" w:eastAsia="Times New Roman" w:hAnsi="Times New Roman" w:cs="Times New Roman"/>
          <w:color w:val="1F1F1F"/>
          <w:sz w:val="24"/>
          <w:szCs w:val="24"/>
        </w:rPr>
        <w:t xml:space="preserve"> When a user registers as a donor, they provide their contact details and blood type. They can input their location using an address search bar or a single tap on the map. The frontend extracts their precise GPS coordinates (</w:t>
      </w:r>
      <w:r w:rsidRPr="00537AF4">
        <w:rPr>
          <w:rFonts w:ascii="Times New Roman" w:eastAsia="Times New Roman" w:hAnsi="Times New Roman" w:cs="Times New Roman"/>
          <w:color w:val="1F1F1F"/>
          <w:sz w:val="24"/>
          <w:szCs w:val="24"/>
          <w:bdr w:val="none" w:sz="0" w:space="0" w:color="auto" w:frame="1"/>
        </w:rPr>
        <w:t>$\text{Latitude}$</w:t>
      </w:r>
      <w:r w:rsidRPr="00823CA4">
        <w:rPr>
          <w:rFonts w:ascii="Times New Roman" w:eastAsia="Times New Roman" w:hAnsi="Times New Roman" w:cs="Times New Roman"/>
          <w:color w:val="1F1F1F"/>
          <w:sz w:val="24"/>
          <w:szCs w:val="24"/>
        </w:rPr>
        <w:t xml:space="preserve"> and </w:t>
      </w:r>
      <w:r w:rsidRPr="00537AF4">
        <w:rPr>
          <w:rFonts w:ascii="Times New Roman" w:eastAsia="Times New Roman" w:hAnsi="Times New Roman" w:cs="Times New Roman"/>
          <w:color w:val="1F1F1F"/>
          <w:sz w:val="24"/>
          <w:szCs w:val="24"/>
          <w:bdr w:val="none" w:sz="0" w:space="0" w:color="auto" w:frame="1"/>
        </w:rPr>
        <w:t>$\text{Longitude}$</w:t>
      </w:r>
      <w:r w:rsidRPr="00823CA4">
        <w:rPr>
          <w:rFonts w:ascii="Times New Roman" w:eastAsia="Times New Roman" w:hAnsi="Times New Roman" w:cs="Times New Roman"/>
          <w:color w:val="1F1F1F"/>
          <w:sz w:val="24"/>
          <w:szCs w:val="24"/>
        </w:rPr>
        <w:t>).</w:t>
      </w:r>
    </w:p>
    <w:p w:rsidR="00823CA4" w:rsidRPr="00823CA4" w:rsidRDefault="00823CA4" w:rsidP="00823CA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Geospatial Storage:</w:t>
      </w:r>
      <w:r w:rsidRPr="00823CA4">
        <w:rPr>
          <w:rFonts w:ascii="Times New Roman" w:eastAsia="Times New Roman" w:hAnsi="Times New Roman" w:cs="Times New Roman"/>
          <w:color w:val="1F1F1F"/>
          <w:sz w:val="24"/>
          <w:szCs w:val="24"/>
        </w:rPr>
        <w:t xml:space="preserve"> These coordinates are saved directly as numeric values inside a lightweight relational database SQLite3 alongside their profile metadata.</w:t>
      </w:r>
    </w:p>
    <w:p w:rsidR="00823CA4" w:rsidRPr="00823CA4" w:rsidRDefault="00823CA4" w:rsidP="00823CA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Dynamic Filtering &amp; The Proximity Math:</w:t>
      </w:r>
      <w:r w:rsidRPr="00823CA4">
        <w:rPr>
          <w:rFonts w:ascii="Times New Roman" w:eastAsia="Times New Roman" w:hAnsi="Times New Roman" w:cs="Times New Roman"/>
          <w:color w:val="1F1F1F"/>
          <w:sz w:val="24"/>
          <w:szCs w:val="24"/>
        </w:rPr>
        <w:t xml:space="preserve"> When a patient seeker visits the home page, the app fetches their current browser location. When they select a blood group and slide the search radius (up to </w:t>
      </w:r>
      <w:r w:rsidRPr="00537AF4">
        <w:rPr>
          <w:rFonts w:ascii="Times New Roman" w:eastAsia="Times New Roman" w:hAnsi="Times New Roman" w:cs="Times New Roman"/>
          <w:color w:val="1F1F1F"/>
          <w:sz w:val="24"/>
          <w:szCs w:val="24"/>
          <w:bdr w:val="none" w:sz="0" w:space="0" w:color="auto" w:frame="1"/>
        </w:rPr>
        <w:t>$1000\</w:t>
      </w:r>
      <w:proofErr w:type="gramStart"/>
      <w:r w:rsidRPr="00537AF4">
        <w:rPr>
          <w:rFonts w:ascii="Times New Roman" w:eastAsia="Times New Roman" w:hAnsi="Times New Roman" w:cs="Times New Roman"/>
          <w:color w:val="1F1F1F"/>
          <w:sz w:val="24"/>
          <w:szCs w:val="24"/>
          <w:bdr w:val="none" w:sz="0" w:space="0" w:color="auto" w:frame="1"/>
        </w:rPr>
        <w:t>text{ km</w:t>
      </w:r>
      <w:proofErr w:type="gramEnd"/>
      <w:r w:rsidRPr="00537AF4">
        <w:rPr>
          <w:rFonts w:ascii="Times New Roman" w:eastAsia="Times New Roman" w:hAnsi="Times New Roman" w:cs="Times New Roman"/>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a request triggers the backend. The server pulls all active donors of that blood group and calculates the spherical distance between the seeker and each donor using the </w:t>
      </w:r>
      <w:proofErr w:type="spellStart"/>
      <w:r w:rsidRPr="00823CA4">
        <w:rPr>
          <w:rFonts w:ascii="Times New Roman" w:eastAsia="Times New Roman" w:hAnsi="Times New Roman" w:cs="Times New Roman"/>
          <w:b/>
          <w:bCs/>
          <w:color w:val="1F1F1F"/>
          <w:sz w:val="24"/>
          <w:szCs w:val="24"/>
          <w:bdr w:val="none" w:sz="0" w:space="0" w:color="auto" w:frame="1"/>
        </w:rPr>
        <w:t>Haversine</w:t>
      </w:r>
      <w:proofErr w:type="spellEnd"/>
      <w:r w:rsidRPr="00823CA4">
        <w:rPr>
          <w:rFonts w:ascii="Times New Roman" w:eastAsia="Times New Roman" w:hAnsi="Times New Roman" w:cs="Times New Roman"/>
          <w:b/>
          <w:bCs/>
          <w:color w:val="1F1F1F"/>
          <w:sz w:val="24"/>
          <w:szCs w:val="24"/>
          <w:bdr w:val="none" w:sz="0" w:space="0" w:color="auto" w:frame="1"/>
        </w:rPr>
        <w:t xml:space="preserve"> Formula</w:t>
      </w:r>
      <w:r w:rsidRPr="00823CA4">
        <w:rPr>
          <w:rFonts w:ascii="Times New Roman" w:eastAsia="Times New Roman" w:hAnsi="Times New Roman" w:cs="Times New Roman"/>
          <w:color w:val="1F1F1F"/>
          <w:sz w:val="24"/>
          <w:szCs w:val="24"/>
        </w:rPr>
        <w:t>.</w:t>
      </w:r>
    </w:p>
    <w:p w:rsidR="00823CA4" w:rsidRPr="00823CA4" w:rsidRDefault="00823CA4" w:rsidP="00823CA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Real-time Map Rendering:</w:t>
      </w:r>
      <w:r w:rsidRPr="00823CA4">
        <w:rPr>
          <w:rFonts w:ascii="Times New Roman" w:eastAsia="Times New Roman" w:hAnsi="Times New Roman" w:cs="Times New Roman"/>
          <w:color w:val="1F1F1F"/>
          <w:sz w:val="24"/>
          <w:szCs w:val="24"/>
        </w:rPr>
        <w:t xml:space="preserve"> Donors who fall within the chosen kilometer radius are instantly mapped. The backend wraps their profiles in highly responsive map marker pins and lists them on the side dashboard ordered from nearest to farthest.</w:t>
      </w:r>
    </w:p>
    <w:p w:rsidR="00823CA4" w:rsidRPr="00823CA4" w:rsidRDefault="00823CA4" w:rsidP="00823CA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Route Navigation Tracing:</w:t>
      </w:r>
      <w:r w:rsidRPr="00823CA4">
        <w:rPr>
          <w:rFonts w:ascii="Times New Roman" w:eastAsia="Times New Roman" w:hAnsi="Times New Roman" w:cs="Times New Roman"/>
          <w:color w:val="1F1F1F"/>
          <w:sz w:val="24"/>
          <w:szCs w:val="24"/>
        </w:rPr>
        <w:t xml:space="preserve"> Clicking a donor card fires a client-side layout command. It sends the seeker's and donor's coordinates to an open-source mapping router, tracing a live visual driving path overlay directly across the map viewport.</w:t>
      </w:r>
    </w:p>
    <w:p w:rsidR="00823CA4" w:rsidRPr="00823CA4" w:rsidRDefault="00823CA4" w:rsidP="00823CA4">
      <w:pPr>
        <w:spacing w:before="100" w:beforeAutospacing="1" w:after="0" w:line="240" w:lineRule="auto"/>
        <w:outlineLvl w:val="1"/>
        <w:rPr>
          <w:rFonts w:ascii="Times New Roman" w:eastAsia="Times New Roman" w:hAnsi="Times New Roman" w:cs="Times New Roman"/>
          <w:b/>
          <w:bCs/>
          <w:color w:val="1F1F1F"/>
          <w:sz w:val="36"/>
          <w:szCs w:val="36"/>
        </w:rPr>
      </w:pPr>
      <w:r w:rsidRPr="00823CA4">
        <w:rPr>
          <w:rFonts w:ascii="Segoe UI Symbol" w:eastAsia="Times New Roman" w:hAnsi="Segoe UI Symbol" w:cs="Segoe UI Symbol"/>
          <w:b/>
          <w:bCs/>
          <w:color w:val="1F1F1F"/>
          <w:sz w:val="36"/>
          <w:szCs w:val="36"/>
        </w:rPr>
        <w:t>🛠</w:t>
      </w:r>
      <w:r w:rsidRPr="00823CA4">
        <w:rPr>
          <w:rFonts w:ascii="Times New Roman" w:eastAsia="Times New Roman" w:hAnsi="Times New Roman" w:cs="Times New Roman"/>
          <w:b/>
          <w:bCs/>
          <w:color w:val="1F1F1F"/>
          <w:sz w:val="36"/>
          <w:szCs w:val="36"/>
        </w:rPr>
        <w:t>️ Technologies Used and Their Purpose</w:t>
      </w:r>
    </w:p>
    <w:p w:rsidR="00823CA4" w:rsidRPr="00823CA4" w:rsidRDefault="00823CA4" w:rsidP="00823CA4">
      <w:pPr>
        <w:spacing w:before="100" w:beforeAutospacing="1" w:after="0" w:line="240" w:lineRule="auto"/>
        <w:rPr>
          <w:rFonts w:ascii="Times New Roman" w:eastAsia="Times New Roman" w:hAnsi="Times New Roman" w:cs="Times New Roman"/>
          <w:color w:val="1F1F1F"/>
          <w:sz w:val="24"/>
          <w:szCs w:val="24"/>
        </w:rPr>
      </w:pPr>
      <w:r w:rsidRPr="00823CA4">
        <w:rPr>
          <w:rFonts w:ascii="Times New Roman" w:eastAsia="Times New Roman" w:hAnsi="Times New Roman" w:cs="Times New Roman"/>
          <w:color w:val="1F1F1F"/>
          <w:sz w:val="24"/>
          <w:szCs w:val="24"/>
        </w:rPr>
        <w:t>The architecture isolates tasks perfectly across the backend, data, and frontend layers to maximize speed without requiring expensive, paid map APIs (like Google Maps).</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1. Python &amp; Flask</w:t>
      </w:r>
    </w:p>
    <w:p w:rsidR="00823CA4" w:rsidRPr="00823CA4" w:rsidRDefault="00823CA4" w:rsidP="00823CA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Backend Web Framework</w:t>
      </w:r>
    </w:p>
    <w:p w:rsidR="00823CA4" w:rsidRPr="00823CA4" w:rsidRDefault="00823CA4" w:rsidP="00823CA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Serves as the brain and engine of the web application.</w:t>
      </w:r>
    </w:p>
    <w:p w:rsidR="00823CA4" w:rsidRPr="00823CA4" w:rsidRDefault="00823CA4" w:rsidP="00823CA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It manages user authentication sessions (logins/logouts), controls the routing logic between different pages (Dashboard, Admin, Registration), processes data submissions from forms, and hosts the algorithm that calculates distance coordinates.</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2. SQLite3</w:t>
      </w:r>
    </w:p>
    <w:p w:rsidR="00823CA4" w:rsidRPr="00823CA4" w:rsidRDefault="00823CA4" w:rsidP="00823CA4">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Relational Database Management System (RDBMS)</w:t>
      </w:r>
    </w:p>
    <w:p w:rsidR="00823CA4" w:rsidRPr="00823CA4" w:rsidRDefault="00823CA4" w:rsidP="00823CA4">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Securely stores and manages all application data in a single, lightweight </w:t>
      </w:r>
      <w:proofErr w:type="spellStart"/>
      <w:r w:rsidRPr="00823CA4">
        <w:rPr>
          <w:rFonts w:ascii="Times New Roman" w:eastAsia="Times New Roman" w:hAnsi="Times New Roman" w:cs="Times New Roman"/>
          <w:color w:val="1F1F1F"/>
          <w:sz w:val="24"/>
          <w:szCs w:val="24"/>
        </w:rPr>
        <w:t>serverless</w:t>
      </w:r>
      <w:proofErr w:type="spellEnd"/>
      <w:r w:rsidRPr="00823CA4">
        <w:rPr>
          <w:rFonts w:ascii="Times New Roman" w:eastAsia="Times New Roman" w:hAnsi="Times New Roman" w:cs="Times New Roman"/>
          <w:color w:val="1F1F1F"/>
          <w:sz w:val="24"/>
          <w:szCs w:val="24"/>
        </w:rPr>
        <w:t xml:space="preserve"> file (</w:t>
      </w:r>
      <w:proofErr w:type="spellStart"/>
      <w:r w:rsidRPr="00537AF4">
        <w:rPr>
          <w:rFonts w:ascii="Times New Roman" w:eastAsia="Times New Roman" w:hAnsi="Times New Roman" w:cs="Times New Roman"/>
          <w:color w:val="1F1F1F"/>
          <w:sz w:val="23"/>
          <w:szCs w:val="23"/>
        </w:rPr>
        <w:t>database.db</w:t>
      </w:r>
      <w:proofErr w:type="spellEnd"/>
      <w:r w:rsidRPr="00823CA4">
        <w:rPr>
          <w:rFonts w:ascii="Times New Roman" w:eastAsia="Times New Roman" w:hAnsi="Times New Roman" w:cs="Times New Roman"/>
          <w:color w:val="1F1F1F"/>
          <w:sz w:val="24"/>
          <w:szCs w:val="24"/>
        </w:rPr>
        <w:t>).</w:t>
      </w:r>
    </w:p>
    <w:p w:rsidR="00823CA4" w:rsidRPr="00823CA4" w:rsidRDefault="00823CA4" w:rsidP="00823CA4">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It holds the </w:t>
      </w:r>
      <w:r w:rsidRPr="00537AF4">
        <w:rPr>
          <w:rFonts w:ascii="Times New Roman" w:eastAsia="Times New Roman" w:hAnsi="Times New Roman" w:cs="Times New Roman"/>
          <w:color w:val="1F1F1F"/>
          <w:sz w:val="23"/>
          <w:szCs w:val="23"/>
        </w:rPr>
        <w:t>users</w:t>
      </w:r>
      <w:r w:rsidRPr="00823CA4">
        <w:rPr>
          <w:rFonts w:ascii="Times New Roman" w:eastAsia="Times New Roman" w:hAnsi="Times New Roman" w:cs="Times New Roman"/>
          <w:color w:val="1F1F1F"/>
          <w:sz w:val="24"/>
          <w:szCs w:val="24"/>
        </w:rPr>
        <w:t xml:space="preserve"> table data schema. It keeps track of profile flags, including hashed login credentials, contact numbers, active blood groups, precise floating-point GPS coordinates, and historical donation tallies used to compute milestone badges.</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 xml:space="preserve">3. </w:t>
      </w:r>
      <w:proofErr w:type="spellStart"/>
      <w:r w:rsidRPr="00823CA4">
        <w:rPr>
          <w:rFonts w:ascii="Times New Roman" w:eastAsia="Times New Roman" w:hAnsi="Times New Roman" w:cs="Times New Roman"/>
          <w:b/>
          <w:bCs/>
          <w:color w:val="1F1F1F"/>
          <w:sz w:val="27"/>
          <w:szCs w:val="27"/>
        </w:rPr>
        <w:t>Leafmap</w:t>
      </w:r>
      <w:proofErr w:type="spellEnd"/>
      <w:r w:rsidRPr="00823CA4">
        <w:rPr>
          <w:rFonts w:ascii="Times New Roman" w:eastAsia="Times New Roman" w:hAnsi="Times New Roman" w:cs="Times New Roman"/>
          <w:b/>
          <w:bCs/>
          <w:color w:val="1F1F1F"/>
          <w:sz w:val="27"/>
          <w:szCs w:val="27"/>
        </w:rPr>
        <w:t xml:space="preserve"> (Folium/Leaflet wrapper)</w:t>
      </w:r>
    </w:p>
    <w:p w:rsidR="00823CA4" w:rsidRPr="00823CA4" w:rsidRDefault="00823CA4" w:rsidP="00823CA4">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Python Geospatial Data Visualization Library</w:t>
      </w:r>
    </w:p>
    <w:p w:rsidR="00823CA4" w:rsidRPr="00823CA4" w:rsidRDefault="00823CA4" w:rsidP="00823CA4">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Allows developers to analyze, draw, and build complex maps directly using Python scripts.</w:t>
      </w:r>
    </w:p>
    <w:p w:rsidR="00823CA4" w:rsidRPr="00823CA4" w:rsidRDefault="00823CA4" w:rsidP="00823CA4">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lastRenderedPageBreak/>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It handles the backend visual compilation of the interactive map object. It drops the localized user pin (blue), adds matching candidate clusters (red), embeds custom HTML inside popups (like the profile link and routing button), and auto-adjusts viewport bounds (</w:t>
      </w:r>
      <w:proofErr w:type="spellStart"/>
      <w:r w:rsidRPr="00537AF4">
        <w:rPr>
          <w:rFonts w:ascii="Times New Roman" w:eastAsia="Times New Roman" w:hAnsi="Times New Roman" w:cs="Times New Roman"/>
          <w:color w:val="1F1F1F"/>
          <w:sz w:val="23"/>
          <w:szCs w:val="23"/>
        </w:rPr>
        <w:t>fit_bounds</w:t>
      </w:r>
      <w:proofErr w:type="spellEnd"/>
      <w:r w:rsidRPr="00823CA4">
        <w:rPr>
          <w:rFonts w:ascii="Times New Roman" w:eastAsia="Times New Roman" w:hAnsi="Times New Roman" w:cs="Times New Roman"/>
          <w:color w:val="1F1F1F"/>
          <w:sz w:val="24"/>
          <w:szCs w:val="24"/>
        </w:rPr>
        <w:t>) so out-of-district donors stay visible.</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4. Leaflet Routing Machine &amp; Leaflet.js</w:t>
      </w:r>
    </w:p>
    <w:p w:rsidR="00823CA4" w:rsidRPr="00823CA4" w:rsidRDefault="00823CA4" w:rsidP="00823CA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Frontend </w:t>
      </w:r>
      <w:proofErr w:type="spellStart"/>
      <w:r w:rsidRPr="00823CA4">
        <w:rPr>
          <w:rFonts w:ascii="Times New Roman" w:eastAsia="Times New Roman" w:hAnsi="Times New Roman" w:cs="Times New Roman"/>
          <w:color w:val="1F1F1F"/>
          <w:sz w:val="24"/>
          <w:szCs w:val="24"/>
        </w:rPr>
        <w:t>Javascript</w:t>
      </w:r>
      <w:proofErr w:type="spellEnd"/>
      <w:r w:rsidRPr="00823CA4">
        <w:rPr>
          <w:rFonts w:ascii="Times New Roman" w:eastAsia="Times New Roman" w:hAnsi="Times New Roman" w:cs="Times New Roman"/>
          <w:color w:val="1F1F1F"/>
          <w:sz w:val="24"/>
          <w:szCs w:val="24"/>
        </w:rPr>
        <w:t xml:space="preserve"> Mapping Engine &amp; Plugins</w:t>
      </w:r>
    </w:p>
    <w:p w:rsidR="00823CA4" w:rsidRPr="00823CA4" w:rsidRDefault="00823CA4" w:rsidP="00823CA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Renders the map inside the browser frame and calculates navigation vectors dynamically on the client side.</w:t>
      </w:r>
    </w:p>
    <w:p w:rsidR="00823CA4" w:rsidRPr="00823CA4" w:rsidRDefault="00823CA4" w:rsidP="00823CA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While </w:t>
      </w:r>
      <w:proofErr w:type="spellStart"/>
      <w:r w:rsidRPr="00823CA4">
        <w:rPr>
          <w:rFonts w:ascii="Times New Roman" w:eastAsia="Times New Roman" w:hAnsi="Times New Roman" w:cs="Times New Roman"/>
          <w:color w:val="1F1F1F"/>
          <w:sz w:val="24"/>
          <w:szCs w:val="24"/>
        </w:rPr>
        <w:t>Leafmap</w:t>
      </w:r>
      <w:proofErr w:type="spellEnd"/>
      <w:r w:rsidRPr="00823CA4">
        <w:rPr>
          <w:rFonts w:ascii="Times New Roman" w:eastAsia="Times New Roman" w:hAnsi="Times New Roman" w:cs="Times New Roman"/>
          <w:color w:val="1F1F1F"/>
          <w:sz w:val="24"/>
          <w:szCs w:val="24"/>
        </w:rPr>
        <w:t xml:space="preserve"> builds the map framework, </w:t>
      </w:r>
      <w:r w:rsidRPr="00823CA4">
        <w:rPr>
          <w:rFonts w:ascii="Times New Roman" w:eastAsia="Times New Roman" w:hAnsi="Times New Roman" w:cs="Times New Roman"/>
          <w:b/>
          <w:bCs/>
          <w:color w:val="1F1F1F"/>
          <w:sz w:val="24"/>
          <w:szCs w:val="24"/>
          <w:bdr w:val="none" w:sz="0" w:space="0" w:color="auto" w:frame="1"/>
        </w:rPr>
        <w:t>Leaflet Routing Machine</w:t>
      </w:r>
      <w:r w:rsidRPr="00823CA4">
        <w:rPr>
          <w:rFonts w:ascii="Times New Roman" w:eastAsia="Times New Roman" w:hAnsi="Times New Roman" w:cs="Times New Roman"/>
          <w:color w:val="1F1F1F"/>
          <w:sz w:val="24"/>
          <w:szCs w:val="24"/>
        </w:rPr>
        <w:t xml:space="preserve"> listens for user clicks. It communicates with free routing servers to automatically trace and display alternative vehicular driving route paths on top of the map layer.</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 xml:space="preserve">5. </w:t>
      </w:r>
      <w:proofErr w:type="spellStart"/>
      <w:r w:rsidRPr="00823CA4">
        <w:rPr>
          <w:rFonts w:ascii="Times New Roman" w:eastAsia="Times New Roman" w:hAnsi="Times New Roman" w:cs="Times New Roman"/>
          <w:b/>
          <w:bCs/>
          <w:color w:val="1F1F1F"/>
          <w:sz w:val="27"/>
          <w:szCs w:val="27"/>
        </w:rPr>
        <w:t>OpenStreetMap</w:t>
      </w:r>
      <w:proofErr w:type="spellEnd"/>
      <w:r w:rsidRPr="00823CA4">
        <w:rPr>
          <w:rFonts w:ascii="Times New Roman" w:eastAsia="Times New Roman" w:hAnsi="Times New Roman" w:cs="Times New Roman"/>
          <w:b/>
          <w:bCs/>
          <w:color w:val="1F1F1F"/>
          <w:sz w:val="27"/>
          <w:szCs w:val="27"/>
        </w:rPr>
        <w:t xml:space="preserve"> (OSM) &amp; </w:t>
      </w:r>
      <w:proofErr w:type="spellStart"/>
      <w:r w:rsidRPr="00823CA4">
        <w:rPr>
          <w:rFonts w:ascii="Times New Roman" w:eastAsia="Times New Roman" w:hAnsi="Times New Roman" w:cs="Times New Roman"/>
          <w:b/>
          <w:bCs/>
          <w:color w:val="1F1F1F"/>
          <w:sz w:val="27"/>
          <w:szCs w:val="27"/>
        </w:rPr>
        <w:t>Nominatim</w:t>
      </w:r>
      <w:proofErr w:type="spellEnd"/>
      <w:r w:rsidRPr="00823CA4">
        <w:rPr>
          <w:rFonts w:ascii="Times New Roman" w:eastAsia="Times New Roman" w:hAnsi="Times New Roman" w:cs="Times New Roman"/>
          <w:b/>
          <w:bCs/>
          <w:color w:val="1F1F1F"/>
          <w:sz w:val="27"/>
          <w:szCs w:val="27"/>
        </w:rPr>
        <w:t xml:space="preserve"> API</w:t>
      </w:r>
    </w:p>
    <w:p w:rsidR="00823CA4" w:rsidRPr="00823CA4" w:rsidRDefault="00823CA4" w:rsidP="00823CA4">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Open-Source Mapping Data and Geocoding Engine</w:t>
      </w:r>
    </w:p>
    <w:p w:rsidR="00823CA4" w:rsidRPr="00823CA4" w:rsidRDefault="00823CA4" w:rsidP="00823CA4">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A free, crowdsourced alternative to proprietary base map tiles and location lookup systems.</w:t>
      </w:r>
    </w:p>
    <w:p w:rsidR="00823CA4" w:rsidRPr="00823CA4" w:rsidRDefault="00823CA4" w:rsidP="00823CA4">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 </w:t>
      </w:r>
      <w:r w:rsidRPr="00823CA4">
        <w:rPr>
          <w:rFonts w:ascii="Times New Roman" w:eastAsia="Times New Roman" w:hAnsi="Times New Roman" w:cs="Times New Roman"/>
          <w:b/>
          <w:bCs/>
          <w:color w:val="1F1F1F"/>
          <w:sz w:val="24"/>
          <w:szCs w:val="24"/>
          <w:bdr w:val="none" w:sz="0" w:space="0" w:color="auto" w:frame="1"/>
        </w:rPr>
        <w:t>OSM Tiles:</w:t>
      </w:r>
      <w:r w:rsidRPr="00823CA4">
        <w:rPr>
          <w:rFonts w:ascii="Times New Roman" w:eastAsia="Times New Roman" w:hAnsi="Times New Roman" w:cs="Times New Roman"/>
          <w:color w:val="1F1F1F"/>
          <w:sz w:val="24"/>
          <w:szCs w:val="24"/>
        </w:rPr>
        <w:t xml:space="preserve"> Provides the visual street map background skin layout.</w:t>
      </w:r>
    </w:p>
    <w:p w:rsidR="00823CA4" w:rsidRPr="00823CA4" w:rsidRDefault="00823CA4" w:rsidP="00823CA4">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823CA4">
        <w:rPr>
          <w:rFonts w:ascii="Times New Roman" w:eastAsia="Times New Roman" w:hAnsi="Times New Roman" w:cs="Times New Roman"/>
          <w:b/>
          <w:bCs/>
          <w:color w:val="1F1F1F"/>
          <w:sz w:val="24"/>
          <w:szCs w:val="24"/>
          <w:bdr w:val="none" w:sz="0" w:space="0" w:color="auto" w:frame="1"/>
        </w:rPr>
        <w:t>Nominatim</w:t>
      </w:r>
      <w:proofErr w:type="spellEnd"/>
      <w:r w:rsidRPr="00823CA4">
        <w:rPr>
          <w:rFonts w:ascii="Times New Roman" w:eastAsia="Times New Roman" w:hAnsi="Times New Roman" w:cs="Times New Roman"/>
          <w:b/>
          <w:bCs/>
          <w:color w:val="1F1F1F"/>
          <w:sz w:val="24"/>
          <w:szCs w:val="24"/>
          <w:bdr w:val="none" w:sz="0" w:space="0" w:color="auto" w:frame="1"/>
        </w:rPr>
        <w:t xml:space="preserve"> API:</w:t>
      </w:r>
      <w:r w:rsidRPr="00823CA4">
        <w:rPr>
          <w:rFonts w:ascii="Times New Roman" w:eastAsia="Times New Roman" w:hAnsi="Times New Roman" w:cs="Times New Roman"/>
          <w:color w:val="1F1F1F"/>
          <w:sz w:val="24"/>
          <w:szCs w:val="24"/>
        </w:rPr>
        <w:t xml:space="preserve"> Powers the search bar on the registration screen. It takes plain-text text strings (e.g., </w:t>
      </w:r>
      <w:r w:rsidRPr="00823CA4">
        <w:rPr>
          <w:rFonts w:ascii="Times New Roman" w:eastAsia="Times New Roman" w:hAnsi="Times New Roman" w:cs="Times New Roman"/>
          <w:i/>
          <w:iCs/>
          <w:color w:val="1F1F1F"/>
          <w:sz w:val="24"/>
          <w:szCs w:val="24"/>
          <w:bdr w:val="none" w:sz="0" w:space="0" w:color="auto" w:frame="1"/>
        </w:rPr>
        <w:t>"Visakhapatnam, India"</w:t>
      </w:r>
      <w:r w:rsidRPr="00823CA4">
        <w:rPr>
          <w:rFonts w:ascii="Times New Roman" w:eastAsia="Times New Roman" w:hAnsi="Times New Roman" w:cs="Times New Roman"/>
          <w:color w:val="1F1F1F"/>
          <w:sz w:val="24"/>
          <w:szCs w:val="24"/>
        </w:rPr>
        <w:t xml:space="preserve">) via a native browser HTTP </w:t>
      </w:r>
      <w:r w:rsidRPr="00537AF4">
        <w:rPr>
          <w:rFonts w:ascii="Times New Roman" w:eastAsia="Times New Roman" w:hAnsi="Times New Roman" w:cs="Times New Roman"/>
          <w:color w:val="1F1F1F"/>
          <w:sz w:val="23"/>
          <w:szCs w:val="23"/>
        </w:rPr>
        <w:t>fetch</w:t>
      </w:r>
      <w:r w:rsidRPr="00823CA4">
        <w:rPr>
          <w:rFonts w:ascii="Times New Roman" w:eastAsia="Times New Roman" w:hAnsi="Times New Roman" w:cs="Times New Roman"/>
          <w:color w:val="1F1F1F"/>
          <w:sz w:val="24"/>
          <w:szCs w:val="24"/>
        </w:rPr>
        <w:t xml:space="preserve"> command and translates them into matching latitude/longitude numbers.</w:t>
      </w:r>
    </w:p>
    <w:p w:rsidR="00823CA4" w:rsidRPr="00823CA4" w:rsidRDefault="00823CA4" w:rsidP="00823CA4">
      <w:pPr>
        <w:spacing w:before="100" w:beforeAutospacing="1" w:after="0" w:line="240" w:lineRule="auto"/>
        <w:outlineLvl w:val="2"/>
        <w:rPr>
          <w:rFonts w:ascii="Times New Roman" w:eastAsia="Times New Roman" w:hAnsi="Times New Roman" w:cs="Times New Roman"/>
          <w:b/>
          <w:bCs/>
          <w:color w:val="1F1F1F"/>
          <w:sz w:val="27"/>
          <w:szCs w:val="27"/>
        </w:rPr>
      </w:pPr>
      <w:r w:rsidRPr="00823CA4">
        <w:rPr>
          <w:rFonts w:ascii="Times New Roman" w:eastAsia="Times New Roman" w:hAnsi="Times New Roman" w:cs="Times New Roman"/>
          <w:b/>
          <w:bCs/>
          <w:color w:val="1F1F1F"/>
          <w:sz w:val="27"/>
          <w:szCs w:val="27"/>
        </w:rPr>
        <w:t xml:space="preserve">6. Jinja2 </w:t>
      </w:r>
      <w:proofErr w:type="spellStart"/>
      <w:r w:rsidRPr="00823CA4">
        <w:rPr>
          <w:rFonts w:ascii="Times New Roman" w:eastAsia="Times New Roman" w:hAnsi="Times New Roman" w:cs="Times New Roman"/>
          <w:b/>
          <w:bCs/>
          <w:color w:val="1F1F1F"/>
          <w:sz w:val="27"/>
          <w:szCs w:val="27"/>
        </w:rPr>
        <w:t>Templating</w:t>
      </w:r>
      <w:proofErr w:type="spellEnd"/>
      <w:r w:rsidRPr="00823CA4">
        <w:rPr>
          <w:rFonts w:ascii="Times New Roman" w:eastAsia="Times New Roman" w:hAnsi="Times New Roman" w:cs="Times New Roman"/>
          <w:b/>
          <w:bCs/>
          <w:color w:val="1F1F1F"/>
          <w:sz w:val="27"/>
          <w:szCs w:val="27"/>
        </w:rPr>
        <w:t xml:space="preserve"> Engine</w:t>
      </w:r>
    </w:p>
    <w:p w:rsidR="00823CA4" w:rsidRPr="00823CA4" w:rsidRDefault="00823CA4" w:rsidP="00823CA4">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Category:</w:t>
      </w:r>
      <w:r w:rsidRPr="00823CA4">
        <w:rPr>
          <w:rFonts w:ascii="Times New Roman" w:eastAsia="Times New Roman" w:hAnsi="Times New Roman" w:cs="Times New Roman"/>
          <w:color w:val="1F1F1F"/>
          <w:sz w:val="24"/>
          <w:szCs w:val="24"/>
        </w:rPr>
        <w:t xml:space="preserve"> Server-side UI Rendering System</w:t>
      </w:r>
    </w:p>
    <w:p w:rsidR="00823CA4" w:rsidRPr="00823CA4" w:rsidRDefault="00823CA4" w:rsidP="00823CA4">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What it does:</w:t>
      </w:r>
      <w:r w:rsidRPr="00823CA4">
        <w:rPr>
          <w:rFonts w:ascii="Times New Roman" w:eastAsia="Times New Roman" w:hAnsi="Times New Roman" w:cs="Times New Roman"/>
          <w:color w:val="1F1F1F"/>
          <w:sz w:val="24"/>
          <w:szCs w:val="24"/>
        </w:rPr>
        <w:t xml:space="preserve"> A built-in Flask component used to dynamically evaluate logic conditions inside HTML templates before sending them to the browser.</w:t>
      </w:r>
    </w:p>
    <w:p w:rsidR="00823CA4" w:rsidRPr="00823CA4" w:rsidRDefault="00823CA4" w:rsidP="00823CA4">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823CA4">
        <w:rPr>
          <w:rFonts w:ascii="Times New Roman" w:eastAsia="Times New Roman" w:hAnsi="Times New Roman" w:cs="Times New Roman"/>
          <w:b/>
          <w:bCs/>
          <w:color w:val="1F1F1F"/>
          <w:sz w:val="24"/>
          <w:szCs w:val="24"/>
          <w:bdr w:val="none" w:sz="0" w:space="0" w:color="auto" w:frame="1"/>
        </w:rPr>
        <w:t xml:space="preserve">Specific Use in </w:t>
      </w:r>
      <w:proofErr w:type="spellStart"/>
      <w:r w:rsidRPr="00823CA4">
        <w:rPr>
          <w:rFonts w:ascii="Times New Roman" w:eastAsia="Times New Roman" w:hAnsi="Times New Roman" w:cs="Times New Roman"/>
          <w:b/>
          <w:bCs/>
          <w:color w:val="1F1F1F"/>
          <w:sz w:val="24"/>
          <w:szCs w:val="24"/>
          <w:bdr w:val="none" w:sz="0" w:space="0" w:color="auto" w:frame="1"/>
        </w:rPr>
        <w:t>BloodLink</w:t>
      </w:r>
      <w:proofErr w:type="spellEnd"/>
      <w:r w:rsidRPr="00823CA4">
        <w:rPr>
          <w:rFonts w:ascii="Times New Roman" w:eastAsia="Times New Roman" w:hAnsi="Times New Roman" w:cs="Times New Roman"/>
          <w:b/>
          <w:bCs/>
          <w:color w:val="1F1F1F"/>
          <w:sz w:val="24"/>
          <w:szCs w:val="24"/>
          <w:bdr w:val="none" w:sz="0" w:space="0" w:color="auto" w:frame="1"/>
        </w:rPr>
        <w:t>:</w:t>
      </w:r>
      <w:r w:rsidRPr="00823CA4">
        <w:rPr>
          <w:rFonts w:ascii="Times New Roman" w:eastAsia="Times New Roman" w:hAnsi="Times New Roman" w:cs="Times New Roman"/>
          <w:color w:val="1F1F1F"/>
          <w:sz w:val="24"/>
          <w:szCs w:val="24"/>
        </w:rPr>
        <w:t xml:space="preserve"> It controls what a user sees based on their session profile. For example, it checks </w:t>
      </w:r>
      <w:r w:rsidRPr="00537AF4">
        <w:rPr>
          <w:rFonts w:ascii="Times New Roman" w:eastAsia="Times New Roman" w:hAnsi="Times New Roman" w:cs="Times New Roman"/>
          <w:color w:val="1F1F1F"/>
          <w:sz w:val="23"/>
          <w:szCs w:val="23"/>
        </w:rPr>
        <w:t>{% if session['role'] == 'admin' %}</w:t>
      </w:r>
      <w:r w:rsidRPr="00823CA4">
        <w:rPr>
          <w:rFonts w:ascii="Times New Roman" w:eastAsia="Times New Roman" w:hAnsi="Times New Roman" w:cs="Times New Roman"/>
          <w:color w:val="1F1F1F"/>
          <w:sz w:val="24"/>
          <w:szCs w:val="24"/>
        </w:rPr>
        <w:t xml:space="preserve"> to hide or display the administrative console link, and dynamically lists donor search cards inside sidebar panels using data loops.</w:t>
      </w:r>
    </w:p>
    <w:bookmarkEnd w:id="0"/>
    <w:p w:rsidR="0053385A" w:rsidRPr="00537AF4" w:rsidRDefault="0053385A">
      <w:pPr>
        <w:rPr>
          <w:rFonts w:ascii="Times New Roman" w:hAnsi="Times New Roman" w:cs="Times New Roman"/>
        </w:rPr>
      </w:pPr>
    </w:p>
    <w:sectPr w:rsidR="0053385A" w:rsidRPr="00537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4927"/>
    <w:multiLevelType w:val="multilevel"/>
    <w:tmpl w:val="3DA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044D"/>
    <w:multiLevelType w:val="multilevel"/>
    <w:tmpl w:val="3FB2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C4B7A"/>
    <w:multiLevelType w:val="multilevel"/>
    <w:tmpl w:val="B4F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4BDD"/>
    <w:multiLevelType w:val="multilevel"/>
    <w:tmpl w:val="522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B6497"/>
    <w:multiLevelType w:val="multilevel"/>
    <w:tmpl w:val="6A8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07E6B"/>
    <w:multiLevelType w:val="multilevel"/>
    <w:tmpl w:val="3D9A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82B4F"/>
    <w:multiLevelType w:val="multilevel"/>
    <w:tmpl w:val="4E42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3"/>
  </w:num>
  <w:num w:numId="4">
    <w:abstractNumId w:val="4"/>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5EF"/>
    <w:rsid w:val="0053385A"/>
    <w:rsid w:val="00537AF4"/>
    <w:rsid w:val="007A65EF"/>
    <w:rsid w:val="00823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DA60"/>
  <w15:chartTrackingRefBased/>
  <w15:docId w15:val="{AB83E1CD-C65E-48D1-8EF3-D99A4F923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3C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3C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3C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3CA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3C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23CA4"/>
  </w:style>
  <w:style w:type="character" w:styleId="HTMLCode">
    <w:name w:val="HTML Code"/>
    <w:basedOn w:val="DefaultParagraphFont"/>
    <w:uiPriority w:val="99"/>
    <w:semiHidden/>
    <w:unhideWhenUsed/>
    <w:rsid w:val="00823C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4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2026-06-28T11:16:00Z</dcterms:created>
  <dcterms:modified xsi:type="dcterms:W3CDTF">2026-06-28T11:17:00Z</dcterms:modified>
</cp:coreProperties>
</file>