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A"/>
          <w:sz w:val="72"/>
          <w:szCs w:val="72"/>
        </w:rPr>
        <w:t xml:space="preserve">BidKar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The Premier Auction Platform</w:t>
      </w:r>
    </w:p>
    <w:p>
      <w:pPr>
        <w:pBdr>
          <w:top w:val="single" w:color="1B4F8A" w:sz="8" w:space="4"/>
          <w:bottom w:val="single" w:color="1B4F8A" w:sz="8" w:space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Frontend API Reference Documentation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Version 1.0  |  June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Base URL (Development): http://localhost:3000</w:t>
      </w:r>
    </w:p>
    <w:p>
      <w:r>
        <w:br w:type="page"/>
      </w:r>
    </w:p>
    <w:p>
      <w:pPr>
        <w:pStyle w:val="Heading1"/>
        <w:pBdr>
          <w:bottom w:val="single" w:color="1B4F8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BidKar is a real-time auction platform backend. This document covers all API endpoints a frontend developer needs to integrate, including authentication, item management, payments, wallet, transactions, and auction settlement.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Global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Base URL (dev)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Content-Type (JSON)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Content-Type (upload)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Authorization: Bearer &lt;JWT&gt;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Price unit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Paise (divide by 100 for INR display)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OTP validity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2 minutes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Max photos per item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5 files (field name: "photos")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User Roles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authenticated user has a role that controls access: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Browse items, bid, manage wallet, view transactions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SELLER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All USER permissions + create/list auction items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All SELLER permissions + administrative actions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Item Status Lifecycle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Item statuses are managed automatically by background cron jobs:</w:t>
      </w:r>
    </w:p>
    <w:p>
      <w:pPr>
        <w:spacing w:after="40" w:before="6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DRAFT  →  ACTIVE  →  SOLD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DRAFT: Item is scheduled, not yet live. AuctionStarter cron activates it at startTime.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ACTIVE: Item is live and accepting bids. AuctionCloser cron closes it at endTime.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SOLD: Auction is complete. Settlement has been processed and invoice is available.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 should poll item status periodically (or use WebSockets when available) to keep auction state up to date. Background crons run every ~60 seconds.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pBdr>
          <w:bottom w:val="single" w:color="1B4F8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Authentication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auth routes live under /api/auth. On successful login or OTP verification, the server returns a JWT. Send this token in the Authorization header for all protected routes.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signup OTP to email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/api/auth/verify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Verify OTP — returns JWT token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with email + password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Logout current session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/api/auth/profile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 password reset OTP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Reset password with OTP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Register — POST /api/auth/register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Initiates the signup flow by sending an OTP to the provided email.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Chosen display name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 email address — OTP will be sent here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 be strong (e.g. Krish@123)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"USER" for buyers, "SELLER" for sellers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Sample request: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"username": "krish", "email": "user@example.com", "password": "Krish@123", "role": "USER" }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200: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"message": "OTP sent successfully to your email" }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UX TIP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OTP is valid for 2 minutes. Show a countdown timer and offer a "Resend OTP" button after expiry.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Verify OTP — POST /api/auth/verify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Verifies the OTP and returns a JWT token plus user info.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 email used during register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otp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6-digit OTP received by email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200: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"token": "&lt;JWT&gt;", "user": { "userId": "...", "username": "krish", "email": "...", "role": "USER" } }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IMPORTANT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 the token securely (memory / secure cookie). The "role" field determines which UI features to show.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Login — POST /api/auth/login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Registered email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Account password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200: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"token": "&lt;JWT&gt;", "user": { "userId": "...", "username": "...", "email": "...", "role": "USER|SELLER|ADMIN" } }</w:t>
      </w:r>
    </w:p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Forgot Password — POST /api/auth/forgot-password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"email": "user@example.com" }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200: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"message": "Password reset OTP sent successfully to your email" }</w:t>
      </w:r>
    </w:p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Reset Password — POST /api/auth/reset-password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Account email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otp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6-digit reset OTP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newPassword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 password (strong)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200: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"message": "Password reset successful. You can now login with your new password" }</w:t>
      </w:r>
    </w:p>
    <w:p>
      <w:pPr>
        <w:spacing w:after="80" w:before="120"/>
      </w:pPr>
    </w:p>
    <w:p>
      <w:r>
        <w:br w:type="page"/>
      </w:r>
    </w:p>
    <w:p>
      <w:pPr>
        <w:pStyle w:val="Heading1"/>
        <w:pBdr>
          <w:bottom w:val="single" w:color="1B4F8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Items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Item routes expose a standard REST interface for auction items. Public routes do not require a token. The upload route requires SELLER or ADMIN role.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/api/items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all active auction items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/api/items/:id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a single item by ID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/api/items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/ upload a new item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Bearer token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[SELLER/ADMIN]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Get All Items — GET /api/items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Returns all items with ACTIVE status. Results are Redis-cached — first request hits the database (~225ms), subsequent requests are served from cache (~9ms).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200: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"source": "database|cache", "count": 1, "items": [ { ...item } ] }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REDIS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"source" field will be "database" or "cache". You can use this to show a subtle "live" vs "cached" indicator in the UI if desired.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Get Item by ID — GET /api/items/:id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200: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"source": "database", "item": { "_id": "...", "title": "Vintage Rolex", "description": "Mint condition watch from 1980", "startingPrice": 200000, "currentHighestBid": 200000, "photos": ["https://res.cloudinary.com/..."], "sellerId": "...", "winnerId": null, "status": "ACTIVE", "endTime": "2026-12-31T23:59:00.000Z", "startTime": "..." } }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Item response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_id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 ObjectId — use as item identifier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Auction item name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Item description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startingPrice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 paise — divide by 100 for INR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currentHighestBid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 paise — current winning bid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photos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Cloudinary URLs — use directly in &lt;img&gt; src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 | ACTIVE | SOLD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sellerId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 ID of the seller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winnerId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Null until auction ends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startTime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ISO date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auction went/goes live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endTime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ISO date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auction closes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Create Item — POST /api/items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Requires SELLER or ADMIN role. Must be sent as multipart/form-data (not JSON) because photos are file uploads.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— multipart/form-data: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Item name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Item description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startingPrice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Starting bid in paise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endTime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ISO date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Auction end datetime (e.g. 2026-12-31T23:59:00Z)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photos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File[]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files — field name MUST be "photos", max 5 files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201: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"message": "Auction item listed successfully", "item": { ...full item object } }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WARNING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403 error is returned if the user role is not SELLER or ADMIN. Disable or hide the upload button for USER role accounts.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pBdr>
          <w:bottom w:val="single" w:color="1B4F8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Payments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BidKar uses Razorpay for wallet top-ups. The flow is: frontend requests an order ID → opens Razorpay checkout → Razorpay silently calls the webhook → wallet is credited.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/api/payments/create-order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Razorpay order for top-up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Bearer token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/api/payments/webhook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Razorpay webhook (server use only)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Create Order — POST /api/payments/create-order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Call this to initiate a wallet top-up. The returned orderId is passed to the Razorpay JS SDK to open the payment popup.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coinsRequested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Amount of coins to add (e.g. 2.5)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200: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"orderId": "order_StAoGB3dEk2EjF", "amount": 250, "currency": "INR" }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Razorpay integration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Call /create-order and get the orderId.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Open Razorpay checkout popup using the Razorpay JS SDK with the orderId.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After user pays, Razorpay silently calls /api/payments/webhook on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Poll GET /api/wallet/balance to confirm that the wallet has been credited.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webhook route is called by Razorpay in the background — it is not called by the frontend. A live internet URL is required for Razorpay to reach the webhook in production.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pBdr>
          <w:bottom w:val="single" w:color="1B4F8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Wallet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user has a wallet for bidding. Balances are in INR. A wallet can be ACTIVE or SUSPENDED. Suspended wallets cannot place bids.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/api/wallet/balance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current wallet balance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Get Balance — GET /api/wallet/balance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200: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"data": { "availableMoney": 2.5, "frozenMoney": 0, "currency": "INR" } }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Wallet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availableMoney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Funds available to use for bidding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frozenMoney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Funds locked against active bids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Always "INR"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"ACTIVE" or "SUSPENDED" — check before allowing bids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WARNING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wallet status is "SUSPENDED", block all bidding UI and show a suspension warning. Suspension happens automatically if buyer does not complete offline payment within 48 hours.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pBdr>
          <w:bottom w:val="single" w:color="1B4F8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Transactions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Transaction history tracks all wallet top-ups for a user. Results are paginated.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/api/transaction/history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paginated transaction history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Transaction History — GET /api/transaction/history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Response 200: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"count": 1, "total": 1, "totalPages": 1, "currentPage": 1, "data": [ { "_id": "...", "razorpayOrderId": "order_...", "razorpayPaymentId": "pay_...", "amountInPaise": 250, "coinsToBeAdded": 2.5, "status": "SUCCESS", "createdAt": "2026-05-24T10:46:39.473Z" } ] }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Transaction status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 created, payment not yet confirmed by Razorpay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 confirmed and wallet credited</w:t>
            </w:r>
          </w:p>
        </w:tc>
      </w:tr>
    </w:tbl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totalPages to render pagination controls in the transaction history UI.</w:t>
      </w:r>
    </w:p>
    <w:p>
      <w:pPr>
        <w:spacing w:after="80" w:before="120"/>
      </w:pPr>
    </w:p>
    <w:p>
      <w:r>
        <w:br w:type="page"/>
      </w:r>
    </w:p>
    <w:p>
      <w:pPr>
        <w:pStyle w:val="Heading1"/>
        <w:pBdr>
          <w:bottom w:val="single" w:color="1B4F8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Auction Settlement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Settlement is triggered automatically by the AuctionCloser cron after an auction ends. It calculates hammer price, collects 10% security deposit from the winner's wallet, and generates a downloadable invoice.</w:t>
      </w:r>
    </w:p>
    <w:p>
      <w:pPr>
        <w:spacing w:after="8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/api/settlements/:itemId/settle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 settlement for an item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/api/settlements/:settlementId/invoice</w:t>
            </w:r>
          </w:p>
        </w:tc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Download PDF invoice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Bearer token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Settlement 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settlementId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Unique ID (e.g. SETTLE-319721-689) — needed to download invoice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hammerPriceRupees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Final winning bid amount in INR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securityDepositRupees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10% of hammer price — paid via BidKar wallet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offlineBalanceRupees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90% of hammer price — paid directly to seller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"COMPLETED" | "PENDING" | "DISPUTED"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Download Invoice — GET /api/settlements/:settlementId/invoice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Returns a PDF binary stream. Trigger the download using one of these approaches: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 an &lt;a&gt; tag with a download attribute and the full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Or fetch the response as a blob and use URL.createObjectURL() to trigger download.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Invoice is only downloadable when settlement status is "COMPLETED". The invoice shows buyer name, seller name, hammer price, security deposit (10%), and offline balance due (90%).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pBdr>
          <w:bottom w:val="single" w:color="1B4F8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Background Workers (Cron Jobs)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server runs 5 automatic background workers. Frontend does not call these directly, but their effects must be handled in the UI.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Impact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AuctionStarter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Runs every ~60s. Activates DRAFT items where startTime has passed.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 item status. Show "Starting soon" countdown.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AuctionCloser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Runs every ~60s. Closes ACTIVE items where endTime has passed.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 item status. Trigger settlement flow UI.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settlementMonitor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Watches PENDING settlements. Triggers dispute after 48hrs.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pending settlement warning to buyer.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cleanupTransaction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Removes stale PENDING transactions.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direct UI change needed.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cleanupUsers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Removes unverified accounts older than X hours.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direct UI change needed.</w:t>
            </w:r>
          </w:p>
        </w:tc>
      </w:tr>
    </w:tbl>
    <w:p>
      <w:pPr>
        <w:spacing w:after="8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Dispute / Deadbet Logic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If a buyer wins an auction but does not confirm offline payment within 48 hours, the settlementMonitor worker automatically: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Changes settlement status from "PENDING" to "DISPUTED".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Changes the buyer's wallet status to "SUSPENDED".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UI ACTION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settlement status on the buyer dashboard. If "DISPUTED", show a prominent warning and block further bidding until resolved.</w:t>
            </w:r>
          </w:p>
        </w:tc>
      </w:tr>
    </w:tbl>
    <w:p>
      <w:pPr>
        <w:spacing w:after="80" w:before="120"/>
      </w:pPr>
    </w:p>
    <w:p>
      <w:r>
        <w:br w:type="page"/>
      </w:r>
    </w:p>
    <w:p>
      <w:pPr>
        <w:pStyle w:val="Heading1"/>
        <w:pBdr>
          <w:bottom w:val="single" w:color="1B4F8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Error Handling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error responses follow the same structure. Always check the "success" field first.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5720"/>
      </w:tblGrid>
      <w:tr>
        <w:trPr>
          <w:tblHeader/>
        </w:trP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Cause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</w:t>
            </w:r>
          </w:p>
        </w:tc>
        <w:tc>
          <w:tcPr>
            <w:tcW w:type="dxa" w:w="5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 completed successfully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20"/>
                <w:szCs w:val="20"/>
              </w:rPr>
              <w:t xml:space="preserve">201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</w:t>
            </w:r>
          </w:p>
        </w:tc>
        <w:tc>
          <w:tcPr>
            <w:tcW w:type="dxa" w:w="5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Resource created (e.g. new item uploaded)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 or expired JWT token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Forbidden</w:t>
            </w:r>
          </w:p>
        </w:tc>
        <w:tc>
          <w:tcPr>
            <w:tcW w:type="dxa" w:w="5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 token but insufficient role (e.g. USER trying to upload item)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Found</w:t>
            </w:r>
          </w:p>
        </w:tc>
        <w:tc>
          <w:tcPr>
            <w:tcW w:type="dxa" w:w="5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Item or resource ID does not exist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 required fields or invalid data</w:t>
            </w:r>
          </w:p>
        </w:tc>
      </w:tr>
    </w:tbl>
    <w:p>
      <w:pPr>
        <w:spacing w:after="8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Standard error response shape:</w:t>
      </w:r>
    </w:p>
    <w:p>
      <w:pPr>
        <w:pBdr>
          <w:left w:val="single" w:color="2E86C1" w:sz="12" w:space="4"/>
        </w:pBd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false, "message": "Access Denied: Only verified sellers can list auction items." }</w:t>
      </w:r>
    </w:p>
    <w:p>
      <w:pPr>
        <w:spacing w:after="80" w:before="120"/>
      </w:pPr>
    </w:p>
    <w:p>
      <w:r>
        <w:br w:type="page"/>
      </w:r>
    </w:p>
    <w:p>
      <w:pPr>
        <w:pStyle w:val="Heading1"/>
        <w:pBdr>
          <w:bottom w:val="single" w:color="1B4F8A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Quick Reference — All Endpoints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00"/>
        <w:gridCol w:w="2060"/>
      </w:tblGrid>
      <w:tr>
        <w:trPr>
          <w:tblHeader/>
        </w:trP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Send signup OTP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/api/auth/verify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Verify OTP → JWT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/api/auth/logout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Logout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/api/auth/profile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Get profile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Bearer token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/api/auth/forgot-password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Request reset OTP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/api/auth/reset-password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/api/items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active items (cached)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/api/items/:id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Single item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/api/items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item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Bearer token</w:t>
            </w: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  SELLER+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/api/payments/create-order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Razorpay order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Bearer token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/api/payments/webhook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Razorpay webhook (server)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/api/wallet/balance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Wallet balance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Bearer token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/api/transaction/history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Transaction history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Bearer token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6"/>
                <w:szCs w:val="16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/api/settlements/:itemId/settle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Process settlement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/api/settlements/:settlementId/invoice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Download invoice PDF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Bearer token</w:t>
            </w:r>
          </w:p>
        </w:tc>
      </w:tr>
    </w:tbl>
    <w:p>
      <w:pPr>
        <w:spacing w:after="80" w:before="24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BidKar Auction Platform  •  support@bidkar.com  •  www.bidkar.com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6" w:space="1"/>
      </w:pBdr>
      <w:spacing w:before="0"/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D6D7E"/>
              <w:sz w:val="18"/>
              <w:szCs w:val="18"/>
            </w:rPr>
            <w:t xml:space="preserve">BidKar Auction Platform  |  bidkar.com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D6D7E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5D6D7E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D6D7E"/>
              <w:sz w:val="18"/>
              <w:szCs w:val="18"/>
            </w:rPr>
            <w:t xml:space="preserve"> of </w:t>
          </w:r>
          <w:r>
            <w:rPr>
              <w:rFonts w:ascii="Arial" w:cs="Arial" w:eastAsia="Arial" w:hAnsi="Arial"/>
              <w:color w:val="5D6D7E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4F8A"/>
              <w:sz w:val="20"/>
              <w:szCs w:val="20"/>
            </w:rPr>
            <w:t xml:space="preserve">BidKar — Frontend API Reference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D6D7E"/>
              <w:sz w:val="18"/>
              <w:szCs w:val="18"/>
            </w:rPr>
            <w:t xml:space="preserve">CONFIDENTIAL  |  v1.0</w:t>
          </w:r>
        </w:p>
      </w:tc>
    </w:tr>
  </w:tbl>
  <w:p>
    <w:pPr>
      <w:pBdr>
        <w:bottom w:val="single" w:color="1B4F8A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2026-06-19T14:42:06.470Z</dcterms:created>
  <dcterms:modified xsi:type="dcterms:W3CDTF">2026-06-19T14:42:06.470Z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