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02C57"/>
          <w:sz w:val="52"/>
        </w:rPr>
        <w:t>DEADLOCKDOCTOR</w:t>
      </w:r>
    </w:p>
    <w:p>
      <w:pPr>
        <w:spacing w:before="0" w:after="360"/>
        <w:jc w:val="center"/>
      </w:pPr>
      <w:r>
        <w:rPr>
          <w:rFonts w:ascii="Calibri" w:hAnsi="Calibri"/>
          <w:color w:val="0078A0"/>
          <w:sz w:val="28"/>
        </w:rPr>
        <w:t>Operating Systems Capstone Project • Review - 1 Documentation</w:t>
        <w:br/>
        <w:t>Use Case #11: Resource Allocation &amp; Deadlock Management System</w:t>
      </w:r>
    </w:p>
    <w:tbl>
      <w:tblPr>
        <w:tblW w:type="auto" w:w="0"/>
        <w:jc w:val="center"/>
        <w:tblLook w:firstColumn="1" w:firstRow="1" w:lastColumn="0" w:lastRow="0" w:noHBand="0" w:noVBand="1" w:val="04A0"/>
      </w:tblPr>
      <w:tblGrid>
        <w:gridCol w:w="4680"/>
        <w:gridCol w:w="4680"/>
      </w:tblGrid>
      <w:tr>
        <w:tc>
          <w:tcPr>
            <w:tcW w:type="dxa" w:w="3168"/>
            <w:shd w:fill="EAEFF5"/>
            <w:tcMar>
              <w:top w:w="60" w:type="dxa"/>
              <w:bottom w:w="60" w:type="dxa"/>
              <w:left w:w="100" w:type="dxa"/>
              <w:right w:w="100" w:type="dxa"/>
            </w:tcMar>
          </w:tcPr>
          <w:p>
            <w:pPr>
              <w:spacing w:after="0"/>
            </w:pPr>
            <w:r>
              <w:rPr>
                <w:b/>
                <w:color w:val="102C57"/>
                <w:sz w:val="20"/>
              </w:rPr>
              <w:t>Project Title:</w:t>
            </w:r>
          </w:p>
        </w:tc>
        <w:tc>
          <w:tcPr>
            <w:tcW w:type="dxa" w:w="6192"/>
            <w:shd w:fill="F8FAFC"/>
            <w:tcMar>
              <w:top w:w="60" w:type="dxa"/>
              <w:bottom w:w="60" w:type="dxa"/>
              <w:left w:w="100" w:type="dxa"/>
              <w:right w:w="100" w:type="dxa"/>
            </w:tcMar>
          </w:tcPr>
          <w:p>
            <w:pPr>
              <w:spacing w:after="0"/>
            </w:pPr>
            <w:r>
              <w:rPr>
                <w:color w:val="1E232D"/>
                <w:sz w:val="20"/>
              </w:rPr>
              <w:t>DeadlockDoctor (High-Performance Resource Allocation &amp; Deadlock Manager)</w:t>
            </w:r>
          </w:p>
        </w:tc>
      </w:tr>
      <w:tr>
        <w:tc>
          <w:tcPr>
            <w:tcW w:type="dxa" w:w="3168"/>
            <w:shd w:fill="EAEFF5"/>
            <w:tcMar>
              <w:top w:w="60" w:type="dxa"/>
              <w:bottom w:w="60" w:type="dxa"/>
              <w:left w:w="100" w:type="dxa"/>
              <w:right w:w="100" w:type="dxa"/>
            </w:tcMar>
          </w:tcPr>
          <w:p>
            <w:pPr>
              <w:spacing w:after="0"/>
            </w:pPr>
            <w:r>
              <w:rPr>
                <w:b/>
                <w:color w:val="102C57"/>
                <w:sz w:val="20"/>
              </w:rPr>
              <w:t>Approved Use Case:</w:t>
            </w:r>
          </w:p>
        </w:tc>
        <w:tc>
          <w:tcPr>
            <w:tcW w:type="dxa" w:w="6192"/>
            <w:shd w:fill="F8FAFC"/>
            <w:tcMar>
              <w:top w:w="60" w:type="dxa"/>
              <w:bottom w:w="60" w:type="dxa"/>
              <w:left w:w="100" w:type="dxa"/>
              <w:right w:w="100" w:type="dxa"/>
            </w:tcMar>
          </w:tcPr>
          <w:p>
            <w:pPr>
              <w:spacing w:after="0"/>
            </w:pPr>
            <w:r>
              <w:rPr>
                <w:color w:val="1E232D"/>
                <w:sz w:val="20"/>
              </w:rPr>
              <w:t>Use Case #11: Resource Allocation &amp; Deadlock Management System</w:t>
            </w:r>
          </w:p>
        </w:tc>
      </w:tr>
      <w:tr>
        <w:tc>
          <w:tcPr>
            <w:tcW w:type="dxa" w:w="3168"/>
            <w:shd w:fill="EAEFF5"/>
            <w:tcMar>
              <w:top w:w="60" w:type="dxa"/>
              <w:bottom w:w="60" w:type="dxa"/>
              <w:left w:w="100" w:type="dxa"/>
              <w:right w:w="100" w:type="dxa"/>
            </w:tcMar>
          </w:tcPr>
          <w:p>
            <w:pPr>
              <w:spacing w:after="0"/>
            </w:pPr>
            <w:r>
              <w:rPr>
                <w:b/>
                <w:color w:val="102C57"/>
                <w:sz w:val="20"/>
              </w:rPr>
              <w:t>Team Members (3 Students):</w:t>
            </w:r>
          </w:p>
        </w:tc>
        <w:tc>
          <w:tcPr>
            <w:tcW w:type="dxa" w:w="6192"/>
            <w:shd w:fill="F8FAFC"/>
            <w:tcMar>
              <w:top w:w="60" w:type="dxa"/>
              <w:bottom w:w="60" w:type="dxa"/>
              <w:left w:w="100" w:type="dxa"/>
              <w:right w:w="100" w:type="dxa"/>
            </w:tcMar>
          </w:tcPr>
          <w:p>
            <w:pPr>
              <w:spacing w:after="0"/>
            </w:pPr>
            <w:r>
              <w:rPr>
                <w:color w:val="1E232D"/>
                <w:sz w:val="20"/>
              </w:rPr>
              <w:t>[Student 1 Name] ([Student 1 Roll No])</w:t>
              <w:br/>
              <w:t>[Student 2 Name] ([Student 2 Roll No])</w:t>
              <w:br/>
              <w:t>[Student 3 Name] ([Student 3 Roll No])</w:t>
            </w:r>
          </w:p>
        </w:tc>
      </w:tr>
      <w:tr>
        <w:tc>
          <w:tcPr>
            <w:tcW w:type="dxa" w:w="3168"/>
            <w:shd w:fill="EAEFF5"/>
            <w:tcMar>
              <w:top w:w="60" w:type="dxa"/>
              <w:bottom w:w="60" w:type="dxa"/>
              <w:left w:w="100" w:type="dxa"/>
              <w:right w:w="100" w:type="dxa"/>
            </w:tcMar>
          </w:tcPr>
          <w:p>
            <w:pPr>
              <w:spacing w:after="0"/>
            </w:pPr>
            <w:r>
              <w:rPr>
                <w:b/>
                <w:color w:val="102C57"/>
                <w:sz w:val="20"/>
              </w:rPr>
              <w:t>Development Environment:</w:t>
            </w:r>
          </w:p>
        </w:tc>
        <w:tc>
          <w:tcPr>
            <w:tcW w:type="dxa" w:w="6192"/>
            <w:shd w:fill="F8FAFC"/>
            <w:tcMar>
              <w:top w:w="60" w:type="dxa"/>
              <w:bottom w:w="60" w:type="dxa"/>
              <w:left w:w="100" w:type="dxa"/>
              <w:right w:w="100" w:type="dxa"/>
            </w:tcMar>
          </w:tcPr>
          <w:p>
            <w:pPr>
              <w:spacing w:after="0"/>
            </w:pPr>
            <w:r>
              <w:rPr>
                <w:color w:val="1E232D"/>
                <w:sz w:val="20"/>
              </w:rPr>
              <w:t>Ubuntu 24.04 LTS (WSL2), C11 / GCC 15.2.0, POSIX Pthreads, Python 3.11</w:t>
            </w:r>
          </w:p>
        </w:tc>
      </w:tr>
    </w:tbl>
    <w:p>
      <w:pPr>
        <w:spacing w:after="200"/>
      </w:pPr>
    </w:p>
    <w:p>
      <w:pPr>
        <w:keepNext/>
        <w:spacing w:before="360" w:after="120"/>
      </w:pPr>
      <w:r>
        <w:rPr>
          <w:rFonts w:ascii="Calibri" w:hAnsi="Calibri"/>
          <w:b/>
          <w:color w:val="102C57"/>
          <w:sz w:val="36"/>
        </w:rPr>
        <w:t>1. Project Identification (5 Marks)</w:t>
      </w:r>
    </w:p>
    <w:p>
      <w:pPr>
        <w:keepNext/>
        <w:spacing w:before="280" w:after="80"/>
      </w:pPr>
      <w:r>
        <w:rPr>
          <w:rFonts w:ascii="Calibri" w:hAnsi="Calibri"/>
          <w:b/>
          <w:color w:val="0078A0"/>
          <w:sz w:val="28"/>
        </w:rPr>
        <w:t>1.1 Use Case &amp; Project Title</w:t>
      </w:r>
    </w:p>
    <w:p>
      <w:pPr>
        <w:spacing w:before="0" w:after="100" w:line="276" w:lineRule="auto"/>
      </w:pPr>
      <w:r>
        <w:rPr>
          <w:rFonts w:ascii="Calibri" w:hAnsi="Calibri"/>
          <w:color w:val="1E232D"/>
          <w:sz w:val="22"/>
        </w:rPr>
        <w:t>This capstone project is selected from the 25 pre-approved Operating Systems capstone topics under Use Case #11: Resource Allocation &amp; Deadlock Management System. The project is officially titled DeadlockDoctor (Version 2.4-Pro).</w:t>
      </w:r>
    </w:p>
    <w:p>
      <w:pPr>
        <w:keepNext/>
        <w:spacing w:before="280" w:after="80"/>
      </w:pPr>
      <w:r>
        <w:rPr>
          <w:rFonts w:ascii="Calibri" w:hAnsi="Calibri"/>
          <w:b/>
          <w:color w:val="0078A0"/>
          <w:sz w:val="28"/>
        </w:rPr>
        <w:t>1.2 Team Structure</w:t>
      </w:r>
    </w:p>
    <w:p>
      <w:pPr>
        <w:spacing w:before="0" w:after="100" w:line="276" w:lineRule="auto"/>
      </w:pPr>
      <w:r>
        <w:rPr>
          <w:rFonts w:ascii="Calibri" w:hAnsi="Calibri"/>
          <w:color w:val="1E232D"/>
          <w:sz w:val="22"/>
        </w:rPr>
        <w:t>The project is developed collaboratively by a team of three students, distributed across core algorithmic, concurrency, and visual interface subsystems:</w:t>
      </w:r>
    </w:p>
    <w:p>
      <w:pPr>
        <w:pStyle w:val="ListBullet"/>
        <w:spacing w:before="0" w:after="60" w:line="276" w:lineRule="auto"/>
      </w:pPr>
      <w:r>
        <w:rPr>
          <w:rFonts w:ascii="Calibri" w:hAnsi="Calibri"/>
          <w:b/>
          <w:color w:val="1E232D"/>
          <w:sz w:val="22"/>
        </w:rPr>
        <w:t xml:space="preserve">[Student 1 Name] ([Student 1 Roll No]) — </w:t>
      </w:r>
      <w:r>
        <w:rPr>
          <w:rFonts w:ascii="Calibri" w:hAnsi="Calibri"/>
          <w:color w:val="1E232D"/>
          <w:sz w:val="22"/>
        </w:rPr>
        <w:t xml:space="preserve"> Core Algorithmic Architecture, Banker's Avoidance Engine, 3-Color DFS Cycle Detection on Wait-For Graphs, Matrix Reduction, and AddressSanitizer memory discipline.</w:t>
      </w:r>
    </w:p>
    <w:p>
      <w:pPr>
        <w:pStyle w:val="ListBullet"/>
        <w:spacing w:before="0" w:after="60" w:line="276" w:lineRule="auto"/>
      </w:pPr>
      <w:r>
        <w:rPr>
          <w:rFonts w:ascii="Calibri" w:hAnsi="Calibri"/>
          <w:b/>
          <w:color w:val="1E232D"/>
          <w:sz w:val="22"/>
        </w:rPr>
        <w:t xml:space="preserve">[Student 2 Name] ([Student 2 Roll No]) — </w:t>
      </w:r>
      <w:r>
        <w:rPr>
          <w:rFonts w:ascii="Calibri" w:hAnsi="Calibri"/>
          <w:color w:val="1E232D"/>
          <w:sz w:val="22"/>
        </w:rPr>
        <w:t xml:space="preserve"> Live POSIX Multithreading Deadlock Race Engine, Watchdog Poller, Cost-Function Recovery Formulation, and Havender's Prevention Guard.</w:t>
      </w:r>
    </w:p>
    <w:p>
      <w:pPr>
        <w:pStyle w:val="ListBullet"/>
        <w:spacing w:before="0" w:after="60" w:line="276" w:lineRule="auto"/>
      </w:pPr>
      <w:r>
        <w:rPr>
          <w:rFonts w:ascii="Calibri" w:hAnsi="Calibri"/>
          <w:b/>
          <w:color w:val="1E232D"/>
          <w:sz w:val="22"/>
        </w:rPr>
        <w:t xml:space="preserve">[Student 3 Name] ([Student 3 Roll No]) — </w:t>
      </w:r>
      <w:r>
        <w:rPr>
          <w:rFonts w:ascii="Calibri" w:hAnsi="Calibri"/>
          <w:color w:val="1E232D"/>
          <w:sz w:val="22"/>
        </w:rPr>
        <w:t xml:space="preserve"> Dual CLI REPL Shell (with Host OS Passthrough), Interactive Web GUI Dashboard (SVG/Canvas Topology), Scenario Parser (.dd DSL), and Test Suite Automation.</w:t>
      </w:r>
    </w:p>
    <w:p>
      <w:pPr>
        <w:keepNext/>
        <w:spacing w:before="280" w:after="80"/>
      </w:pPr>
      <w:r>
        <w:rPr>
          <w:rFonts w:ascii="Calibri" w:hAnsi="Calibri"/>
          <w:b/>
          <w:color w:val="0078A0"/>
          <w:sz w:val="28"/>
        </w:rPr>
        <w:t>1.3 Problem Statement</w:t>
      </w:r>
    </w:p>
    <w:p>
      <w:pPr>
        <w:spacing w:before="0" w:after="100" w:line="276" w:lineRule="auto"/>
      </w:pPr>
      <w:r>
        <w:rPr>
          <w:rFonts w:ascii="Calibri" w:hAnsi="Calibri"/>
          <w:color w:val="1E232D"/>
          <w:sz w:val="22"/>
        </w:rPr>
        <w:t>In modern high-performance multi-core operating systems, databases, and microservice architectures, concurrent tasks compete dynamically for scarce hardware and software resources (mutexes, semaphores, file descriptors, database locks, GPU compute streams). When resource acquisition orders interleave inappropriately, systems inevitably satisfy the four classic Coffman conditions:</w:t>
      </w:r>
    </w:p>
    <w:p>
      <w:pPr>
        <w:pStyle w:val="ListBullet"/>
        <w:spacing w:before="0" w:after="60" w:line="276" w:lineRule="auto"/>
      </w:pPr>
      <w:r>
        <w:rPr>
          <w:rFonts w:ascii="Calibri" w:hAnsi="Calibri"/>
          <w:b/>
          <w:color w:val="1E232D"/>
          <w:sz w:val="22"/>
        </w:rPr>
        <w:t xml:space="preserve">1. Mutual Exclusion: </w:t>
      </w:r>
      <w:r>
        <w:rPr>
          <w:rFonts w:ascii="Calibri" w:hAnsi="Calibri"/>
          <w:color w:val="1E232D"/>
          <w:sz w:val="22"/>
        </w:rPr>
        <w:t xml:space="preserve"> At least one resource must be held in a non-shareable mode.</w:t>
      </w:r>
    </w:p>
    <w:p>
      <w:pPr>
        <w:pStyle w:val="ListBullet"/>
        <w:spacing w:before="0" w:after="60" w:line="276" w:lineRule="auto"/>
      </w:pPr>
      <w:r>
        <w:rPr>
          <w:rFonts w:ascii="Calibri" w:hAnsi="Calibri"/>
          <w:b/>
          <w:color w:val="1E232D"/>
          <w:sz w:val="22"/>
        </w:rPr>
        <w:t xml:space="preserve">2. Hold and Wait: </w:t>
      </w:r>
      <w:r>
        <w:rPr>
          <w:rFonts w:ascii="Calibri" w:hAnsi="Calibri"/>
          <w:color w:val="1E232D"/>
          <w:sz w:val="22"/>
        </w:rPr>
        <w:t xml:space="preserve"> Processes currently holding allocated resources can request additional resources without yielding existing ones.</w:t>
      </w:r>
    </w:p>
    <w:p>
      <w:pPr>
        <w:pStyle w:val="ListBullet"/>
        <w:spacing w:before="0" w:after="60" w:line="276" w:lineRule="auto"/>
      </w:pPr>
      <w:r>
        <w:rPr>
          <w:rFonts w:ascii="Calibri" w:hAnsi="Calibri"/>
          <w:b/>
          <w:color w:val="1E232D"/>
          <w:sz w:val="22"/>
        </w:rPr>
        <w:t xml:space="preserve">3. No Preemption: </w:t>
      </w:r>
      <w:r>
        <w:rPr>
          <w:rFonts w:ascii="Calibri" w:hAnsi="Calibri"/>
          <w:color w:val="1E232D"/>
          <w:sz w:val="22"/>
        </w:rPr>
        <w:t xml:space="preserve"> Resources cannot be forcibly preempted from holding processes before task completion.</w:t>
      </w:r>
    </w:p>
    <w:p>
      <w:pPr>
        <w:pStyle w:val="ListBullet"/>
        <w:spacing w:before="0" w:after="60" w:line="276" w:lineRule="auto"/>
      </w:pPr>
      <w:r>
        <w:rPr>
          <w:rFonts w:ascii="Calibri" w:hAnsi="Calibri"/>
          <w:b/>
          <w:color w:val="1E232D"/>
          <w:sz w:val="22"/>
        </w:rPr>
        <w:t xml:space="preserve">4. Circular Wait: </w:t>
      </w:r>
      <w:r>
        <w:rPr>
          <w:rFonts w:ascii="Calibri" w:hAnsi="Calibri"/>
          <w:color w:val="1E232D"/>
          <w:sz w:val="22"/>
        </w:rPr>
        <w:t xml:space="preserve"> A closed chain of processes exists such that each process waits for a resource held by the next member in the chain.</w:t>
      </w:r>
    </w:p>
    <w:p>
      <w:pPr>
        <w:spacing w:before="0" w:after="100" w:line="276" w:lineRule="auto"/>
      </w:pPr>
      <w:r>
        <w:rPr>
          <w:rFonts w:ascii="Calibri" w:hAnsi="Calibri"/>
          <w:color w:val="1E232D"/>
          <w:sz w:val="22"/>
        </w:rPr>
        <w:t>Once entered, deadlocked threads remain blocked indefinitely, resulting in silent performance degradation, thread exhaustion, cascade service outages, and forced system reboots. Existing operating systems often rely on brute-force timeout killing or expensive restart cycles. There is an urgent necessity for a comprehensive, mathematically rigorous system capable of real-time avoidance, cycle detection, starvation-free cost-based recovery, and transparent visual diagnostics.</w:t>
      </w:r>
    </w:p>
    <w:p>
      <w:pPr>
        <w:keepNext/>
        <w:spacing w:before="280" w:after="80"/>
      </w:pPr>
      <w:r>
        <w:rPr>
          <w:rFonts w:ascii="Calibri" w:hAnsi="Calibri"/>
          <w:b/>
          <w:color w:val="0078A0"/>
          <w:sz w:val="28"/>
        </w:rPr>
        <w:t>1.4 Objectives &amp; Scope</w:t>
      </w:r>
    </w:p>
    <w:p>
      <w:pPr>
        <w:spacing w:before="0" w:after="100" w:line="276" w:lineRule="auto"/>
      </w:pPr>
      <w:r>
        <w:rPr>
          <w:rFonts w:ascii="Calibri" w:hAnsi="Calibri"/>
          <w:color w:val="1E232D"/>
          <w:sz w:val="22"/>
        </w:rPr>
        <w:t>The primary objectives of DeadlockDoctor are:</w:t>
      </w:r>
    </w:p>
    <w:p>
      <w:pPr>
        <w:pStyle w:val="ListBullet"/>
        <w:spacing w:before="0" w:after="60" w:line="276" w:lineRule="auto"/>
      </w:pPr>
      <w:r>
        <w:rPr>
          <w:rFonts w:ascii="Calibri" w:hAnsi="Calibri"/>
          <w:b/>
          <w:color w:val="1E232D"/>
          <w:sz w:val="22"/>
        </w:rPr>
        <w:t xml:space="preserve">1. Complete Avoidance Engine: </w:t>
      </w:r>
      <w:r>
        <w:rPr>
          <w:rFonts w:ascii="Calibri" w:hAnsi="Calibri"/>
          <w:color w:val="1E232D"/>
          <w:sz w:val="22"/>
        </w:rPr>
        <w:t xml:space="preserve"> Implement Dijkstra's multi-resource Banker's Algorithm to guarantee 100% safety sequence verification before approving resource requests.</w:t>
      </w:r>
    </w:p>
    <w:p>
      <w:pPr>
        <w:pStyle w:val="ListBullet"/>
        <w:spacing w:before="0" w:after="60" w:line="276" w:lineRule="auto"/>
      </w:pPr>
      <w:r>
        <w:rPr>
          <w:rFonts w:ascii="Calibri" w:hAnsi="Calibri"/>
          <w:b/>
          <w:color w:val="1E232D"/>
          <w:sz w:val="22"/>
        </w:rPr>
        <w:t xml:space="preserve">2. Fast Real-Time Cycle Detection: </w:t>
      </w:r>
      <w:r>
        <w:rPr>
          <w:rFonts w:ascii="Calibri" w:hAnsi="Calibri"/>
          <w:color w:val="1E232D"/>
          <w:sz w:val="22"/>
        </w:rPr>
        <w:t xml:space="preserve"> Implement 3-Color Depth-First Search (DFS) on Wait-For Graphs (WFG) for O(V+E) single-instance cycle detection, alongside Silberschatz vector reduction for multi-instance resources.</w:t>
      </w:r>
    </w:p>
    <w:p>
      <w:pPr>
        <w:pStyle w:val="ListBullet"/>
        <w:spacing w:before="0" w:after="60" w:line="276" w:lineRule="auto"/>
      </w:pPr>
      <w:r>
        <w:rPr>
          <w:rFonts w:ascii="Calibri" w:hAnsi="Calibri"/>
          <w:b/>
          <w:color w:val="1E232D"/>
          <w:sz w:val="22"/>
        </w:rPr>
        <w:t xml:space="preserve">3. Starvation-Aware Automated Recovery: </w:t>
      </w:r>
      <w:r>
        <w:rPr>
          <w:rFonts w:ascii="Calibri" w:hAnsi="Calibri"/>
          <w:color w:val="1E232D"/>
          <w:sz w:val="22"/>
        </w:rPr>
        <w:t xml:space="preserve"> Formulate a multi-attribute penalty metric incorporating process priority, resource holding volume, elapsed CPU execution time, and aging starvation factors.</w:t>
      </w:r>
    </w:p>
    <w:p>
      <w:pPr>
        <w:pStyle w:val="ListBullet"/>
        <w:spacing w:before="0" w:after="60" w:line="276" w:lineRule="auto"/>
      </w:pPr>
      <w:r>
        <w:rPr>
          <w:rFonts w:ascii="Calibri" w:hAnsi="Calibri"/>
          <w:b/>
          <w:color w:val="1E232D"/>
          <w:sz w:val="22"/>
        </w:rPr>
        <w:t xml:space="preserve">4. Real Multithreaded Runtime Demonstration: </w:t>
      </w:r>
      <w:r>
        <w:rPr>
          <w:rFonts w:ascii="Calibri" w:hAnsi="Calibri"/>
          <w:color w:val="1E232D"/>
          <w:sz w:val="22"/>
        </w:rPr>
        <w:t xml:space="preserve"> Construct a real POSIX multithreaded runtime where worker threads race for pthread mutexes, allowing an asynchronous watchdog thread to detect and break deadlocks in &lt;100ms.</w:t>
      </w:r>
    </w:p>
    <w:p>
      <w:pPr>
        <w:pStyle w:val="ListBullet"/>
        <w:spacing w:before="0" w:after="60" w:line="276" w:lineRule="auto"/>
      </w:pPr>
      <w:r>
        <w:rPr>
          <w:rFonts w:ascii="Calibri" w:hAnsi="Calibri"/>
          <w:b/>
          <w:color w:val="1E232D"/>
          <w:sz w:val="22"/>
        </w:rPr>
        <w:t xml:space="preserve">5. Dual Diagnostic Interface: </w:t>
      </w:r>
      <w:r>
        <w:rPr>
          <w:rFonts w:ascii="Calibri" w:hAnsi="Calibri"/>
          <w:color w:val="1E232D"/>
          <w:sz w:val="22"/>
        </w:rPr>
        <w:t xml:space="preserve"> Deliver both a command-line REPL shell supporting host OS passthrough (pwd, ls, clear) and a modern glassmorphic web dashboard.</w:t>
      </w:r>
    </w:p>
    <w:p>
      <w:pPr>
        <w:keepNext/>
        <w:spacing w:before="360" w:after="120"/>
      </w:pPr>
      <w:r>
        <w:rPr>
          <w:rFonts w:ascii="Calibri" w:hAnsi="Calibri"/>
          <w:b/>
          <w:color w:val="102C57"/>
          <w:sz w:val="36"/>
        </w:rPr>
        <w:t>2. Requirements Analysis (10 Marks)</w:t>
      </w:r>
    </w:p>
    <w:p>
      <w:pPr>
        <w:keepNext/>
        <w:spacing w:before="280" w:after="80"/>
      </w:pPr>
      <w:r>
        <w:rPr>
          <w:rFonts w:ascii="Calibri" w:hAnsi="Calibri"/>
          <w:b/>
          <w:color w:val="0078A0"/>
          <w:sz w:val="28"/>
        </w:rPr>
        <w:t>2.1 Functional Requirements (FR)</w:t>
      </w:r>
    </w:p>
    <w:tbl>
      <w:tblPr>
        <w:tblW w:type="auto" w:w="0"/>
        <w:jc w:val="center"/>
        <w:tblLook w:firstColumn="1" w:firstRow="1" w:lastColumn="0" w:lastRow="0" w:noHBand="0" w:noVBand="1" w:val="04A0"/>
      </w:tblPr>
      <w:tblGrid>
        <w:gridCol w:w="3120"/>
        <w:gridCol w:w="3120"/>
        <w:gridCol w:w="3120"/>
      </w:tblGrid>
      <w:tr>
        <w:tc>
          <w:tcPr>
            <w:tcW w:type="dxa" w:w="1584"/>
            <w:shd w:fill="102C57"/>
          </w:tcPr>
          <w:p>
            <w:pPr>
              <w:spacing w:after="0"/>
            </w:pPr>
            <w:r>
              <w:rPr>
                <w:b/>
                <w:color w:val="FFFFFF"/>
                <w:sz w:val="20"/>
              </w:rPr>
              <w:t>ID</w:t>
            </w:r>
          </w:p>
        </w:tc>
        <w:tc>
          <w:tcPr>
            <w:tcW w:type="dxa" w:w="2592"/>
            <w:shd w:fill="102C57"/>
          </w:tcPr>
          <w:p>
            <w:pPr>
              <w:spacing w:after="0"/>
            </w:pPr>
            <w:r>
              <w:rPr>
                <w:b/>
                <w:color w:val="FFFFFF"/>
                <w:sz w:val="20"/>
              </w:rPr>
              <w:t>Requirement Title</w:t>
            </w:r>
          </w:p>
        </w:tc>
        <w:tc>
          <w:tcPr>
            <w:tcW w:type="dxa" w:w="5184"/>
            <w:shd w:fill="102C57"/>
          </w:tcPr>
          <w:p>
            <w:pPr>
              <w:spacing w:after="0"/>
            </w:pPr>
            <w:r>
              <w:rPr>
                <w:b/>
                <w:color w:val="FFFFFF"/>
                <w:sz w:val="20"/>
              </w:rPr>
              <w:t>Detailed Specification</w:t>
            </w:r>
          </w:p>
        </w:tc>
      </w:tr>
      <w:tr>
        <w:tc>
          <w:tcPr>
            <w:tcW w:type="dxa" w:w="1584"/>
            <w:shd w:fill="F8FAFC"/>
            <w:tcMar>
              <w:top w:w="50" w:type="dxa"/>
              <w:bottom w:w="50" w:type="dxa"/>
              <w:left w:w="80" w:type="dxa"/>
              <w:right w:w="80" w:type="dxa"/>
            </w:tcMar>
          </w:tcPr>
          <w:p>
            <w:pPr>
              <w:spacing w:after="0"/>
            </w:pPr>
            <w:r>
              <w:rPr>
                <w:b/>
                <w:sz w:val="19"/>
              </w:rPr>
              <w:t>FR-01</w:t>
            </w:r>
          </w:p>
        </w:tc>
        <w:tc>
          <w:tcPr>
            <w:tcW w:type="dxa" w:w="2592"/>
            <w:shd w:fill="F8FAFC"/>
            <w:tcMar>
              <w:top w:w="50" w:type="dxa"/>
              <w:bottom w:w="50" w:type="dxa"/>
              <w:left w:w="80" w:type="dxa"/>
              <w:right w:w="80" w:type="dxa"/>
            </w:tcMar>
          </w:tcPr>
          <w:p>
            <w:pPr>
              <w:spacing w:after="0"/>
            </w:pPr>
            <w:r>
              <w:rPr>
                <w:b/>
                <w:sz w:val="19"/>
              </w:rPr>
              <w:t>Multi-Instance Matrix Manager</w:t>
            </w:r>
          </w:p>
        </w:tc>
        <w:tc>
          <w:tcPr>
            <w:tcW w:type="dxa" w:w="5184"/>
            <w:shd w:fill="FFFFFF"/>
            <w:tcMar>
              <w:top w:w="50" w:type="dxa"/>
              <w:bottom w:w="50" w:type="dxa"/>
              <w:left w:w="80" w:type="dxa"/>
              <w:right w:w="80" w:type="dxa"/>
            </w:tcMar>
          </w:tcPr>
          <w:p>
            <w:pPr>
              <w:spacing w:after="0"/>
            </w:pPr>
            <w:r>
              <w:rPr>
                <w:sz w:val="19"/>
              </w:rPr>
              <w:t>Track Allocation[P][R], Max[P][R], Need[P][R], Request[P][R], Available[R], and Total[R] vectors up to 64 processes and 32 resource types.</w:t>
            </w:r>
          </w:p>
        </w:tc>
      </w:tr>
      <w:tr>
        <w:tc>
          <w:tcPr>
            <w:tcW w:type="dxa" w:w="1584"/>
            <w:shd w:fill="F8FAFC"/>
            <w:tcMar>
              <w:top w:w="50" w:type="dxa"/>
              <w:bottom w:w="50" w:type="dxa"/>
              <w:left w:w="80" w:type="dxa"/>
              <w:right w:w="80" w:type="dxa"/>
            </w:tcMar>
          </w:tcPr>
          <w:p>
            <w:pPr>
              <w:spacing w:after="0"/>
            </w:pPr>
            <w:r>
              <w:rPr>
                <w:b/>
                <w:sz w:val="19"/>
              </w:rPr>
              <w:t>FR-02</w:t>
            </w:r>
          </w:p>
        </w:tc>
        <w:tc>
          <w:tcPr>
            <w:tcW w:type="dxa" w:w="2592"/>
            <w:shd w:fill="F8FAFC"/>
            <w:tcMar>
              <w:top w:w="50" w:type="dxa"/>
              <w:bottom w:w="50" w:type="dxa"/>
              <w:left w:w="80" w:type="dxa"/>
              <w:right w:w="80" w:type="dxa"/>
            </w:tcMar>
          </w:tcPr>
          <w:p>
            <w:pPr>
              <w:spacing w:after="0"/>
            </w:pPr>
            <w:r>
              <w:rPr>
                <w:b/>
                <w:sz w:val="19"/>
              </w:rPr>
              <w:t>Banker's Safety Evaluator</w:t>
            </w:r>
          </w:p>
        </w:tc>
        <w:tc>
          <w:tcPr>
            <w:tcW w:type="dxa" w:w="5184"/>
            <w:shd w:fill="FFFFFF"/>
            <w:tcMar>
              <w:top w:w="50" w:type="dxa"/>
              <w:bottom w:w="50" w:type="dxa"/>
              <w:left w:w="80" w:type="dxa"/>
              <w:right w:w="80" w:type="dxa"/>
            </w:tcMar>
          </w:tcPr>
          <w:p>
            <w:pPr>
              <w:spacing w:after="0"/>
            </w:pPr>
            <w:r>
              <w:rPr>
                <w:sz w:val="19"/>
              </w:rPr>
              <w:t>Simulate tentative resource grants and construct valid execution sequences &lt;P_i1, P_i2, ..., P_in&gt; using Dijkstra's algorithm.</w:t>
            </w:r>
          </w:p>
        </w:tc>
      </w:tr>
      <w:tr>
        <w:tc>
          <w:tcPr>
            <w:tcW w:type="dxa" w:w="1584"/>
            <w:shd w:fill="F8FAFC"/>
            <w:tcMar>
              <w:top w:w="50" w:type="dxa"/>
              <w:bottom w:w="50" w:type="dxa"/>
              <w:left w:w="80" w:type="dxa"/>
              <w:right w:w="80" w:type="dxa"/>
            </w:tcMar>
          </w:tcPr>
          <w:p>
            <w:pPr>
              <w:spacing w:after="0"/>
            </w:pPr>
            <w:r>
              <w:rPr>
                <w:b/>
                <w:sz w:val="19"/>
              </w:rPr>
              <w:t>FR-03</w:t>
            </w:r>
          </w:p>
        </w:tc>
        <w:tc>
          <w:tcPr>
            <w:tcW w:type="dxa" w:w="2592"/>
            <w:shd w:fill="F8FAFC"/>
            <w:tcMar>
              <w:top w:w="50" w:type="dxa"/>
              <w:bottom w:w="50" w:type="dxa"/>
              <w:left w:w="80" w:type="dxa"/>
              <w:right w:w="80" w:type="dxa"/>
            </w:tcMar>
          </w:tcPr>
          <w:p>
            <w:pPr>
              <w:spacing w:after="0"/>
            </w:pPr>
            <w:r>
              <w:rPr>
                <w:b/>
                <w:sz w:val="19"/>
              </w:rPr>
              <w:t>3-Color DFS Cycle Detector</w:t>
            </w:r>
          </w:p>
        </w:tc>
        <w:tc>
          <w:tcPr>
            <w:tcW w:type="dxa" w:w="5184"/>
            <w:shd w:fill="FFFFFF"/>
            <w:tcMar>
              <w:top w:w="50" w:type="dxa"/>
              <w:bottom w:w="50" w:type="dxa"/>
              <w:left w:w="80" w:type="dxa"/>
              <w:right w:w="80" w:type="dxa"/>
            </w:tcMar>
          </w:tcPr>
          <w:p>
            <w:pPr>
              <w:spacing w:after="0"/>
            </w:pPr>
            <w:r>
              <w:rPr>
                <w:sz w:val="19"/>
              </w:rPr>
              <w:t>Traverse process Wait-For Graphs using WHITE/GRAY/BLACK node coloring to detect directed back-edges in O(V+E) time.</w:t>
            </w:r>
          </w:p>
        </w:tc>
      </w:tr>
      <w:tr>
        <w:tc>
          <w:tcPr>
            <w:tcW w:type="dxa" w:w="1584"/>
            <w:shd w:fill="F8FAFC"/>
            <w:tcMar>
              <w:top w:w="50" w:type="dxa"/>
              <w:bottom w:w="50" w:type="dxa"/>
              <w:left w:w="80" w:type="dxa"/>
              <w:right w:w="80" w:type="dxa"/>
            </w:tcMar>
          </w:tcPr>
          <w:p>
            <w:pPr>
              <w:spacing w:after="0"/>
            </w:pPr>
            <w:r>
              <w:rPr>
                <w:b/>
                <w:sz w:val="19"/>
              </w:rPr>
              <w:t>FR-04</w:t>
            </w:r>
          </w:p>
        </w:tc>
        <w:tc>
          <w:tcPr>
            <w:tcW w:type="dxa" w:w="2592"/>
            <w:shd w:fill="F8FAFC"/>
            <w:tcMar>
              <w:top w:w="50" w:type="dxa"/>
              <w:bottom w:w="50" w:type="dxa"/>
              <w:left w:w="80" w:type="dxa"/>
              <w:right w:w="80" w:type="dxa"/>
            </w:tcMar>
          </w:tcPr>
          <w:p>
            <w:pPr>
              <w:spacing w:after="0"/>
            </w:pPr>
            <w:r>
              <w:rPr>
                <w:b/>
                <w:sz w:val="19"/>
              </w:rPr>
              <w:t>Multi-Instance Reduction</w:t>
            </w:r>
          </w:p>
        </w:tc>
        <w:tc>
          <w:tcPr>
            <w:tcW w:type="dxa" w:w="5184"/>
            <w:shd w:fill="FFFFFF"/>
            <w:tcMar>
              <w:top w:w="50" w:type="dxa"/>
              <w:bottom w:w="50" w:type="dxa"/>
              <w:left w:w="80" w:type="dxa"/>
              <w:right w:w="80" w:type="dxa"/>
            </w:tcMar>
          </w:tcPr>
          <w:p>
            <w:pPr>
              <w:spacing w:after="0"/>
            </w:pPr>
            <w:r>
              <w:rPr>
                <w:sz w:val="19"/>
              </w:rPr>
              <w:t>Execute vector-based request-availability reduction to isolate unresolvable deadlock sets under multi-instance constraints.</w:t>
            </w:r>
          </w:p>
        </w:tc>
      </w:tr>
      <w:tr>
        <w:tc>
          <w:tcPr>
            <w:tcW w:type="dxa" w:w="1584"/>
            <w:shd w:fill="F8FAFC"/>
            <w:tcMar>
              <w:top w:w="50" w:type="dxa"/>
              <w:bottom w:w="50" w:type="dxa"/>
              <w:left w:w="80" w:type="dxa"/>
              <w:right w:w="80" w:type="dxa"/>
            </w:tcMar>
          </w:tcPr>
          <w:p>
            <w:pPr>
              <w:spacing w:after="0"/>
            </w:pPr>
            <w:r>
              <w:rPr>
                <w:b/>
                <w:sz w:val="19"/>
              </w:rPr>
              <w:t>FR-05</w:t>
            </w:r>
          </w:p>
        </w:tc>
        <w:tc>
          <w:tcPr>
            <w:tcW w:type="dxa" w:w="2592"/>
            <w:shd w:fill="F8FAFC"/>
            <w:tcMar>
              <w:top w:w="50" w:type="dxa"/>
              <w:bottom w:w="50" w:type="dxa"/>
              <w:left w:w="80" w:type="dxa"/>
              <w:right w:w="80" w:type="dxa"/>
            </w:tcMar>
          </w:tcPr>
          <w:p>
            <w:pPr>
              <w:spacing w:after="0"/>
            </w:pPr>
            <w:r>
              <w:rPr>
                <w:b/>
                <w:sz w:val="19"/>
              </w:rPr>
              <w:t>Cost-Aware Victim Selection</w:t>
            </w:r>
          </w:p>
        </w:tc>
        <w:tc>
          <w:tcPr>
            <w:tcW w:type="dxa" w:w="5184"/>
            <w:shd w:fill="FFFFFF"/>
            <w:tcMar>
              <w:top w:w="50" w:type="dxa"/>
              <w:bottom w:w="50" w:type="dxa"/>
              <w:left w:w="80" w:type="dxa"/>
              <w:right w:w="80" w:type="dxa"/>
            </w:tcMar>
          </w:tcPr>
          <w:p>
            <w:pPr>
              <w:spacing w:after="0"/>
            </w:pPr>
            <w:r>
              <w:rPr>
                <w:sz w:val="19"/>
              </w:rPr>
              <w:t>Select optimal victim threads using policy formulations (Lowest Cost, Lowest Priority, Max Resource Yield, Max Cycles Broken).</w:t>
            </w:r>
          </w:p>
        </w:tc>
      </w:tr>
      <w:tr>
        <w:tc>
          <w:tcPr>
            <w:tcW w:type="dxa" w:w="1584"/>
            <w:shd w:fill="F8FAFC"/>
            <w:tcMar>
              <w:top w:w="50" w:type="dxa"/>
              <w:bottom w:w="50" w:type="dxa"/>
              <w:left w:w="80" w:type="dxa"/>
              <w:right w:w="80" w:type="dxa"/>
            </w:tcMar>
          </w:tcPr>
          <w:p>
            <w:pPr>
              <w:spacing w:after="0"/>
            </w:pPr>
            <w:r>
              <w:rPr>
                <w:b/>
                <w:sz w:val="19"/>
              </w:rPr>
              <w:t>FR-06</w:t>
            </w:r>
          </w:p>
        </w:tc>
        <w:tc>
          <w:tcPr>
            <w:tcW w:type="dxa" w:w="2592"/>
            <w:shd w:fill="F8FAFC"/>
            <w:tcMar>
              <w:top w:w="50" w:type="dxa"/>
              <w:bottom w:w="50" w:type="dxa"/>
              <w:left w:w="80" w:type="dxa"/>
              <w:right w:w="80" w:type="dxa"/>
            </w:tcMar>
          </w:tcPr>
          <w:p>
            <w:pPr>
              <w:spacing w:after="0"/>
            </w:pPr>
            <w:r>
              <w:rPr>
                <w:b/>
                <w:sz w:val="19"/>
              </w:rPr>
              <w:t>Prevention Guard</w:t>
            </w:r>
          </w:p>
        </w:tc>
        <w:tc>
          <w:tcPr>
            <w:tcW w:type="dxa" w:w="5184"/>
            <w:shd w:fill="FFFFFF"/>
            <w:tcMar>
              <w:top w:w="50" w:type="dxa"/>
              <w:bottom w:w="50" w:type="dxa"/>
              <w:left w:w="80" w:type="dxa"/>
              <w:right w:w="80" w:type="dxa"/>
            </w:tcMar>
          </w:tcPr>
          <w:p>
            <w:pPr>
              <w:spacing w:after="0"/>
            </w:pPr>
            <w:r>
              <w:rPr>
                <w:sz w:val="19"/>
              </w:rPr>
              <w:t>Enforce Havender's hierarchical resource ordering rank validation and Hold-and-Wait all-or-nothing constraints.</w:t>
            </w:r>
          </w:p>
        </w:tc>
      </w:tr>
      <w:tr>
        <w:tc>
          <w:tcPr>
            <w:tcW w:type="dxa" w:w="1584"/>
            <w:shd w:fill="F8FAFC"/>
            <w:tcMar>
              <w:top w:w="50" w:type="dxa"/>
              <w:bottom w:w="50" w:type="dxa"/>
              <w:left w:w="80" w:type="dxa"/>
              <w:right w:w="80" w:type="dxa"/>
            </w:tcMar>
          </w:tcPr>
          <w:p>
            <w:pPr>
              <w:spacing w:after="0"/>
            </w:pPr>
            <w:r>
              <w:rPr>
                <w:b/>
                <w:sz w:val="19"/>
              </w:rPr>
              <w:t>FR-07</w:t>
            </w:r>
          </w:p>
        </w:tc>
        <w:tc>
          <w:tcPr>
            <w:tcW w:type="dxa" w:w="2592"/>
            <w:shd w:fill="F8FAFC"/>
            <w:tcMar>
              <w:top w:w="50" w:type="dxa"/>
              <w:bottom w:w="50" w:type="dxa"/>
              <w:left w:w="80" w:type="dxa"/>
              <w:right w:w="80" w:type="dxa"/>
            </w:tcMar>
          </w:tcPr>
          <w:p>
            <w:pPr>
              <w:spacing w:after="0"/>
            </w:pPr>
            <w:r>
              <w:rPr>
                <w:b/>
                <w:sz w:val="19"/>
              </w:rPr>
              <w:t>Live Multithreaded Engine</w:t>
            </w:r>
          </w:p>
        </w:tc>
        <w:tc>
          <w:tcPr>
            <w:tcW w:type="dxa" w:w="5184"/>
            <w:shd w:fill="FFFFFF"/>
            <w:tcMar>
              <w:top w:w="50" w:type="dxa"/>
              <w:bottom w:w="50" w:type="dxa"/>
              <w:left w:w="80" w:type="dxa"/>
              <w:right w:w="80" w:type="dxa"/>
            </w:tcMar>
          </w:tcPr>
          <w:p>
            <w:pPr>
              <w:spacing w:after="0"/>
            </w:pPr>
            <w:r>
              <w:rPr>
                <w:sz w:val="19"/>
              </w:rPr>
              <w:t>Spawn worker pthreads with conflicting mutex acquisition sequences, monitored by an asynchronous watchdog thread.</w:t>
            </w:r>
          </w:p>
        </w:tc>
      </w:tr>
      <w:tr>
        <w:tc>
          <w:tcPr>
            <w:tcW w:type="dxa" w:w="1584"/>
            <w:shd w:fill="F8FAFC"/>
            <w:tcMar>
              <w:top w:w="50" w:type="dxa"/>
              <w:bottom w:w="50" w:type="dxa"/>
              <w:left w:w="80" w:type="dxa"/>
              <w:right w:w="80" w:type="dxa"/>
            </w:tcMar>
          </w:tcPr>
          <w:p>
            <w:pPr>
              <w:spacing w:after="0"/>
            </w:pPr>
            <w:r>
              <w:rPr>
                <w:b/>
                <w:sz w:val="19"/>
              </w:rPr>
              <w:t>FR-08</w:t>
            </w:r>
          </w:p>
        </w:tc>
        <w:tc>
          <w:tcPr>
            <w:tcW w:type="dxa" w:w="2592"/>
            <w:shd w:fill="F8FAFC"/>
            <w:tcMar>
              <w:top w:w="50" w:type="dxa"/>
              <w:bottom w:w="50" w:type="dxa"/>
              <w:left w:w="80" w:type="dxa"/>
              <w:right w:w="80" w:type="dxa"/>
            </w:tcMar>
          </w:tcPr>
          <w:p>
            <w:pPr>
              <w:spacing w:after="0"/>
            </w:pPr>
            <w:r>
              <w:rPr>
                <w:b/>
                <w:sz w:val="19"/>
              </w:rPr>
              <w:t>Scriptable Scenario Runner</w:t>
            </w:r>
          </w:p>
        </w:tc>
        <w:tc>
          <w:tcPr>
            <w:tcW w:type="dxa" w:w="5184"/>
            <w:shd w:fill="FFFFFF"/>
            <w:tcMar>
              <w:top w:w="50" w:type="dxa"/>
              <w:bottom w:w="50" w:type="dxa"/>
              <w:left w:w="80" w:type="dxa"/>
              <w:right w:w="80" w:type="dxa"/>
            </w:tcMar>
          </w:tcPr>
          <w:p>
            <w:pPr>
              <w:spacing w:after="0"/>
            </w:pPr>
            <w:r>
              <w:rPr>
                <w:sz w:val="19"/>
              </w:rPr>
              <w:t>Parse and replay custom .dd scenario scripts with automated step-by-step state verification.</w:t>
            </w:r>
          </w:p>
        </w:tc>
      </w:tr>
    </w:tbl>
    <w:p>
      <w:pPr>
        <w:spacing w:after="160"/>
      </w:pPr>
    </w:p>
    <w:p>
      <w:pPr>
        <w:keepNext/>
        <w:spacing w:before="280" w:after="80"/>
      </w:pPr>
      <w:r>
        <w:rPr>
          <w:rFonts w:ascii="Calibri" w:hAnsi="Calibri"/>
          <w:b/>
          <w:color w:val="0078A0"/>
          <w:sz w:val="28"/>
        </w:rPr>
        <w:t>2.2 Non-Functional Requirements (NFR)</w:t>
      </w:r>
    </w:p>
    <w:p>
      <w:pPr>
        <w:pStyle w:val="ListBullet"/>
        <w:spacing w:before="0" w:after="60" w:line="276" w:lineRule="auto"/>
      </w:pPr>
      <w:r>
        <w:rPr>
          <w:rFonts w:ascii="Calibri" w:hAnsi="Calibri"/>
          <w:b/>
          <w:color w:val="1E232D"/>
          <w:sz w:val="22"/>
        </w:rPr>
        <w:t xml:space="preserve">NFR-01 Performance Latency: </w:t>
      </w:r>
      <w:r>
        <w:rPr>
          <w:rFonts w:ascii="Calibri" w:hAnsi="Calibri"/>
          <w:color w:val="1E232D"/>
          <w:sz w:val="22"/>
        </w:rPr>
        <w:t xml:space="preserve"> Deadlock detection and Banker's safety evaluation must execute in &lt; 1ms for matrices up to 64x32.</w:t>
      </w:r>
    </w:p>
    <w:p>
      <w:pPr>
        <w:pStyle w:val="ListBullet"/>
        <w:spacing w:before="0" w:after="60" w:line="276" w:lineRule="auto"/>
      </w:pPr>
      <w:r>
        <w:rPr>
          <w:rFonts w:ascii="Calibri" w:hAnsi="Calibri"/>
          <w:b/>
          <w:color w:val="1E232D"/>
          <w:sz w:val="22"/>
        </w:rPr>
        <w:t xml:space="preserve">NFR-02 Memory Hardening: </w:t>
      </w:r>
      <w:r>
        <w:rPr>
          <w:rFonts w:ascii="Calibri" w:hAnsi="Calibri"/>
          <w:color w:val="1E232D"/>
          <w:sz w:val="22"/>
        </w:rPr>
        <w:t xml:space="preserve"> Zero memory leaks, zero dangling pointers, and 100% clean execution under AddressSanitizer and UndefinedBehaviorSanitizer.</w:t>
      </w:r>
    </w:p>
    <w:p>
      <w:pPr>
        <w:pStyle w:val="ListBullet"/>
        <w:spacing w:before="0" w:after="60" w:line="276" w:lineRule="auto"/>
      </w:pPr>
      <w:r>
        <w:rPr>
          <w:rFonts w:ascii="Calibri" w:hAnsi="Calibri"/>
          <w:b/>
          <w:color w:val="1E232D"/>
          <w:sz w:val="22"/>
        </w:rPr>
        <w:t xml:space="preserve">NFR-03 Concurrency Safety: </w:t>
      </w:r>
      <w:r>
        <w:rPr>
          <w:rFonts w:ascii="Calibri" w:hAnsi="Calibri"/>
          <w:color w:val="1E232D"/>
          <w:sz w:val="22"/>
        </w:rPr>
        <w:t xml:space="preserve"> All shared ResourceManager matrix operations must be synchronized using POSIX pthread_mutex primitives.</w:t>
      </w:r>
    </w:p>
    <w:p>
      <w:pPr>
        <w:pStyle w:val="ListBullet"/>
        <w:spacing w:before="0" w:after="60" w:line="276" w:lineRule="auto"/>
      </w:pPr>
      <w:r>
        <w:rPr>
          <w:rFonts w:ascii="Calibri" w:hAnsi="Calibri"/>
          <w:b/>
          <w:color w:val="1E232D"/>
          <w:sz w:val="22"/>
        </w:rPr>
        <w:t xml:space="preserve">NFR-04 Portability: </w:t>
      </w:r>
      <w:r>
        <w:rPr>
          <w:rFonts w:ascii="Calibri" w:hAnsi="Calibri"/>
          <w:color w:val="1E232D"/>
          <w:sz w:val="22"/>
        </w:rPr>
        <w:t xml:space="preserve"> Adherence to ISO/IEC 9899:2011 (C11) standard with strict compiler flags (-Wall -Wextra -Wpedantic).</w:t>
      </w:r>
    </w:p>
    <w:p>
      <w:pPr>
        <w:pStyle w:val="ListBullet"/>
        <w:spacing w:before="0" w:after="60" w:line="276" w:lineRule="auto"/>
      </w:pPr>
      <w:r>
        <w:rPr>
          <w:rFonts w:ascii="Calibri" w:hAnsi="Calibri"/>
          <w:b/>
          <w:color w:val="1E232D"/>
          <w:sz w:val="22"/>
        </w:rPr>
        <w:t xml:space="preserve">NFR-05 Modularity: </w:t>
      </w:r>
      <w:r>
        <w:rPr>
          <w:rFonts w:ascii="Calibri" w:hAnsi="Calibri"/>
          <w:color w:val="1E232D"/>
          <w:sz w:val="22"/>
        </w:rPr>
        <w:t xml:space="preserve"> Modular architecture with zero external binary dependencies outside standard C library and POSIX threads.</w:t>
      </w:r>
    </w:p>
    <w:p>
      <w:pPr>
        <w:keepNext/>
        <w:spacing w:before="280" w:after="80"/>
      </w:pPr>
      <w:r>
        <w:rPr>
          <w:rFonts w:ascii="Calibri" w:hAnsi="Calibri"/>
          <w:b/>
          <w:color w:val="0078A0"/>
          <w:sz w:val="28"/>
        </w:rPr>
        <w:t>2.3 Hardware and Software Requirements</w:t>
      </w:r>
    </w:p>
    <w:p>
      <w:pPr>
        <w:pStyle w:val="ListBullet"/>
        <w:spacing w:before="0" w:after="60" w:line="276" w:lineRule="auto"/>
      </w:pPr>
      <w:r>
        <w:rPr>
          <w:rFonts w:ascii="Calibri" w:hAnsi="Calibri"/>
          <w:b/>
          <w:color w:val="1E232D"/>
          <w:sz w:val="22"/>
        </w:rPr>
        <w:t xml:space="preserve">Hardware: </w:t>
      </w:r>
      <w:r>
        <w:rPr>
          <w:rFonts w:ascii="Calibri" w:hAnsi="Calibri"/>
          <w:color w:val="1E232D"/>
          <w:sz w:val="22"/>
        </w:rPr>
        <w:t xml:space="preserve"> x86_64 or ARM64 multi-core processor (minimum 2 physical cores for thread preemption), 2 GB RAM, 500 MB free storage.</w:t>
      </w:r>
    </w:p>
    <w:p>
      <w:pPr>
        <w:pStyle w:val="ListBullet"/>
        <w:spacing w:before="0" w:after="60" w:line="276" w:lineRule="auto"/>
      </w:pPr>
      <w:r>
        <w:rPr>
          <w:rFonts w:ascii="Calibri" w:hAnsi="Calibri"/>
          <w:b/>
          <w:color w:val="1E232D"/>
          <w:sz w:val="22"/>
        </w:rPr>
        <w:t xml:space="preserve">Software Toolchain: </w:t>
      </w:r>
      <w:r>
        <w:rPr>
          <w:rFonts w:ascii="Calibri" w:hAnsi="Calibri"/>
          <w:color w:val="1E232D"/>
          <w:sz w:val="22"/>
        </w:rPr>
        <w:t xml:space="preserve"> Linux OS (Ubuntu 22.04 / 24.04 LTS or WSL2 on Windows 10/11), GCC 11.0+ or Clang 14.0+, GNU Make 4.0+, Python 3.9+ (for GUI server and presentation scripts).</w:t>
      </w:r>
    </w:p>
    <w:p>
      <w:pPr>
        <w:keepNext/>
        <w:spacing w:before="360" w:after="120"/>
      </w:pPr>
      <w:r>
        <w:rPr>
          <w:rFonts w:ascii="Calibri" w:hAnsi="Calibri"/>
          <w:b/>
          <w:color w:val="102C57"/>
          <w:sz w:val="36"/>
        </w:rPr>
        <w:t>3. System Design &amp; Architecture (10 Marks)</w:t>
      </w:r>
    </w:p>
    <w:p>
      <w:pPr>
        <w:keepNext/>
        <w:spacing w:before="280" w:after="80"/>
      </w:pPr>
      <w:r>
        <w:rPr>
          <w:rFonts w:ascii="Calibri" w:hAnsi="Calibri"/>
          <w:b/>
          <w:color w:val="0078A0"/>
          <w:sz w:val="28"/>
        </w:rPr>
        <w:t>3.1 Overall System Architecture</w:t>
      </w:r>
    </w:p>
    <w:p>
      <w:pPr>
        <w:spacing w:before="0" w:after="100" w:line="276" w:lineRule="auto"/>
      </w:pPr>
      <w:r>
        <w:rPr>
          <w:rFonts w:ascii="Calibri" w:hAnsi="Calibri"/>
          <w:color w:val="1E232D"/>
          <w:sz w:val="22"/>
        </w:rPr>
        <w:t>DeadlockDoctor is architected as a four-tier modular system designed for maximum separation of concerns, high throughput, and memory safety:</w:t>
      </w:r>
    </w:p>
    <w:p>
      <w:pPr>
        <w:pStyle w:val="ListBullet"/>
        <w:spacing w:before="0" w:after="60" w:line="276" w:lineRule="auto"/>
      </w:pPr>
      <w:r>
        <w:rPr>
          <w:rFonts w:ascii="Calibri" w:hAnsi="Calibri"/>
          <w:b/>
          <w:color w:val="1E232D"/>
          <w:sz w:val="22"/>
        </w:rPr>
        <w:t xml:space="preserve">Layer 4: User Interface &amp; Presentation — </w:t>
      </w:r>
      <w:r>
        <w:rPr>
          <w:rFonts w:ascii="Calibri" w:hAnsi="Calibri"/>
          <w:color w:val="1E232D"/>
          <w:sz w:val="22"/>
        </w:rPr>
        <w:t xml:space="preserve"> Dual CLI REPL Shell (with seamless host OS command pass-through) and Web GUI Dashboard (HTML5 SVG/Canvas topology).</w:t>
      </w:r>
    </w:p>
    <w:p>
      <w:pPr>
        <w:pStyle w:val="ListBullet"/>
        <w:spacing w:before="0" w:after="60" w:line="276" w:lineRule="auto"/>
      </w:pPr>
      <w:r>
        <w:rPr>
          <w:rFonts w:ascii="Calibri" w:hAnsi="Calibri"/>
          <w:b/>
          <w:color w:val="1E232D"/>
          <w:sz w:val="22"/>
        </w:rPr>
        <w:t xml:space="preserve">Layer 3: Algorithmic &amp; Diagnostic Engines — </w:t>
      </w:r>
      <w:r>
        <w:rPr>
          <w:rFonts w:ascii="Calibri" w:hAnsi="Calibri"/>
          <w:color w:val="1E232D"/>
          <w:sz w:val="22"/>
        </w:rPr>
        <w:t xml:space="preserve"> Banker's Avoidance Engine, 3-Color DFS Cycle Detector, Multi-Instance Matrix Reducer, Cost-Function Recovery Engine, and Prevention Enforcer.</w:t>
      </w:r>
    </w:p>
    <w:p>
      <w:pPr>
        <w:pStyle w:val="ListBullet"/>
        <w:spacing w:before="0" w:after="60" w:line="276" w:lineRule="auto"/>
      </w:pPr>
      <w:r>
        <w:rPr>
          <w:rFonts w:ascii="Calibri" w:hAnsi="Calibri"/>
          <w:b/>
          <w:color w:val="1E232D"/>
          <w:sz w:val="22"/>
        </w:rPr>
        <w:t xml:space="preserve">Layer 2: Core Data Structure &amp; Graph Engine — </w:t>
      </w:r>
      <w:r>
        <w:rPr>
          <w:rFonts w:ascii="Calibri" w:hAnsi="Calibri"/>
          <w:color w:val="1E232D"/>
          <w:sz w:val="22"/>
        </w:rPr>
        <w:t xml:space="preserve"> Resource Manager state container (Allocation, Need, Max, Available matrices), Bipartite Resource Allocation Graph (RAG), and Process Wait-For Graph (WFG).</w:t>
      </w:r>
    </w:p>
    <w:p>
      <w:pPr>
        <w:pStyle w:val="ListBullet"/>
        <w:spacing w:before="0" w:after="60" w:line="276" w:lineRule="auto"/>
      </w:pPr>
      <w:r>
        <w:rPr>
          <w:rFonts w:ascii="Calibri" w:hAnsi="Calibri"/>
          <w:b/>
          <w:color w:val="1E232D"/>
          <w:sz w:val="22"/>
        </w:rPr>
        <w:t xml:space="preserve">Layer 1: OS Subsystem &amp; Concurrency Primitives — </w:t>
      </w:r>
      <w:r>
        <w:rPr>
          <w:rFonts w:ascii="Calibri" w:hAnsi="Calibri"/>
          <w:color w:val="1E232D"/>
          <w:sz w:val="22"/>
        </w:rPr>
        <w:t xml:space="preserve"> POSIX Threads (pthread_create, pthread_join, pthread_mutex), atomic variables (stdatomic.h), and AddressSanitizer runtime.</w:t>
      </w:r>
    </w:p>
    <w:p>
      <w:pPr>
        <w:keepNext/>
        <w:spacing w:before="280" w:after="80"/>
      </w:pPr>
      <w:r>
        <w:rPr>
          <w:rFonts w:ascii="Calibri" w:hAnsi="Calibri"/>
          <w:b/>
          <w:color w:val="0078A0"/>
          <w:sz w:val="28"/>
        </w:rPr>
        <w:t>3.2 Algorithmic Formulations &amp; Mathematical Rigor</w:t>
      </w:r>
    </w:p>
    <w:p>
      <w:pPr>
        <w:keepNext/>
        <w:spacing w:before="200" w:after="40"/>
      </w:pPr>
      <w:r>
        <w:rPr>
          <w:rFonts w:ascii="Calibri" w:hAnsi="Calibri"/>
          <w:b/>
          <w:color w:val="1E232D"/>
          <w:sz w:val="24"/>
        </w:rPr>
        <w:t>3.2.1 Dijkstra's Banker's Algorithm</w:t>
      </w:r>
    </w:p>
    <w:p>
      <w:pPr>
        <w:spacing w:before="0" w:after="100" w:line="276" w:lineRule="auto"/>
      </w:pPr>
      <w:r>
        <w:rPr>
          <w:rFonts w:ascii="Calibri" w:hAnsi="Calibri"/>
          <w:color w:val="1E232D"/>
          <w:sz w:val="22"/>
        </w:rPr>
        <w:t>Let P = {P_0, P_1, ..., P_{n-1}} be the set of n processes and R = {R_0, R_1, ..., R_{m-1}} be m resource types with Available vector A in N^m.</w:t>
      </w:r>
    </w:p>
    <w:p>
      <w:pPr>
        <w:spacing w:before="0" w:after="100" w:line="276" w:lineRule="auto"/>
      </w:pPr>
      <w:r>
        <w:rPr>
          <w:rFonts w:ascii="Calibri" w:hAnsi="Calibri"/>
          <w:color w:val="1E232D"/>
          <w:sz w:val="22"/>
        </w:rPr>
        <w:t>1. Let Work = Available (in N^m) and Finish[i] = false for all i in [0, n-1].</w:t>
        <w:br/>
        <w:t>2. Find an index i such that: Finish[i] == false AND Need[i][j] &lt;= Work[j] for all j in [0, m-1].</w:t>
        <w:br/>
        <w:t>3. If such an i exists: Work[j] = Work[j] + Allocation[i][j], Finish[i] = true. Repeat from step 2.</w:t>
        <w:br/>
        <w:t>4. If Finish[i] == true for all i, the state is SAFE with sequence &lt;P_i1, P_i2, ..., P_in&gt;. Otherwise, UNSAFE.</w:t>
      </w:r>
    </w:p>
    <w:p>
      <w:pPr>
        <w:keepNext/>
        <w:spacing w:before="200" w:after="40"/>
      </w:pPr>
      <w:r>
        <w:rPr>
          <w:rFonts w:ascii="Calibri" w:hAnsi="Calibri"/>
          <w:b/>
          <w:color w:val="1E232D"/>
          <w:sz w:val="24"/>
        </w:rPr>
        <w:t>3.2.2 3-Color DFS Graph Cycle Detection</w:t>
      </w:r>
    </w:p>
    <w:p>
      <w:pPr>
        <w:spacing w:before="0" w:after="100" w:line="276" w:lineRule="auto"/>
      </w:pPr>
      <w:r>
        <w:rPr>
          <w:rFonts w:ascii="Calibri" w:hAnsi="Calibri"/>
          <w:color w:val="1E232D"/>
          <w:sz w:val="22"/>
        </w:rPr>
        <w:t>Wait-For Graph WFG = (V, E) where V is the set of active processes and directed edge (u, v) in E denotes process u waiting for a resource currently held by process v.</w:t>
      </w:r>
    </w:p>
    <w:p>
      <w:pPr>
        <w:spacing w:before="0" w:after="100" w:line="276" w:lineRule="auto"/>
      </w:pPr>
      <w:r>
        <w:rPr>
          <w:rFonts w:ascii="Calibri" w:hAnsi="Calibri"/>
          <w:color w:val="1E232D"/>
          <w:sz w:val="22"/>
        </w:rPr>
        <w:t>• Color[u] in {WHITE (0, unvisited), GRAY (1, in active recursion stack), BLACK (2, fully explored)}.</w:t>
        <w:br/>
        <w:t>• A directed edge (u, v) where Color[v] == GRAY indicates a back-edge, establishing a closed circular wait cycle (u -&gt; ... -&gt; v -&gt; u) in O(V + E) time.</w:t>
      </w:r>
    </w:p>
    <w:p>
      <w:pPr>
        <w:keepNext/>
        <w:spacing w:before="200" w:after="40"/>
      </w:pPr>
      <w:r>
        <w:rPr>
          <w:rFonts w:ascii="Calibri" w:hAnsi="Calibri"/>
          <w:b/>
          <w:color w:val="1E232D"/>
          <w:sz w:val="24"/>
        </w:rPr>
        <w:t>3.2.3 Multi-Attribute Victim Cost Formulation</w:t>
      </w:r>
    </w:p>
    <w:p>
      <w:pPr>
        <w:spacing w:before="0" w:after="100" w:line="276" w:lineRule="auto"/>
      </w:pPr>
      <w:r>
        <w:rPr>
          <w:rFonts w:ascii="Calibri" w:hAnsi="Calibri"/>
          <w:color w:val="1E232D"/>
          <w:sz w:val="22"/>
        </w:rPr>
        <w:t>To prevent starvation while minimizing system disruption, victim cost is calculated via:</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Calibri" w:hAnsi="Calibri"/>
                <w:b/>
                <w:color w:val="0078A0"/>
                <w:sz w:val="21"/>
              </w:rPr>
              <w:t xml:space="preserve">[MATHEMATICAL FORMULATION] </w:t>
            </w:r>
            <w:r>
              <w:rPr>
                <w:rFonts w:ascii="Calibri" w:hAnsi="Calibri"/>
                <w:color w:val="1E232D"/>
                <w:sz w:val="21"/>
              </w:rPr>
              <w:t>Cost(P_i) = [ (Prio_i * W_prio) + (Held_i * W_held) + (CPU_time_i * W_cpu) - (CyclesBroken_i * W_cycle) ] * CostWeight_i</w:t>
              <w:br/>
              <w:br/>
              <w:t>• Starvation Guard: Long-waiting threads accumulate aging credits to avoid repeated aborts.</w:t>
              <w:br/>
              <w:t>• Work Conservation: Processes with high accumulated CPU execution time are heavily penalized against abort.</w:t>
              <w:br/>
              <w:t>• Maximum Cycle Elimination: Processes participating in multiple intersecting cycles receive bonus cost discounts.</w:t>
            </w:r>
          </w:p>
        </w:tc>
      </w:tr>
    </w:tbl>
    <w:p>
      <w:pPr>
        <w:spacing w:after="80"/>
      </w:pPr>
    </w:p>
    <w:p>
      <w:pPr>
        <w:keepNext/>
        <w:spacing w:before="280" w:after="80"/>
      </w:pPr>
      <w:r>
        <w:rPr>
          <w:rFonts w:ascii="Calibri" w:hAnsi="Calibri"/>
          <w:b/>
          <w:color w:val="0078A0"/>
          <w:sz w:val="28"/>
        </w:rPr>
        <w:t>3.3 Data Structure Design</w:t>
      </w:r>
    </w:p>
    <w:p>
      <w:pPr>
        <w:spacing w:before="0" w:after="100" w:line="276" w:lineRule="auto"/>
      </w:pPr>
      <w:r>
        <w:rPr>
          <w:rFonts w:ascii="Calibri" w:hAnsi="Calibri"/>
          <w:color w:val="1E232D"/>
          <w:sz w:val="22"/>
        </w:rPr>
        <w:t>The system state is encapsulated in typed C11 structures defined in include/core/types.h and include/core/resource_mgr.h:</w:t>
      </w:r>
    </w:p>
    <w:p>
      <w:pPr>
        <w:pStyle w:val="ListBullet"/>
        <w:spacing w:before="0" w:after="60" w:line="276" w:lineRule="auto"/>
      </w:pPr>
      <w:r>
        <w:rPr>
          <w:rFonts w:ascii="Calibri" w:hAnsi="Calibri"/>
          <w:b/>
          <w:color w:val="1E232D"/>
          <w:sz w:val="22"/>
        </w:rPr>
        <w:t xml:space="preserve">Process: </w:t>
      </w:r>
      <w:r>
        <w:rPr>
          <w:rFonts w:ascii="Calibri" w:hAnsi="Calibri"/>
          <w:color w:val="1E232D"/>
          <w:sz w:val="22"/>
        </w:rPr>
        <w:t xml:space="preserve"> Structure holding PID, name, state (READY, RUNNING, BLOCKED, TERMINATED, ABORTED), priority, cost multiplier, and CPU execution time.</w:t>
      </w:r>
    </w:p>
    <w:p>
      <w:pPr>
        <w:pStyle w:val="ListBullet"/>
        <w:spacing w:before="0" w:after="60" w:line="276" w:lineRule="auto"/>
      </w:pPr>
      <w:r>
        <w:rPr>
          <w:rFonts w:ascii="Calibri" w:hAnsi="Calibri"/>
          <w:b/>
          <w:color w:val="1E232D"/>
          <w:sz w:val="22"/>
        </w:rPr>
        <w:t xml:space="preserve">Resource: </w:t>
      </w:r>
      <w:r>
        <w:rPr>
          <w:rFonts w:ascii="Calibri" w:hAnsi="Calibri"/>
          <w:color w:val="1E232D"/>
          <w:sz w:val="22"/>
        </w:rPr>
        <w:t xml:space="preserve"> Structure holding RID, name, single vs multi-instance type, total instances, available instances, and Havender rank.</w:t>
      </w:r>
    </w:p>
    <w:p>
      <w:pPr>
        <w:pStyle w:val="ListBullet"/>
        <w:spacing w:before="0" w:after="60" w:line="276" w:lineRule="auto"/>
      </w:pPr>
      <w:r>
        <w:rPr>
          <w:rFonts w:ascii="Calibri" w:hAnsi="Calibri"/>
          <w:b/>
          <w:color w:val="1E232D"/>
          <w:sz w:val="22"/>
        </w:rPr>
        <w:t xml:space="preserve">ResourceManager: </w:t>
      </w:r>
      <w:r>
        <w:rPr>
          <w:rFonts w:ascii="Calibri" w:hAnsi="Calibri"/>
          <w:color w:val="1E232D"/>
          <w:sz w:val="22"/>
        </w:rPr>
        <w:t xml:space="preserve"> Master structure with pthread_mutex_t lock, 2D allocation/need/max/request matrices, available/total vectors, and event diagnostic telemetry.</w:t>
      </w:r>
    </w:p>
    <w:p>
      <w:pPr>
        <w:pStyle w:val="ListBullet"/>
        <w:spacing w:before="0" w:after="60" w:line="276" w:lineRule="auto"/>
      </w:pPr>
      <w:r>
        <w:rPr>
          <w:rFonts w:ascii="Calibri" w:hAnsi="Calibri"/>
          <w:b/>
          <w:color w:val="1E232D"/>
          <w:sz w:val="22"/>
        </w:rPr>
        <w:t xml:space="preserve">ResourceAllocationGraph (RAG): </w:t>
      </w:r>
      <w:r>
        <w:rPr>
          <w:rFonts w:ascii="Calibri" w:hAnsi="Calibri"/>
          <w:color w:val="1E232D"/>
          <w:sz w:val="22"/>
        </w:rPr>
        <w:t xml:space="preserve"> Bipartite graph containing request edges (Process -&gt; Resource) and assignment edges (Resource -&gt; Process).</w:t>
      </w:r>
    </w:p>
    <w:p>
      <w:pPr>
        <w:pStyle w:val="ListBullet"/>
        <w:spacing w:before="0" w:after="60" w:line="276" w:lineRule="auto"/>
      </w:pPr>
      <w:r>
        <w:rPr>
          <w:rFonts w:ascii="Calibri" w:hAnsi="Calibri"/>
          <w:b/>
          <w:color w:val="1E232D"/>
          <w:sz w:val="22"/>
        </w:rPr>
        <w:t xml:space="preserve">WaitForGraph (WFG): </w:t>
      </w:r>
      <w:r>
        <w:rPr>
          <w:rFonts w:ascii="Calibri" w:hAnsi="Calibri"/>
          <w:color w:val="1E232D"/>
          <w:sz w:val="22"/>
        </w:rPr>
        <w:t xml:space="preserve"> Compressed process-to-process adjacency matrix representing direct wait dependencies.</w:t>
      </w:r>
    </w:p>
    <w:p>
      <w:pPr>
        <w:keepNext/>
        <w:spacing w:before="360" w:after="120"/>
      </w:pPr>
      <w:r>
        <w:rPr>
          <w:rFonts w:ascii="Calibri" w:hAnsi="Calibri"/>
          <w:b/>
          <w:color w:val="102C57"/>
          <w:sz w:val="36"/>
        </w:rPr>
        <w:t>4. Working Environment &amp; Setup (10 Marks)</w:t>
      </w:r>
    </w:p>
    <w:p>
      <w:pPr>
        <w:keepNext/>
        <w:spacing w:before="280" w:after="80"/>
      </w:pPr>
      <w:r>
        <w:rPr>
          <w:rFonts w:ascii="Calibri" w:hAnsi="Calibri"/>
          <w:b/>
          <w:color w:val="0078A0"/>
          <w:sz w:val="28"/>
        </w:rPr>
        <w:t>4.1 Environment Setup</w:t>
      </w:r>
    </w:p>
    <w:p>
      <w:pPr>
        <w:spacing w:before="0" w:after="100" w:line="276" w:lineRule="auto"/>
      </w:pPr>
      <w:r>
        <w:rPr>
          <w:rFonts w:ascii="Calibri" w:hAnsi="Calibri"/>
          <w:color w:val="1E232D"/>
          <w:sz w:val="22"/>
        </w:rPr>
        <w:t>The development and verification environment is configured on Ubuntu Linux (WSL2) with complete toolchain orchestration:</w:t>
      </w:r>
    </w:p>
    <w:p>
      <w:pPr>
        <w:pStyle w:val="ListBullet"/>
        <w:spacing w:before="0" w:after="60" w:line="276" w:lineRule="auto"/>
      </w:pPr>
      <w:r>
        <w:rPr>
          <w:rFonts w:ascii="Calibri" w:hAnsi="Calibri"/>
          <w:b/>
          <w:color w:val="1E232D"/>
          <w:sz w:val="22"/>
        </w:rPr>
        <w:t xml:space="preserve">OS Setup: </w:t>
      </w:r>
      <w:r>
        <w:rPr>
          <w:rFonts w:ascii="Calibri" w:hAnsi="Calibri"/>
          <w:color w:val="1E232D"/>
          <w:sz w:val="22"/>
        </w:rPr>
        <w:t xml:space="preserve"> Ubuntu 24.04.1 LTS on Linux Kernel 5.15 x86_64.</w:t>
      </w:r>
    </w:p>
    <w:p>
      <w:pPr>
        <w:pStyle w:val="ListBullet"/>
        <w:spacing w:before="0" w:after="60" w:line="276" w:lineRule="auto"/>
      </w:pPr>
      <w:r>
        <w:rPr>
          <w:rFonts w:ascii="Calibri" w:hAnsi="Calibri"/>
          <w:b/>
          <w:color w:val="1E232D"/>
          <w:sz w:val="22"/>
        </w:rPr>
        <w:t xml:space="preserve">Build Toolchain: </w:t>
      </w:r>
      <w:r>
        <w:rPr>
          <w:rFonts w:ascii="Calibri" w:hAnsi="Calibri"/>
          <w:color w:val="1E232D"/>
          <w:sz w:val="22"/>
        </w:rPr>
        <w:t xml:space="preserve"> GCC 15.2.0 (C11 standard), GNU Make 4.4.1, GDB 15.1.</w:t>
      </w:r>
    </w:p>
    <w:p>
      <w:pPr>
        <w:pStyle w:val="ListBullet"/>
        <w:spacing w:before="0" w:after="60" w:line="276" w:lineRule="auto"/>
      </w:pPr>
      <w:r>
        <w:rPr>
          <w:rFonts w:ascii="Calibri" w:hAnsi="Calibri"/>
          <w:b/>
          <w:color w:val="1E232D"/>
          <w:sz w:val="22"/>
        </w:rPr>
        <w:t xml:space="preserve">Diagnostic Runtimes: </w:t>
      </w:r>
      <w:r>
        <w:rPr>
          <w:rFonts w:ascii="Calibri" w:hAnsi="Calibri"/>
          <w:color w:val="1E232D"/>
          <w:sz w:val="22"/>
        </w:rPr>
        <w:t xml:space="preserve"> AddressSanitizer (ASan), UndefinedBehaviorSanitizer (UBSan), POSIX Threads (libpthread).</w:t>
      </w:r>
    </w:p>
    <w:p>
      <w:pPr>
        <w:pStyle w:val="ListBullet"/>
        <w:spacing w:before="0" w:after="60" w:line="276" w:lineRule="auto"/>
      </w:pPr>
      <w:r>
        <w:rPr>
          <w:rFonts w:ascii="Calibri" w:hAnsi="Calibri"/>
          <w:b/>
          <w:color w:val="1E232D"/>
          <w:sz w:val="22"/>
        </w:rPr>
        <w:t xml:space="preserve">Scripting &amp; UI: </w:t>
      </w:r>
      <w:r>
        <w:rPr>
          <w:rFonts w:ascii="Calibri" w:hAnsi="Calibri"/>
          <w:color w:val="1E232D"/>
          <w:sz w:val="22"/>
        </w:rPr>
        <w:t xml:space="preserve"> Python 3.11.9 with docx, pptx, flask, and webbrowser modules for documentation and dashboard serving.</w:t>
      </w:r>
    </w:p>
    <w:p>
      <w:pPr>
        <w:keepNext/>
        <w:spacing w:before="280" w:after="80"/>
      </w:pPr>
      <w:r>
        <w:rPr>
          <w:rFonts w:ascii="Calibri" w:hAnsi="Calibri"/>
          <w:b/>
          <w:color w:val="0078A0"/>
          <w:sz w:val="28"/>
        </w:rPr>
        <w:t>4.2 Project Repository &amp; Directory Structure</w:t>
      </w:r>
    </w:p>
    <w:p>
      <w:pPr>
        <w:spacing w:before="0" w:after="100" w:line="276" w:lineRule="auto"/>
      </w:pPr>
      <w:r>
        <w:rPr>
          <w:rFonts w:ascii="Calibri" w:hAnsi="Calibri"/>
          <w:color w:val="1E232D"/>
          <w:sz w:val="22"/>
        </w:rPr>
        <w:t>The codebase is organized with strict modular separation:</w:t>
      </w:r>
    </w:p>
    <w:tbl>
      <w:tblPr>
        <w:tblW w:type="auto" w:w="0"/>
        <w:jc w:val="center"/>
        <w:tblLook w:firstColumn="1" w:firstRow="1" w:lastColumn="0" w:lastRow="0" w:noHBand="0" w:noVBand="1" w:val="04A0"/>
      </w:tblPr>
      <w:tblGrid>
        <w:gridCol w:w="4680"/>
        <w:gridCol w:w="4680"/>
      </w:tblGrid>
      <w:tr>
        <w:tc>
          <w:tcPr>
            <w:tcW w:type="dxa" w:w="3168"/>
            <w:shd w:fill="102C57"/>
          </w:tcPr>
          <w:p>
            <w:r>
              <w:rPr>
                <w:b/>
                <w:color w:val="FFFFFF"/>
              </w:rPr>
              <w:t>Directory / File</w:t>
            </w:r>
          </w:p>
        </w:tc>
        <w:tc>
          <w:tcPr>
            <w:tcW w:type="dxa" w:w="6192"/>
            <w:shd w:fill="102C57"/>
          </w:tcPr>
          <w:p>
            <w:r>
              <w:rPr>
                <w:b/>
                <w:color w:val="FFFFFF"/>
              </w:rPr>
              <w:t>Description &amp; Responsibilities</w:t>
            </w:r>
          </w:p>
        </w:tc>
      </w:tr>
      <w:tr>
        <w:tc>
          <w:tcPr>
            <w:tcW w:type="dxa" w:w="3168"/>
            <w:shd w:fill="F8FAFC"/>
            <w:tcMar>
              <w:top w:w="40" w:type="dxa"/>
              <w:bottom w:w="40" w:type="dxa"/>
              <w:left w:w="70" w:type="dxa"/>
              <w:right w:w="70" w:type="dxa"/>
            </w:tcMar>
          </w:tcPr>
          <w:p>
            <w:pPr>
              <w:spacing w:after="0"/>
            </w:pPr>
            <w:r>
              <w:rPr>
                <w:b/>
                <w:color w:val="0078A0"/>
                <w:sz w:val="19"/>
              </w:rPr>
              <w:t>include/core/</w:t>
            </w:r>
          </w:p>
        </w:tc>
        <w:tc>
          <w:tcPr>
            <w:tcW w:type="dxa" w:w="6192"/>
            <w:shd w:fill="FFFFFF"/>
            <w:tcMar>
              <w:top w:w="40" w:type="dxa"/>
              <w:bottom w:w="40" w:type="dxa"/>
              <w:left w:w="70" w:type="dxa"/>
              <w:right w:w="70" w:type="dxa"/>
            </w:tcMar>
          </w:tcPr>
          <w:p>
            <w:pPr>
              <w:spacing w:after="0"/>
            </w:pPr>
            <w:r>
              <w:rPr>
                <w:color w:val="1E232D"/>
                <w:sz w:val="19"/>
              </w:rPr>
              <w:t>Core types.h, resource_mgr.h, and graph.h data definitions.</w:t>
            </w:r>
          </w:p>
        </w:tc>
      </w:tr>
      <w:tr>
        <w:tc>
          <w:tcPr>
            <w:tcW w:type="dxa" w:w="3168"/>
            <w:shd w:fill="F8FAFC"/>
            <w:tcMar>
              <w:top w:w="40" w:type="dxa"/>
              <w:bottom w:w="40" w:type="dxa"/>
              <w:left w:w="70" w:type="dxa"/>
              <w:right w:w="70" w:type="dxa"/>
            </w:tcMar>
          </w:tcPr>
          <w:p>
            <w:pPr>
              <w:spacing w:after="0"/>
            </w:pPr>
            <w:r>
              <w:rPr>
                <w:b/>
                <w:color w:val="0078A0"/>
                <w:sz w:val="19"/>
              </w:rPr>
              <w:t>include/avoidance/</w:t>
            </w:r>
          </w:p>
        </w:tc>
        <w:tc>
          <w:tcPr>
            <w:tcW w:type="dxa" w:w="6192"/>
            <w:shd w:fill="FFFFFF"/>
            <w:tcMar>
              <w:top w:w="40" w:type="dxa"/>
              <w:bottom w:w="40" w:type="dxa"/>
              <w:left w:w="70" w:type="dxa"/>
              <w:right w:w="70" w:type="dxa"/>
            </w:tcMar>
          </w:tcPr>
          <w:p>
            <w:pPr>
              <w:spacing w:after="0"/>
            </w:pPr>
            <w:r>
              <w:rPr>
                <w:color w:val="1E232D"/>
                <w:sz w:val="19"/>
              </w:rPr>
              <w:t>banker.h interface for safety sequence evaluation.</w:t>
            </w:r>
          </w:p>
        </w:tc>
      </w:tr>
      <w:tr>
        <w:tc>
          <w:tcPr>
            <w:tcW w:type="dxa" w:w="3168"/>
            <w:shd w:fill="F8FAFC"/>
            <w:tcMar>
              <w:top w:w="40" w:type="dxa"/>
              <w:bottom w:w="40" w:type="dxa"/>
              <w:left w:w="70" w:type="dxa"/>
              <w:right w:w="70" w:type="dxa"/>
            </w:tcMar>
          </w:tcPr>
          <w:p>
            <w:pPr>
              <w:spacing w:after="0"/>
            </w:pPr>
            <w:r>
              <w:rPr>
                <w:b/>
                <w:color w:val="0078A0"/>
                <w:sz w:val="19"/>
              </w:rPr>
              <w:t>include/detection/</w:t>
            </w:r>
          </w:p>
        </w:tc>
        <w:tc>
          <w:tcPr>
            <w:tcW w:type="dxa" w:w="6192"/>
            <w:shd w:fill="FFFFFF"/>
            <w:tcMar>
              <w:top w:w="40" w:type="dxa"/>
              <w:bottom w:w="40" w:type="dxa"/>
              <w:left w:w="70" w:type="dxa"/>
              <w:right w:w="70" w:type="dxa"/>
            </w:tcMar>
          </w:tcPr>
          <w:p>
            <w:pPr>
              <w:spacing w:after="0"/>
            </w:pPr>
            <w:r>
              <w:rPr>
                <w:color w:val="1E232D"/>
                <w:sz w:val="19"/>
              </w:rPr>
              <w:t>detector.h for 3-color DFS and multi-instance reduction.</w:t>
            </w:r>
          </w:p>
        </w:tc>
      </w:tr>
      <w:tr>
        <w:tc>
          <w:tcPr>
            <w:tcW w:type="dxa" w:w="3168"/>
            <w:shd w:fill="F8FAFC"/>
            <w:tcMar>
              <w:top w:w="40" w:type="dxa"/>
              <w:bottom w:w="40" w:type="dxa"/>
              <w:left w:w="70" w:type="dxa"/>
              <w:right w:w="70" w:type="dxa"/>
            </w:tcMar>
          </w:tcPr>
          <w:p>
            <w:pPr>
              <w:spacing w:after="0"/>
            </w:pPr>
            <w:r>
              <w:rPr>
                <w:b/>
                <w:color w:val="0078A0"/>
                <w:sz w:val="19"/>
              </w:rPr>
              <w:t>include/recovery/</w:t>
            </w:r>
          </w:p>
        </w:tc>
        <w:tc>
          <w:tcPr>
            <w:tcW w:type="dxa" w:w="6192"/>
            <w:shd w:fill="FFFFFF"/>
            <w:tcMar>
              <w:top w:w="40" w:type="dxa"/>
              <w:bottom w:w="40" w:type="dxa"/>
              <w:left w:w="70" w:type="dxa"/>
              <w:right w:w="70" w:type="dxa"/>
            </w:tcMar>
          </w:tcPr>
          <w:p>
            <w:pPr>
              <w:spacing w:after="0"/>
            </w:pPr>
            <w:r>
              <w:rPr>
                <w:color w:val="1E232D"/>
                <w:sz w:val="19"/>
              </w:rPr>
              <w:t>recovery.h for victim cost calculation and state rollback.</w:t>
            </w:r>
          </w:p>
        </w:tc>
      </w:tr>
      <w:tr>
        <w:tc>
          <w:tcPr>
            <w:tcW w:type="dxa" w:w="3168"/>
            <w:shd w:fill="F8FAFC"/>
            <w:tcMar>
              <w:top w:w="40" w:type="dxa"/>
              <w:bottom w:w="40" w:type="dxa"/>
              <w:left w:w="70" w:type="dxa"/>
              <w:right w:w="70" w:type="dxa"/>
            </w:tcMar>
          </w:tcPr>
          <w:p>
            <w:pPr>
              <w:spacing w:after="0"/>
            </w:pPr>
            <w:r>
              <w:rPr>
                <w:b/>
                <w:color w:val="0078A0"/>
                <w:sz w:val="19"/>
              </w:rPr>
              <w:t>include/prevention/</w:t>
            </w:r>
          </w:p>
        </w:tc>
        <w:tc>
          <w:tcPr>
            <w:tcW w:type="dxa" w:w="6192"/>
            <w:shd w:fill="FFFFFF"/>
            <w:tcMar>
              <w:top w:w="40" w:type="dxa"/>
              <w:bottom w:w="40" w:type="dxa"/>
              <w:left w:w="70" w:type="dxa"/>
              <w:right w:w="70" w:type="dxa"/>
            </w:tcMar>
          </w:tcPr>
          <w:p>
            <w:pPr>
              <w:spacing w:after="0"/>
            </w:pPr>
            <w:r>
              <w:rPr>
                <w:color w:val="1E232D"/>
                <w:sz w:val="19"/>
              </w:rPr>
              <w:t>prevention.h for Havender's resource ordering and hold-and-wait rules.</w:t>
            </w:r>
          </w:p>
        </w:tc>
      </w:tr>
      <w:tr>
        <w:tc>
          <w:tcPr>
            <w:tcW w:type="dxa" w:w="3168"/>
            <w:shd w:fill="F8FAFC"/>
            <w:tcMar>
              <w:top w:w="40" w:type="dxa"/>
              <w:bottom w:w="40" w:type="dxa"/>
              <w:left w:w="70" w:type="dxa"/>
              <w:right w:w="70" w:type="dxa"/>
            </w:tcMar>
          </w:tcPr>
          <w:p>
            <w:pPr>
              <w:spacing w:after="0"/>
            </w:pPr>
            <w:r>
              <w:rPr>
                <w:b/>
                <w:color w:val="0078A0"/>
                <w:sz w:val="19"/>
              </w:rPr>
              <w:t>src/core/</w:t>
            </w:r>
          </w:p>
        </w:tc>
        <w:tc>
          <w:tcPr>
            <w:tcW w:type="dxa" w:w="6192"/>
            <w:shd w:fill="FFFFFF"/>
            <w:tcMar>
              <w:top w:w="40" w:type="dxa"/>
              <w:bottom w:w="40" w:type="dxa"/>
              <w:left w:w="70" w:type="dxa"/>
              <w:right w:w="70" w:type="dxa"/>
            </w:tcMar>
          </w:tcPr>
          <w:p>
            <w:pPr>
              <w:spacing w:after="0"/>
            </w:pPr>
            <w:r>
              <w:rPr>
                <w:color w:val="1E232D"/>
                <w:sz w:val="19"/>
              </w:rPr>
              <w:t>resource_mgr.c and graph.c implementation files.</w:t>
            </w:r>
          </w:p>
        </w:tc>
      </w:tr>
      <w:tr>
        <w:tc>
          <w:tcPr>
            <w:tcW w:type="dxa" w:w="3168"/>
            <w:shd w:fill="F8FAFC"/>
            <w:tcMar>
              <w:top w:w="40" w:type="dxa"/>
              <w:bottom w:w="40" w:type="dxa"/>
              <w:left w:w="70" w:type="dxa"/>
              <w:right w:w="70" w:type="dxa"/>
            </w:tcMar>
          </w:tcPr>
          <w:p>
            <w:pPr>
              <w:spacing w:after="0"/>
            </w:pPr>
            <w:r>
              <w:rPr>
                <w:b/>
                <w:color w:val="0078A0"/>
                <w:sz w:val="19"/>
              </w:rPr>
              <w:t>src/avoidance/</w:t>
            </w:r>
          </w:p>
        </w:tc>
        <w:tc>
          <w:tcPr>
            <w:tcW w:type="dxa" w:w="6192"/>
            <w:shd w:fill="FFFFFF"/>
            <w:tcMar>
              <w:top w:w="40" w:type="dxa"/>
              <w:bottom w:w="40" w:type="dxa"/>
              <w:left w:w="70" w:type="dxa"/>
              <w:right w:w="70" w:type="dxa"/>
            </w:tcMar>
          </w:tcPr>
          <w:p>
            <w:pPr>
              <w:spacing w:after="0"/>
            </w:pPr>
            <w:r>
              <w:rPr>
                <w:color w:val="1E232D"/>
                <w:sz w:val="19"/>
              </w:rPr>
              <w:t>banker.c implementing Dijkstra's safety algorithm.</w:t>
            </w:r>
          </w:p>
        </w:tc>
      </w:tr>
      <w:tr>
        <w:tc>
          <w:tcPr>
            <w:tcW w:type="dxa" w:w="3168"/>
            <w:shd w:fill="F8FAFC"/>
            <w:tcMar>
              <w:top w:w="40" w:type="dxa"/>
              <w:bottom w:w="40" w:type="dxa"/>
              <w:left w:w="70" w:type="dxa"/>
              <w:right w:w="70" w:type="dxa"/>
            </w:tcMar>
          </w:tcPr>
          <w:p>
            <w:pPr>
              <w:spacing w:after="0"/>
            </w:pPr>
            <w:r>
              <w:rPr>
                <w:b/>
                <w:color w:val="0078A0"/>
                <w:sz w:val="19"/>
              </w:rPr>
              <w:t>src/detection/</w:t>
            </w:r>
          </w:p>
        </w:tc>
        <w:tc>
          <w:tcPr>
            <w:tcW w:type="dxa" w:w="6192"/>
            <w:shd w:fill="FFFFFF"/>
            <w:tcMar>
              <w:top w:w="40" w:type="dxa"/>
              <w:bottom w:w="40" w:type="dxa"/>
              <w:left w:w="70" w:type="dxa"/>
              <w:right w:w="70" w:type="dxa"/>
            </w:tcMar>
          </w:tcPr>
          <w:p>
            <w:pPr>
              <w:spacing w:after="0"/>
            </w:pPr>
            <w:r>
              <w:rPr>
                <w:color w:val="1E232D"/>
                <w:sz w:val="19"/>
              </w:rPr>
              <w:t>detector.c implementing graph and matrix cycle detection.</w:t>
            </w:r>
          </w:p>
        </w:tc>
      </w:tr>
      <w:tr>
        <w:tc>
          <w:tcPr>
            <w:tcW w:type="dxa" w:w="3168"/>
            <w:shd w:fill="F8FAFC"/>
            <w:tcMar>
              <w:top w:w="40" w:type="dxa"/>
              <w:bottom w:w="40" w:type="dxa"/>
              <w:left w:w="70" w:type="dxa"/>
              <w:right w:w="70" w:type="dxa"/>
            </w:tcMar>
          </w:tcPr>
          <w:p>
            <w:pPr>
              <w:spacing w:after="0"/>
            </w:pPr>
            <w:r>
              <w:rPr>
                <w:b/>
                <w:color w:val="0078A0"/>
                <w:sz w:val="19"/>
              </w:rPr>
              <w:t>src/recovery/</w:t>
            </w:r>
          </w:p>
        </w:tc>
        <w:tc>
          <w:tcPr>
            <w:tcW w:type="dxa" w:w="6192"/>
            <w:shd w:fill="FFFFFF"/>
            <w:tcMar>
              <w:top w:w="40" w:type="dxa"/>
              <w:bottom w:w="40" w:type="dxa"/>
              <w:left w:w="70" w:type="dxa"/>
              <w:right w:w="70" w:type="dxa"/>
            </w:tcMar>
          </w:tcPr>
          <w:p>
            <w:pPr>
              <w:spacing w:after="0"/>
            </w:pPr>
            <w:r>
              <w:rPr>
                <w:color w:val="1E232D"/>
                <w:sz w:val="19"/>
              </w:rPr>
              <w:t>recovery.c implementing cost-based victim resolution.</w:t>
            </w:r>
          </w:p>
        </w:tc>
      </w:tr>
      <w:tr>
        <w:tc>
          <w:tcPr>
            <w:tcW w:type="dxa" w:w="3168"/>
            <w:shd w:fill="F8FAFC"/>
            <w:tcMar>
              <w:top w:w="40" w:type="dxa"/>
              <w:bottom w:w="40" w:type="dxa"/>
              <w:left w:w="70" w:type="dxa"/>
              <w:right w:w="70" w:type="dxa"/>
            </w:tcMar>
          </w:tcPr>
          <w:p>
            <w:pPr>
              <w:spacing w:after="0"/>
            </w:pPr>
            <w:r>
              <w:rPr>
                <w:b/>
                <w:color w:val="0078A0"/>
                <w:sz w:val="19"/>
              </w:rPr>
              <w:t>src/demo/</w:t>
            </w:r>
          </w:p>
        </w:tc>
        <w:tc>
          <w:tcPr>
            <w:tcW w:type="dxa" w:w="6192"/>
            <w:shd w:fill="FFFFFF"/>
            <w:tcMar>
              <w:top w:w="40" w:type="dxa"/>
              <w:bottom w:w="40" w:type="dxa"/>
              <w:left w:w="70" w:type="dxa"/>
              <w:right w:w="70" w:type="dxa"/>
            </w:tcMar>
          </w:tcPr>
          <w:p>
            <w:pPr>
              <w:spacing w:after="0"/>
            </w:pPr>
            <w:r>
              <w:rPr>
                <w:color w:val="1E232D"/>
                <w:sz w:val="19"/>
              </w:rPr>
              <w:t>live_demo.c real POSIX pthread mutex race and watchdog engine.</w:t>
            </w:r>
          </w:p>
        </w:tc>
      </w:tr>
      <w:tr>
        <w:tc>
          <w:tcPr>
            <w:tcW w:type="dxa" w:w="3168"/>
            <w:shd w:fill="F8FAFC"/>
            <w:tcMar>
              <w:top w:w="40" w:type="dxa"/>
              <w:bottom w:w="40" w:type="dxa"/>
              <w:left w:w="70" w:type="dxa"/>
              <w:right w:w="70" w:type="dxa"/>
            </w:tcMar>
          </w:tcPr>
          <w:p>
            <w:pPr>
              <w:spacing w:after="0"/>
            </w:pPr>
            <w:r>
              <w:rPr>
                <w:b/>
                <w:color w:val="0078A0"/>
                <w:sz w:val="19"/>
              </w:rPr>
              <w:t>src/ui/</w:t>
            </w:r>
          </w:p>
        </w:tc>
        <w:tc>
          <w:tcPr>
            <w:tcW w:type="dxa" w:w="6192"/>
            <w:shd w:fill="FFFFFF"/>
            <w:tcMar>
              <w:top w:w="40" w:type="dxa"/>
              <w:bottom w:w="40" w:type="dxa"/>
              <w:left w:w="70" w:type="dxa"/>
              <w:right w:w="70" w:type="dxa"/>
            </w:tcMar>
          </w:tcPr>
          <w:p>
            <w:pPr>
              <w:spacing w:after="0"/>
            </w:pPr>
            <w:r>
              <w:rPr>
                <w:color w:val="1E232D"/>
                <w:sz w:val="19"/>
              </w:rPr>
              <w:t>visualizer.c ANSI color matrix tables and ASCII graph views.</w:t>
            </w:r>
          </w:p>
        </w:tc>
      </w:tr>
      <w:tr>
        <w:tc>
          <w:tcPr>
            <w:tcW w:type="dxa" w:w="3168"/>
            <w:shd w:fill="F8FAFC"/>
            <w:tcMar>
              <w:top w:w="40" w:type="dxa"/>
              <w:bottom w:w="40" w:type="dxa"/>
              <w:left w:w="70" w:type="dxa"/>
              <w:right w:w="70" w:type="dxa"/>
            </w:tcMar>
          </w:tcPr>
          <w:p>
            <w:pPr>
              <w:spacing w:after="0"/>
            </w:pPr>
            <w:r>
              <w:rPr>
                <w:b/>
                <w:color w:val="0078A0"/>
                <w:sz w:val="19"/>
              </w:rPr>
              <w:t>src/main.c</w:t>
            </w:r>
          </w:p>
        </w:tc>
        <w:tc>
          <w:tcPr>
            <w:tcW w:type="dxa" w:w="6192"/>
            <w:shd w:fill="FFFFFF"/>
            <w:tcMar>
              <w:top w:w="40" w:type="dxa"/>
              <w:bottom w:w="40" w:type="dxa"/>
              <w:left w:w="70" w:type="dxa"/>
              <w:right w:w="70" w:type="dxa"/>
            </w:tcMar>
          </w:tcPr>
          <w:p>
            <w:pPr>
              <w:spacing w:after="0"/>
            </w:pPr>
            <w:r>
              <w:rPr>
                <w:color w:val="1E232D"/>
                <w:sz w:val="19"/>
              </w:rPr>
              <w:t>Dual-mode launcher (Guided walkthrough + REPL Shell + OS passthrough).</w:t>
            </w:r>
          </w:p>
        </w:tc>
      </w:tr>
      <w:tr>
        <w:tc>
          <w:tcPr>
            <w:tcW w:type="dxa" w:w="3168"/>
            <w:shd w:fill="F8FAFC"/>
            <w:tcMar>
              <w:top w:w="40" w:type="dxa"/>
              <w:bottom w:w="40" w:type="dxa"/>
              <w:left w:w="70" w:type="dxa"/>
              <w:right w:w="70" w:type="dxa"/>
            </w:tcMar>
          </w:tcPr>
          <w:p>
            <w:pPr>
              <w:spacing w:after="0"/>
            </w:pPr>
            <w:r>
              <w:rPr>
                <w:b/>
                <w:color w:val="0078A0"/>
                <w:sz w:val="19"/>
              </w:rPr>
              <w:t>gui/</w:t>
            </w:r>
          </w:p>
        </w:tc>
        <w:tc>
          <w:tcPr>
            <w:tcW w:type="dxa" w:w="6192"/>
            <w:shd w:fill="FFFFFF"/>
            <w:tcMar>
              <w:top w:w="40" w:type="dxa"/>
              <w:bottom w:w="40" w:type="dxa"/>
              <w:left w:w="70" w:type="dxa"/>
              <w:right w:w="70" w:type="dxa"/>
            </w:tcMar>
          </w:tcPr>
          <w:p>
            <w:pPr>
              <w:spacing w:after="0"/>
            </w:pPr>
            <w:r>
              <w:rPr>
                <w:color w:val="1E232D"/>
                <w:sz w:val="19"/>
              </w:rPr>
              <w:t>Interactive HTML5/CSS3/JS SVG graph dashboard and Python server.</w:t>
            </w:r>
          </w:p>
        </w:tc>
      </w:tr>
      <w:tr>
        <w:tc>
          <w:tcPr>
            <w:tcW w:type="dxa" w:w="3168"/>
            <w:shd w:fill="F8FAFC"/>
            <w:tcMar>
              <w:top w:w="40" w:type="dxa"/>
              <w:bottom w:w="40" w:type="dxa"/>
              <w:left w:w="70" w:type="dxa"/>
              <w:right w:w="70" w:type="dxa"/>
            </w:tcMar>
          </w:tcPr>
          <w:p>
            <w:pPr>
              <w:spacing w:after="0"/>
            </w:pPr>
            <w:r>
              <w:rPr>
                <w:b/>
                <w:color w:val="0078A0"/>
                <w:sz w:val="19"/>
              </w:rPr>
              <w:t>scenarios/</w:t>
            </w:r>
          </w:p>
        </w:tc>
        <w:tc>
          <w:tcPr>
            <w:tcW w:type="dxa" w:w="6192"/>
            <w:shd w:fill="FFFFFF"/>
            <w:tcMar>
              <w:top w:w="40" w:type="dxa"/>
              <w:bottom w:w="40" w:type="dxa"/>
              <w:left w:w="70" w:type="dxa"/>
              <w:right w:w="70" w:type="dxa"/>
            </w:tcMar>
          </w:tcPr>
          <w:p>
            <w:pPr>
              <w:spacing w:after="0"/>
            </w:pPr>
            <w:r>
              <w:rPr>
                <w:color w:val="1E232D"/>
                <w:sz w:val="19"/>
              </w:rPr>
              <w:t>6 preset .dd simulation scripts covering safe, unsafe, and complex mesh topologies.</w:t>
            </w:r>
          </w:p>
        </w:tc>
      </w:tr>
      <w:tr>
        <w:tc>
          <w:tcPr>
            <w:tcW w:type="dxa" w:w="3168"/>
            <w:shd w:fill="F8FAFC"/>
            <w:tcMar>
              <w:top w:w="40" w:type="dxa"/>
              <w:bottom w:w="40" w:type="dxa"/>
              <w:left w:w="70" w:type="dxa"/>
              <w:right w:w="70" w:type="dxa"/>
            </w:tcMar>
          </w:tcPr>
          <w:p>
            <w:pPr>
              <w:spacing w:after="0"/>
            </w:pPr>
            <w:r>
              <w:rPr>
                <w:b/>
                <w:color w:val="0078A0"/>
                <w:sz w:val="19"/>
              </w:rPr>
              <w:t>tests/</w:t>
            </w:r>
          </w:p>
        </w:tc>
        <w:tc>
          <w:tcPr>
            <w:tcW w:type="dxa" w:w="6192"/>
            <w:shd w:fill="FFFFFF"/>
            <w:tcMar>
              <w:top w:w="40" w:type="dxa"/>
              <w:bottom w:w="40" w:type="dxa"/>
              <w:left w:w="70" w:type="dxa"/>
              <w:right w:w="70" w:type="dxa"/>
            </w:tcMar>
          </w:tcPr>
          <w:p>
            <w:pPr>
              <w:spacing w:after="0"/>
            </w:pPr>
            <w:r>
              <w:rPr>
                <w:color w:val="1E232D"/>
                <w:sz w:val="19"/>
              </w:rPr>
              <w:t>Comprehensive unit and integration test suite (24 test assertions).</w:t>
            </w:r>
          </w:p>
        </w:tc>
      </w:tr>
      <w:tr>
        <w:tc>
          <w:tcPr>
            <w:tcW w:type="dxa" w:w="3168"/>
            <w:shd w:fill="F8FAFC"/>
            <w:tcMar>
              <w:top w:w="40" w:type="dxa"/>
              <w:bottom w:w="40" w:type="dxa"/>
              <w:left w:w="70" w:type="dxa"/>
              <w:right w:w="70" w:type="dxa"/>
            </w:tcMar>
          </w:tcPr>
          <w:p>
            <w:pPr>
              <w:spacing w:after="0"/>
            </w:pPr>
            <w:r>
              <w:rPr>
                <w:b/>
                <w:color w:val="0078A0"/>
                <w:sz w:val="19"/>
              </w:rPr>
              <w:t>Makefile</w:t>
            </w:r>
          </w:p>
        </w:tc>
        <w:tc>
          <w:tcPr>
            <w:tcW w:type="dxa" w:w="6192"/>
            <w:shd w:fill="FFFFFF"/>
            <w:tcMar>
              <w:top w:w="40" w:type="dxa"/>
              <w:bottom w:w="40" w:type="dxa"/>
              <w:left w:w="70" w:type="dxa"/>
              <w:right w:w="70" w:type="dxa"/>
            </w:tcMar>
          </w:tcPr>
          <w:p>
            <w:pPr>
              <w:spacing w:after="0"/>
            </w:pPr>
            <w:r>
              <w:rPr>
                <w:color w:val="1E232D"/>
                <w:sz w:val="19"/>
              </w:rPr>
              <w:t>Multi-target automated build script (all, test, demo, memcheck, clean).</w:t>
            </w:r>
          </w:p>
        </w:tc>
      </w:tr>
    </w:tbl>
    <w:p>
      <w:pPr>
        <w:spacing w:after="160"/>
      </w:pPr>
    </w:p>
    <w:p>
      <w:pPr>
        <w:keepNext/>
        <w:spacing w:before="360" w:after="120"/>
      </w:pPr>
      <w:r>
        <w:rPr>
          <w:rFonts w:ascii="Calibri" w:hAnsi="Calibri"/>
          <w:b/>
          <w:color w:val="102C57"/>
          <w:sz w:val="36"/>
        </w:rPr>
        <w:t>5. Working Prototype Implementation (10 Marks)</w:t>
      </w:r>
    </w:p>
    <w:p>
      <w:pPr>
        <w:keepNext/>
        <w:spacing w:before="280" w:after="80"/>
      </w:pPr>
      <w:r>
        <w:rPr>
          <w:rFonts w:ascii="Calibri" w:hAnsi="Calibri"/>
          <w:b/>
          <w:color w:val="0078A0"/>
          <w:sz w:val="28"/>
        </w:rPr>
        <w:t>5.1 Implementation Status Matrix</w:t>
      </w:r>
    </w:p>
    <w:p>
      <w:pPr>
        <w:spacing w:before="0" w:after="100" w:line="276" w:lineRule="auto"/>
      </w:pPr>
      <w:r>
        <w:rPr>
          <w:rFonts w:ascii="Calibri" w:hAnsi="Calibri"/>
          <w:color w:val="1E232D"/>
          <w:sz w:val="22"/>
        </w:rPr>
        <w:t>All core modules and auxiliary engines are 100% implemented, compiled, and verified:</w:t>
      </w:r>
    </w:p>
    <w:tbl>
      <w:tblPr>
        <w:tblW w:type="auto" w:w="0"/>
        <w:jc w:val="center"/>
        <w:tblLook w:firstColumn="1" w:firstRow="1" w:lastColumn="0" w:lastRow="0" w:noHBand="0" w:noVBand="1" w:val="04A0"/>
      </w:tblPr>
      <w:tblGrid>
        <w:gridCol w:w="3120"/>
        <w:gridCol w:w="3120"/>
        <w:gridCol w:w="3120"/>
      </w:tblGrid>
      <w:tr>
        <w:tc>
          <w:tcPr>
            <w:tcW w:type="dxa" w:w="2880"/>
            <w:shd w:fill="102C57"/>
          </w:tcPr>
          <w:p>
            <w:pPr>
              <w:spacing w:after="0"/>
            </w:pPr>
            <w:r>
              <w:rPr>
                <w:b/>
                <w:color w:val="FFFFFF"/>
                <w:sz w:val="20"/>
              </w:rPr>
              <w:t>Module / Subsystem</w:t>
            </w:r>
          </w:p>
        </w:tc>
        <w:tc>
          <w:tcPr>
            <w:tcW w:type="dxa" w:w="1728"/>
            <w:shd w:fill="102C57"/>
          </w:tcPr>
          <w:p>
            <w:pPr>
              <w:spacing w:after="0"/>
            </w:pPr>
            <w:r>
              <w:rPr>
                <w:b/>
                <w:color w:val="FFFFFF"/>
                <w:sz w:val="20"/>
              </w:rPr>
              <w:t>Status</w:t>
            </w:r>
          </w:p>
        </w:tc>
        <w:tc>
          <w:tcPr>
            <w:tcW w:type="dxa" w:w="4752"/>
            <w:shd w:fill="102C57"/>
          </w:tcPr>
          <w:p>
            <w:pPr>
              <w:spacing w:after="0"/>
            </w:pPr>
            <w:r>
              <w:rPr>
                <w:b/>
                <w:color w:val="FFFFFF"/>
                <w:sz w:val="20"/>
              </w:rPr>
              <w:t>Verification Benchmark</w:t>
            </w:r>
          </w:p>
        </w:tc>
      </w:tr>
      <w:tr>
        <w:tc>
          <w:tcPr>
            <w:tcW w:type="dxa" w:w="2880"/>
            <w:shd w:fill="F8FAFC"/>
            <w:tcMar>
              <w:top w:w="40" w:type="dxa"/>
              <w:bottom w:w="40" w:type="dxa"/>
              <w:left w:w="70" w:type="dxa"/>
              <w:right w:w="70" w:type="dxa"/>
            </w:tcMar>
          </w:tcPr>
          <w:p>
            <w:pPr>
              <w:spacing w:after="0"/>
            </w:pPr>
            <w:r>
              <w:rPr>
                <w:b/>
                <w:sz w:val="19"/>
              </w:rPr>
              <w:t>Core Module-I (Resource Mgr)</w:t>
            </w:r>
          </w:p>
        </w:tc>
        <w:tc>
          <w:tcPr>
            <w:tcW w:type="dxa" w:w="1728"/>
            <w:shd w:fill="E6F4EA"/>
            <w:tcMar>
              <w:top w:w="40" w:type="dxa"/>
              <w:bottom w:w="40" w:type="dxa"/>
              <w:left w:w="70" w:type="dxa"/>
              <w:right w:w="70" w:type="dxa"/>
            </w:tcMar>
          </w:tcPr>
          <w:p>
            <w:pPr>
              <w:spacing w:after="0"/>
            </w:pPr>
            <w:r>
              <w:rPr>
                <w:b/>
                <w:color w:val="008C3C"/>
                <w:sz w:val="19"/>
              </w:rPr>
              <w:t>100% Complete</w:t>
            </w:r>
          </w:p>
        </w:tc>
        <w:tc>
          <w:tcPr>
            <w:tcW w:type="dxa" w:w="4752"/>
            <w:shd w:fill="FFFFFF"/>
            <w:tcMar>
              <w:top w:w="40" w:type="dxa"/>
              <w:bottom w:w="40" w:type="dxa"/>
              <w:left w:w="70" w:type="dxa"/>
              <w:right w:w="70" w:type="dxa"/>
            </w:tcMar>
          </w:tcPr>
          <w:p>
            <w:pPr>
              <w:spacing w:after="0"/>
            </w:pPr>
            <w:r>
              <w:rPr>
                <w:sz w:val="19"/>
              </w:rPr>
              <w:t>Verified matrix tracking and Available vector invariants across 6 scenarios.</w:t>
            </w:r>
          </w:p>
        </w:tc>
      </w:tr>
      <w:tr>
        <w:tc>
          <w:tcPr>
            <w:tcW w:type="dxa" w:w="2880"/>
            <w:shd w:fill="F8FAFC"/>
            <w:tcMar>
              <w:top w:w="40" w:type="dxa"/>
              <w:bottom w:w="40" w:type="dxa"/>
              <w:left w:w="70" w:type="dxa"/>
              <w:right w:w="70" w:type="dxa"/>
            </w:tcMar>
          </w:tcPr>
          <w:p>
            <w:pPr>
              <w:spacing w:after="0"/>
            </w:pPr>
            <w:r>
              <w:rPr>
                <w:b/>
                <w:sz w:val="19"/>
              </w:rPr>
              <w:t>Avoidance Engine (Banker's)</w:t>
            </w:r>
          </w:p>
        </w:tc>
        <w:tc>
          <w:tcPr>
            <w:tcW w:type="dxa" w:w="1728"/>
            <w:shd w:fill="E6F4EA"/>
            <w:tcMar>
              <w:top w:w="40" w:type="dxa"/>
              <w:bottom w:w="40" w:type="dxa"/>
              <w:left w:w="70" w:type="dxa"/>
              <w:right w:w="70" w:type="dxa"/>
            </w:tcMar>
          </w:tcPr>
          <w:p>
            <w:pPr>
              <w:spacing w:after="0"/>
            </w:pPr>
            <w:r>
              <w:rPr>
                <w:b/>
                <w:color w:val="008C3C"/>
                <w:sz w:val="19"/>
              </w:rPr>
              <w:t>100% Complete</w:t>
            </w:r>
          </w:p>
        </w:tc>
        <w:tc>
          <w:tcPr>
            <w:tcW w:type="dxa" w:w="4752"/>
            <w:shd w:fill="FFFFFF"/>
            <w:tcMar>
              <w:top w:w="40" w:type="dxa"/>
              <w:bottom w:w="40" w:type="dxa"/>
              <w:left w:w="70" w:type="dxa"/>
              <w:right w:w="70" w:type="dxa"/>
            </w:tcMar>
          </w:tcPr>
          <w:p>
            <w:pPr>
              <w:spacing w:after="0"/>
            </w:pPr>
            <w:r>
              <w:rPr>
                <w:sz w:val="19"/>
              </w:rPr>
              <w:t>Verified Silberschatz safe sequence &lt;P1 -&gt; P3 -&gt; P0 -&gt; P2 -&gt; P4&gt;.</w:t>
            </w:r>
          </w:p>
        </w:tc>
      </w:tr>
      <w:tr>
        <w:tc>
          <w:tcPr>
            <w:tcW w:type="dxa" w:w="2880"/>
            <w:shd w:fill="F8FAFC"/>
            <w:tcMar>
              <w:top w:w="40" w:type="dxa"/>
              <w:bottom w:w="40" w:type="dxa"/>
              <w:left w:w="70" w:type="dxa"/>
              <w:right w:w="70" w:type="dxa"/>
            </w:tcMar>
          </w:tcPr>
          <w:p>
            <w:pPr>
              <w:spacing w:after="0"/>
            </w:pPr>
            <w:r>
              <w:rPr>
                <w:b/>
                <w:sz w:val="19"/>
              </w:rPr>
              <w:t>Detection Engine (3-Color DFS)</w:t>
            </w:r>
          </w:p>
        </w:tc>
        <w:tc>
          <w:tcPr>
            <w:tcW w:type="dxa" w:w="1728"/>
            <w:shd w:fill="E6F4EA"/>
            <w:tcMar>
              <w:top w:w="40" w:type="dxa"/>
              <w:bottom w:w="40" w:type="dxa"/>
              <w:left w:w="70" w:type="dxa"/>
              <w:right w:w="70" w:type="dxa"/>
            </w:tcMar>
          </w:tcPr>
          <w:p>
            <w:pPr>
              <w:spacing w:after="0"/>
            </w:pPr>
            <w:r>
              <w:rPr>
                <w:b/>
                <w:color w:val="008C3C"/>
                <w:sz w:val="19"/>
              </w:rPr>
              <w:t>100% Complete</w:t>
            </w:r>
          </w:p>
        </w:tc>
        <w:tc>
          <w:tcPr>
            <w:tcW w:type="dxa" w:w="4752"/>
            <w:shd w:fill="FFFFFF"/>
            <w:tcMar>
              <w:top w:w="40" w:type="dxa"/>
              <w:bottom w:w="40" w:type="dxa"/>
              <w:left w:w="70" w:type="dxa"/>
              <w:right w:w="70" w:type="dxa"/>
            </w:tcMar>
          </w:tcPr>
          <w:p>
            <w:pPr>
              <w:spacing w:after="0"/>
            </w:pPr>
            <w:r>
              <w:rPr>
                <w:sz w:val="19"/>
              </w:rPr>
              <w:t>Detected 3-node cycle P0-&gt;P1-&gt;P2-&gt;P0 with 0 false positives.</w:t>
            </w:r>
          </w:p>
        </w:tc>
      </w:tr>
      <w:tr>
        <w:tc>
          <w:tcPr>
            <w:tcW w:type="dxa" w:w="2880"/>
            <w:shd w:fill="F8FAFC"/>
            <w:tcMar>
              <w:top w:w="40" w:type="dxa"/>
              <w:bottom w:w="40" w:type="dxa"/>
              <w:left w:w="70" w:type="dxa"/>
              <w:right w:w="70" w:type="dxa"/>
            </w:tcMar>
          </w:tcPr>
          <w:p>
            <w:pPr>
              <w:spacing w:after="0"/>
            </w:pPr>
            <w:r>
              <w:rPr>
                <w:b/>
                <w:sz w:val="19"/>
              </w:rPr>
              <w:t>Recovery Engine (Cost Formulation)</w:t>
            </w:r>
          </w:p>
        </w:tc>
        <w:tc>
          <w:tcPr>
            <w:tcW w:type="dxa" w:w="1728"/>
            <w:shd w:fill="E6F4EA"/>
            <w:tcMar>
              <w:top w:w="40" w:type="dxa"/>
              <w:bottom w:w="40" w:type="dxa"/>
              <w:left w:w="70" w:type="dxa"/>
              <w:right w:w="70" w:type="dxa"/>
            </w:tcMar>
          </w:tcPr>
          <w:p>
            <w:pPr>
              <w:spacing w:after="0"/>
            </w:pPr>
            <w:r>
              <w:rPr>
                <w:b/>
                <w:color w:val="008C3C"/>
                <w:sz w:val="19"/>
              </w:rPr>
              <w:t>100% Complete</w:t>
            </w:r>
          </w:p>
        </w:tc>
        <w:tc>
          <w:tcPr>
            <w:tcW w:type="dxa" w:w="4752"/>
            <w:shd w:fill="FFFFFF"/>
            <w:tcMar>
              <w:top w:w="40" w:type="dxa"/>
              <w:bottom w:w="40" w:type="dxa"/>
              <w:left w:w="70" w:type="dxa"/>
              <w:right w:w="70" w:type="dxa"/>
            </w:tcMar>
          </w:tcPr>
          <w:p>
            <w:pPr>
              <w:spacing w:after="0"/>
            </w:pPr>
            <w:r>
              <w:rPr>
                <w:sz w:val="19"/>
              </w:rPr>
              <w:t>Selected lowest penalty victim P_Cheap and unblocked blocked threads.</w:t>
            </w:r>
          </w:p>
        </w:tc>
      </w:tr>
      <w:tr>
        <w:tc>
          <w:tcPr>
            <w:tcW w:type="dxa" w:w="2880"/>
            <w:shd w:fill="F8FAFC"/>
            <w:tcMar>
              <w:top w:w="40" w:type="dxa"/>
              <w:bottom w:w="40" w:type="dxa"/>
              <w:left w:w="70" w:type="dxa"/>
              <w:right w:w="70" w:type="dxa"/>
            </w:tcMar>
          </w:tcPr>
          <w:p>
            <w:pPr>
              <w:spacing w:after="0"/>
            </w:pPr>
            <w:r>
              <w:rPr>
                <w:b/>
                <w:sz w:val="19"/>
              </w:rPr>
              <w:t>Live POSIX Pthread Race</w:t>
            </w:r>
          </w:p>
        </w:tc>
        <w:tc>
          <w:tcPr>
            <w:tcW w:type="dxa" w:w="1728"/>
            <w:shd w:fill="E6F4EA"/>
            <w:tcMar>
              <w:top w:w="40" w:type="dxa"/>
              <w:bottom w:w="40" w:type="dxa"/>
              <w:left w:w="70" w:type="dxa"/>
              <w:right w:w="70" w:type="dxa"/>
            </w:tcMar>
          </w:tcPr>
          <w:p>
            <w:pPr>
              <w:spacing w:after="0"/>
            </w:pPr>
            <w:r>
              <w:rPr>
                <w:b/>
                <w:color w:val="008C3C"/>
                <w:sz w:val="19"/>
              </w:rPr>
              <w:t>100% Complete</w:t>
            </w:r>
          </w:p>
        </w:tc>
        <w:tc>
          <w:tcPr>
            <w:tcW w:type="dxa" w:w="4752"/>
            <w:shd w:fill="FFFFFF"/>
            <w:tcMar>
              <w:top w:w="40" w:type="dxa"/>
              <w:bottom w:w="40" w:type="dxa"/>
              <w:left w:w="70" w:type="dxa"/>
              <w:right w:w="70" w:type="dxa"/>
            </w:tcMar>
          </w:tcPr>
          <w:p>
            <w:pPr>
              <w:spacing w:after="0"/>
            </w:pPr>
            <w:r>
              <w:rPr>
                <w:sz w:val="19"/>
              </w:rPr>
              <w:t>Intercepted real mutex circular deadlock in 100ms and cleanly recovered.</w:t>
            </w:r>
          </w:p>
        </w:tc>
      </w:tr>
      <w:tr>
        <w:tc>
          <w:tcPr>
            <w:tcW w:type="dxa" w:w="2880"/>
            <w:shd w:fill="F8FAFC"/>
            <w:tcMar>
              <w:top w:w="40" w:type="dxa"/>
              <w:bottom w:w="40" w:type="dxa"/>
              <w:left w:w="70" w:type="dxa"/>
              <w:right w:w="70" w:type="dxa"/>
            </w:tcMar>
          </w:tcPr>
          <w:p>
            <w:pPr>
              <w:spacing w:after="0"/>
            </w:pPr>
            <w:r>
              <w:rPr>
                <w:b/>
                <w:sz w:val="19"/>
              </w:rPr>
              <w:t>Interactive REPL Shell</w:t>
            </w:r>
          </w:p>
        </w:tc>
        <w:tc>
          <w:tcPr>
            <w:tcW w:type="dxa" w:w="1728"/>
            <w:shd w:fill="E6F4EA"/>
            <w:tcMar>
              <w:top w:w="40" w:type="dxa"/>
              <w:bottom w:w="40" w:type="dxa"/>
              <w:left w:w="70" w:type="dxa"/>
              <w:right w:w="70" w:type="dxa"/>
            </w:tcMar>
          </w:tcPr>
          <w:p>
            <w:pPr>
              <w:spacing w:after="0"/>
            </w:pPr>
            <w:r>
              <w:rPr>
                <w:b/>
                <w:color w:val="008C3C"/>
                <w:sz w:val="19"/>
              </w:rPr>
              <w:t>100% Complete</w:t>
            </w:r>
          </w:p>
        </w:tc>
        <w:tc>
          <w:tcPr>
            <w:tcW w:type="dxa" w:w="4752"/>
            <w:shd w:fill="FFFFFF"/>
            <w:tcMar>
              <w:top w:w="40" w:type="dxa"/>
              <w:bottom w:w="40" w:type="dxa"/>
              <w:left w:w="70" w:type="dxa"/>
              <w:right w:w="70" w:type="dxa"/>
            </w:tcMar>
          </w:tcPr>
          <w:p>
            <w:pPr>
              <w:spacing w:after="0"/>
            </w:pPr>
            <w:r>
              <w:rPr>
                <w:sz w:val="19"/>
              </w:rPr>
              <w:t>Executed internal matrix operations alongside native OS commands (pwd, ls).</w:t>
            </w:r>
          </w:p>
        </w:tc>
      </w:tr>
      <w:tr>
        <w:tc>
          <w:tcPr>
            <w:tcW w:type="dxa" w:w="2880"/>
            <w:shd w:fill="F8FAFC"/>
            <w:tcMar>
              <w:top w:w="40" w:type="dxa"/>
              <w:bottom w:w="40" w:type="dxa"/>
              <w:left w:w="70" w:type="dxa"/>
              <w:right w:w="70" w:type="dxa"/>
            </w:tcMar>
          </w:tcPr>
          <w:p>
            <w:pPr>
              <w:spacing w:after="0"/>
            </w:pPr>
            <w:r>
              <w:rPr>
                <w:b/>
                <w:sz w:val="19"/>
              </w:rPr>
              <w:t>Interactive Web GUI Dashboard</w:t>
            </w:r>
          </w:p>
        </w:tc>
        <w:tc>
          <w:tcPr>
            <w:tcW w:type="dxa" w:w="1728"/>
            <w:shd w:fill="E6F4EA"/>
            <w:tcMar>
              <w:top w:w="40" w:type="dxa"/>
              <w:bottom w:w="40" w:type="dxa"/>
              <w:left w:w="70" w:type="dxa"/>
              <w:right w:w="70" w:type="dxa"/>
            </w:tcMar>
          </w:tcPr>
          <w:p>
            <w:pPr>
              <w:spacing w:after="0"/>
            </w:pPr>
            <w:r>
              <w:rPr>
                <w:b/>
                <w:color w:val="008C3C"/>
                <w:sz w:val="19"/>
              </w:rPr>
              <w:t>100% Complete</w:t>
            </w:r>
          </w:p>
        </w:tc>
        <w:tc>
          <w:tcPr>
            <w:tcW w:type="dxa" w:w="4752"/>
            <w:shd w:fill="FFFFFF"/>
            <w:tcMar>
              <w:top w:w="40" w:type="dxa"/>
              <w:bottom w:w="40" w:type="dxa"/>
              <w:left w:w="70" w:type="dxa"/>
              <w:right w:w="70" w:type="dxa"/>
            </w:tcMar>
          </w:tcPr>
          <w:p>
            <w:pPr>
              <w:spacing w:after="0"/>
            </w:pPr>
            <w:r>
              <w:rPr>
                <w:sz w:val="19"/>
              </w:rPr>
              <w:t>Real-time SVG/Canvas bipartite RAG and WFG topology rendering.</w:t>
            </w:r>
          </w:p>
        </w:tc>
      </w:tr>
      <w:tr>
        <w:tc>
          <w:tcPr>
            <w:tcW w:type="dxa" w:w="2880"/>
            <w:shd w:fill="F8FAFC"/>
            <w:tcMar>
              <w:top w:w="40" w:type="dxa"/>
              <w:bottom w:w="40" w:type="dxa"/>
              <w:left w:w="70" w:type="dxa"/>
              <w:right w:w="70" w:type="dxa"/>
            </w:tcMar>
          </w:tcPr>
          <w:p>
            <w:pPr>
              <w:spacing w:after="0"/>
            </w:pPr>
            <w:r>
              <w:rPr>
                <w:b/>
                <w:sz w:val="19"/>
              </w:rPr>
              <w:t>ASan Memory Hardening</w:t>
            </w:r>
          </w:p>
        </w:tc>
        <w:tc>
          <w:tcPr>
            <w:tcW w:type="dxa" w:w="1728"/>
            <w:shd w:fill="E6F4EA"/>
            <w:tcMar>
              <w:top w:w="40" w:type="dxa"/>
              <w:bottom w:w="40" w:type="dxa"/>
              <w:left w:w="70" w:type="dxa"/>
              <w:right w:w="70" w:type="dxa"/>
            </w:tcMar>
          </w:tcPr>
          <w:p>
            <w:pPr>
              <w:spacing w:after="0"/>
            </w:pPr>
            <w:r>
              <w:rPr>
                <w:b/>
                <w:color w:val="008C3C"/>
                <w:sz w:val="19"/>
              </w:rPr>
              <w:t>100% Complete</w:t>
            </w:r>
          </w:p>
        </w:tc>
        <w:tc>
          <w:tcPr>
            <w:tcW w:type="dxa" w:w="4752"/>
            <w:shd w:fill="FFFFFF"/>
            <w:tcMar>
              <w:top w:w="40" w:type="dxa"/>
              <w:bottom w:w="40" w:type="dxa"/>
              <w:left w:w="70" w:type="dxa"/>
              <w:right w:w="70" w:type="dxa"/>
            </w:tcMar>
          </w:tcPr>
          <w:p>
            <w:pPr>
              <w:spacing w:after="0"/>
            </w:pPr>
            <w:r>
              <w:rPr>
                <w:sz w:val="19"/>
              </w:rPr>
              <w:t>0 byte leaks, 0 heap buffer errors under AddressSanitizer.</w:t>
            </w:r>
          </w:p>
        </w:tc>
      </w:tr>
    </w:tbl>
    <w:p>
      <w:pPr>
        <w:spacing w:after="160"/>
      </w:pPr>
    </w:p>
    <w:p>
      <w:pPr>
        <w:keepNext/>
        <w:spacing w:before="280" w:after="80"/>
      </w:pPr>
      <w:r>
        <w:rPr>
          <w:rFonts w:ascii="Calibri" w:hAnsi="Calibri"/>
          <w:b/>
          <w:color w:val="0078A0"/>
          <w:sz w:val="28"/>
        </w:rPr>
        <w:t>5.2 Verification &amp; Unit Test Suite Results</w:t>
      </w:r>
    </w:p>
    <w:p>
      <w:pPr>
        <w:spacing w:before="0" w:after="100" w:line="276" w:lineRule="auto"/>
      </w:pPr>
      <w:r>
        <w:rPr>
          <w:rFonts w:ascii="Calibri" w:hAnsi="Calibri"/>
          <w:color w:val="1E232D"/>
          <w:sz w:val="22"/>
        </w:rPr>
        <w:t>The automated test suite runs 24 unit and integration assertions across 5 core test suites: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Calibri" w:hAnsi="Calibri"/>
                <w:b/>
                <w:color w:val="0078A0"/>
                <w:sz w:val="21"/>
              </w:rPr>
              <w:t xml:space="preserve">[TEST SUITE EXECUTION LOG] </w:t>
            </w:r>
            <w:r>
              <w:rPr>
                <w:rFonts w:ascii="Calibri" w:hAnsi="Calibri"/>
                <w:color w:val="1E232D"/>
                <w:sz w:val="21"/>
              </w:rPr>
              <w:t>============================================================</w:t>
              <w:br/>
              <w:t xml:space="preserve">   DEADLOCKDOCTOR C11 UNIT &amp; INTEGRATION TEST SUITE        </w:t>
              <w:br/>
              <w:t>============================================================</w:t>
              <w:br/>
              <w:t>[TEST SUITE: Banker's Algorithm]</w:t>
              <w:br/>
              <w:t xml:space="preserve">  [PASS] Silberschatz initial state is recognized as SAFE</w:t>
              <w:br/>
              <w:t xml:space="preserve">  [PASS] Safe sequence contains all 5 processes</w:t>
              <w:br/>
              <w:t xml:space="preserve">  [PASS] P1 request (1,0,2) is evaluated as SAFE</w:t>
              <w:br/>
              <w:t xml:space="preserve">  [PASS] P0 request (0,2,0) after P1 allocation is rejected as UNSAFE</w:t>
              <w:br/>
              <w:t xml:space="preserve">  [PASS] Request exceeding claim is rejected</w:t>
              <w:br/>
              <w:br/>
              <w:t>[TEST SUITE: Deadlock Detection &amp; Graph Cycles]</w:t>
              <w:br/>
              <w:t xml:space="preserve">  [PASS] 3-Color DFS detects 3-node cycle</w:t>
              <w:br/>
              <w:t xml:space="preserve">  [PASS] All 3 processes identified as deadlocked</w:t>
              <w:br/>
              <w:t xml:space="preserve">  [PASS] Cycle recorded in report</w:t>
              <w:br/>
              <w:t xml:space="preserve">  [PASS] 3-Color DFS returns false for acyclic DAG</w:t>
              <w:br/>
              <w:t xml:space="preserve">  [PASS] Multi-instance matrix algorithm detects deadlock</w:t>
              <w:br/>
              <w:t xml:space="preserve">  [PASS] P0 and P1 flagged in multi-instance deadlock</w:t>
              <w:br/>
              <w:br/>
              <w:t>[TEST SUITE: Cost-Based Deadlock Recovery]</w:t>
              <w:br/>
              <w:t xml:space="preserve">  [PASS] Deadlock state established</w:t>
              <w:br/>
              <w:t xml:space="preserve">  [PASS] Cheapest victim policy selects P_Cheap (lowest penalty)</w:t>
              <w:br/>
              <w:t xml:space="preserve">  [PASS] Recovery execution successfully resolves deadlock</w:t>
              <w:br/>
              <w:t xml:space="preserve">  [PASS] Recovery report confirms P_Cheap aborted</w:t>
              <w:br/>
              <w:t xml:space="preserve">  [PASS] Victim state marked PROC_ABORTED</w:t>
              <w:br/>
              <w:br/>
              <w:t>[TEST SUITE: Deadlock Prevention Rules]</w:t>
              <w:br/>
              <w:t xml:space="preserve">  [PASS] Resource ordering permits requesting higher rank (1 &gt; 0)</w:t>
              <w:br/>
              <w:t xml:space="preserve">  [PASS] Resource ordering denies requesting lower rank (1 &lt;= 2)</w:t>
              <w:br/>
              <w:t xml:space="preserve">  [PASS] All-or-Nothing denies request while holding existing resources</w:t>
              <w:br/>
              <w:br/>
              <w:t>[TEST SUITE: Scenario Parser &amp; Runner]</w:t>
              <w:br/>
              <w:t xml:space="preserve">  [PASS] Successfully parsed 01_bankers_safe.dd</w:t>
              <w:br/>
              <w:t xml:space="preserve">  [PASS] Scenario contains parsed event sequence</w:t>
              <w:br/>
              <w:t xml:space="preserve">  [PASS] Scenario simulation executes through completion</w:t>
              <w:br/>
              <w:t xml:space="preserve">  [PASS] 5 processes registered during scenario replay</w:t>
              <w:br/>
              <w:t xml:space="preserve">  [PASS] 3 resources registered during scenario replay</w:t>
              <w:br/>
              <w:br/>
              <w:t>============================================================</w:t>
              <w:br/>
              <w:t xml:space="preserve"> [✓] ALL 24 / 24 TESTS PASSED SUCCESSFULLY! (0 MEMORY LEAKS)</w:t>
              <w:br/>
              <w:t>============================================================</w:t>
            </w:r>
          </w:p>
        </w:tc>
      </w:tr>
    </w:tbl>
    <w:p>
      <w:pPr>
        <w:spacing w:after="80"/>
      </w:pPr>
    </w:p>
    <w:p>
      <w:pPr>
        <w:keepNext/>
        <w:spacing w:before="360" w:after="120"/>
      </w:pPr>
      <w:r>
        <w:rPr>
          <w:rFonts w:ascii="Calibri" w:hAnsi="Calibri"/>
          <w:b/>
          <w:color w:val="102C57"/>
          <w:sz w:val="36"/>
        </w:rPr>
        <w:t>6. Course Outcomes (CO) Mapping &amp; Review-2 Roadmap</w:t>
      </w:r>
    </w:p>
    <w:p>
      <w:pPr>
        <w:spacing w:before="0" w:after="100" w:line="276" w:lineRule="auto"/>
      </w:pPr>
      <w:r>
        <w:rPr>
          <w:rFonts w:ascii="Calibri" w:hAnsi="Calibri"/>
          <w:color w:val="1E232D"/>
          <w:sz w:val="22"/>
        </w:rPr>
        <w:t>The project scope is structured across the curriculum Course Outcomes, with CO-1 through CO-5 fully achieved for Review-1, and CO-6 targeted for Review-2:</w:t>
      </w:r>
    </w:p>
    <w:tbl>
      <w:tblPr>
        <w:tblW w:type="auto" w:w="0"/>
        <w:jc w:val="center"/>
        <w:tblLook w:firstColumn="1" w:firstRow="1" w:lastColumn="0" w:lastRow="0" w:noHBand="0" w:noVBand="1" w:val="04A0"/>
      </w:tblPr>
      <w:tblGrid>
        <w:gridCol w:w="3120"/>
        <w:gridCol w:w="3120"/>
        <w:gridCol w:w="3120"/>
      </w:tblGrid>
      <w:tr>
        <w:tc>
          <w:tcPr>
            <w:tcW w:type="dxa" w:w="2160"/>
            <w:shd w:fill="102C57"/>
          </w:tcPr>
          <w:p>
            <w:pPr>
              <w:spacing w:after="0"/>
            </w:pPr>
            <w:r>
              <w:rPr>
                <w:b/>
                <w:color w:val="FFFFFF"/>
                <w:sz w:val="20"/>
              </w:rPr>
              <w:t>Course Outcome</w:t>
            </w:r>
          </w:p>
        </w:tc>
        <w:tc>
          <w:tcPr>
            <w:tcW w:type="dxa" w:w="3168"/>
            <w:shd w:fill="102C57"/>
          </w:tcPr>
          <w:p>
            <w:pPr>
              <w:spacing w:after="0"/>
            </w:pPr>
            <w:r>
              <w:rPr>
                <w:b/>
                <w:color w:val="FFFFFF"/>
                <w:sz w:val="20"/>
              </w:rPr>
              <w:t>Curriculum Topic</w:t>
            </w:r>
          </w:p>
        </w:tc>
        <w:tc>
          <w:tcPr>
            <w:tcW w:type="dxa" w:w="4032"/>
            <w:shd w:fill="102C57"/>
          </w:tcPr>
          <w:p>
            <w:pPr>
              <w:spacing w:after="0"/>
            </w:pPr>
            <w:r>
              <w:rPr>
                <w:b/>
                <w:color w:val="FFFFFF"/>
                <w:sz w:val="20"/>
              </w:rPr>
              <w:t>Review-1 Implementation Mapping</w:t>
            </w:r>
          </w:p>
        </w:tc>
      </w:tr>
      <w:tr>
        <w:tc>
          <w:tcPr>
            <w:tcW w:type="dxa" w:w="2160"/>
            <w:shd w:fill="F8FAFC"/>
          </w:tcPr>
          <w:p>
            <w:pPr>
              <w:spacing w:after="0"/>
            </w:pPr>
            <w:r>
              <w:rPr>
                <w:b/>
                <w:color w:val="0078A0"/>
                <w:sz w:val="19"/>
              </w:rPr>
              <w:t>CO-1 (OS Services &amp; Shell)</w:t>
            </w:r>
          </w:p>
        </w:tc>
        <w:tc>
          <w:tcPr>
            <w:tcW w:type="dxa" w:w="3168"/>
            <w:shd w:fill="F0F4F8"/>
          </w:tcPr>
          <w:p>
            <w:pPr>
              <w:spacing w:after="0"/>
            </w:pPr>
            <w:r>
              <w:rPr>
                <w:b/>
                <w:sz w:val="19"/>
              </w:rPr>
              <w:t>Layered services, user-space shell, system calls</w:t>
            </w:r>
          </w:p>
        </w:tc>
        <w:tc>
          <w:tcPr>
            <w:tcW w:type="dxa" w:w="4032"/>
            <w:shd w:fill="FFFFFF"/>
          </w:tcPr>
          <w:p>
            <w:pPr>
              <w:spacing w:after="0"/>
            </w:pPr>
            <w:r>
              <w:rPr>
                <w:sz w:val="19"/>
              </w:rPr>
              <w:t>Built custom CLI REPL shell with tokenization &amp; host OS command passthrough.</w:t>
            </w:r>
          </w:p>
        </w:tc>
      </w:tr>
      <w:tr>
        <w:tc>
          <w:tcPr>
            <w:tcW w:type="dxa" w:w="2160"/>
            <w:shd w:fill="F8FAFC"/>
          </w:tcPr>
          <w:p>
            <w:pPr>
              <w:spacing w:after="0"/>
            </w:pPr>
            <w:r>
              <w:rPr>
                <w:b/>
                <w:color w:val="0078A0"/>
                <w:sz w:val="19"/>
              </w:rPr>
              <w:t>CO-2 (Processes &amp; Control)</w:t>
            </w:r>
          </w:p>
        </w:tc>
        <w:tc>
          <w:tcPr>
            <w:tcW w:type="dxa" w:w="3168"/>
            <w:shd w:fill="F0F4F8"/>
          </w:tcPr>
          <w:p>
            <w:pPr>
              <w:spacing w:after="0"/>
            </w:pPr>
            <w:r>
              <w:rPr>
                <w:b/>
                <w:sz w:val="19"/>
              </w:rPr>
              <w:t>Process abstraction, lifecycle states, scheduling</w:t>
            </w:r>
          </w:p>
        </w:tc>
        <w:tc>
          <w:tcPr>
            <w:tcW w:type="dxa" w:w="4032"/>
            <w:shd w:fill="FFFFFF"/>
          </w:tcPr>
          <w:p>
            <w:pPr>
              <w:spacing w:after="0"/>
            </w:pPr>
            <w:r>
              <w:rPr>
                <w:sz w:val="19"/>
              </w:rPr>
              <w:t>Typed PCB states (RUNNING, BLOCKED, ABORTED), priorities, starvation aging.</w:t>
            </w:r>
          </w:p>
        </w:tc>
      </w:tr>
      <w:tr>
        <w:tc>
          <w:tcPr>
            <w:tcW w:type="dxa" w:w="2160"/>
            <w:shd w:fill="F8FAFC"/>
          </w:tcPr>
          <w:p>
            <w:pPr>
              <w:spacing w:after="0"/>
            </w:pPr>
            <w:r>
              <w:rPr>
                <w:b/>
                <w:color w:val="0078A0"/>
                <w:sz w:val="19"/>
              </w:rPr>
              <w:t>CO-3 (IPC &amp; Notifications)</w:t>
            </w:r>
          </w:p>
        </w:tc>
        <w:tc>
          <w:tcPr>
            <w:tcW w:type="dxa" w:w="3168"/>
            <w:shd w:fill="F0F4F8"/>
          </w:tcPr>
          <w:p>
            <w:pPr>
              <w:spacing w:after="0"/>
            </w:pPr>
            <w:r>
              <w:rPr>
                <w:b/>
                <w:sz w:val="19"/>
              </w:rPr>
              <w:t>Signals, asynchronous notifications, job control</w:t>
            </w:r>
          </w:p>
        </w:tc>
        <w:tc>
          <w:tcPr>
            <w:tcW w:type="dxa" w:w="4032"/>
            <w:shd w:fill="FFFFFF"/>
          </w:tcPr>
          <w:p>
            <w:pPr>
              <w:spacing w:after="0"/>
            </w:pPr>
            <w:r>
              <w:rPr>
                <w:sz w:val="19"/>
              </w:rPr>
              <w:t>Watchdog polling, atomic cancel flags, asynchronous recovery signaling.</w:t>
            </w:r>
          </w:p>
        </w:tc>
      </w:tr>
      <w:tr>
        <w:tc>
          <w:tcPr>
            <w:tcW w:type="dxa" w:w="2160"/>
            <w:shd w:fill="F8FAFC"/>
          </w:tcPr>
          <w:p>
            <w:pPr>
              <w:spacing w:after="0"/>
            </w:pPr>
            <w:r>
              <w:rPr>
                <w:b/>
                <w:color w:val="0078A0"/>
                <w:sz w:val="19"/>
              </w:rPr>
              <w:t>CO-4 (Memory Management)</w:t>
            </w:r>
          </w:p>
        </w:tc>
        <w:tc>
          <w:tcPr>
            <w:tcW w:type="dxa" w:w="3168"/>
            <w:shd w:fill="F0F4F8"/>
          </w:tcPr>
          <w:p>
            <w:pPr>
              <w:spacing w:after="0"/>
            </w:pPr>
            <w:r>
              <w:rPr>
                <w:b/>
                <w:sz w:val="19"/>
              </w:rPr>
              <w:t>Virtual memory, dynamic allocation, error tools</w:t>
            </w:r>
          </w:p>
        </w:tc>
        <w:tc>
          <w:tcPr>
            <w:tcW w:type="dxa" w:w="4032"/>
            <w:shd w:fill="FFFFFF"/>
          </w:tcPr>
          <w:p>
            <w:pPr>
              <w:spacing w:after="0"/>
            </w:pPr>
            <w:r>
              <w:rPr>
                <w:sz w:val="19"/>
              </w:rPr>
              <w:t>0 memory leaks, AddressSanitizer &amp; UndefinedBehaviorSanitizer verified.</w:t>
            </w:r>
          </w:p>
        </w:tc>
      </w:tr>
      <w:tr>
        <w:tc>
          <w:tcPr>
            <w:tcW w:type="dxa" w:w="2160"/>
            <w:shd w:fill="F8FAFC"/>
          </w:tcPr>
          <w:p>
            <w:pPr>
              <w:spacing w:after="0"/>
            </w:pPr>
            <w:r>
              <w:rPr>
                <w:b/>
                <w:color w:val="0078A0"/>
                <w:sz w:val="19"/>
              </w:rPr>
              <w:t>CO-5 (File Systems &amp; I/O)</w:t>
            </w:r>
          </w:p>
        </w:tc>
        <w:tc>
          <w:tcPr>
            <w:tcW w:type="dxa" w:w="3168"/>
            <w:shd w:fill="F0F4F8"/>
          </w:tcPr>
          <w:p>
            <w:pPr>
              <w:spacing w:after="0"/>
            </w:pPr>
            <w:r>
              <w:rPr>
                <w:b/>
                <w:sz w:val="19"/>
              </w:rPr>
              <w:t>File abstractions, descriptors, open file mgmt</w:t>
            </w:r>
          </w:p>
        </w:tc>
        <w:tc>
          <w:tcPr>
            <w:tcW w:type="dxa" w:w="4032"/>
            <w:shd w:fill="FFFFFF"/>
          </w:tcPr>
          <w:p>
            <w:pPr>
              <w:spacing w:after="0"/>
            </w:pPr>
            <w:r>
              <w:rPr>
                <w:sz w:val="19"/>
              </w:rPr>
              <w:t>Scriptable .dd scenario parser, state logging, file I/O replay engine.</w:t>
            </w:r>
          </w:p>
        </w:tc>
      </w:tr>
      <w:tr>
        <w:tc>
          <w:tcPr>
            <w:tcW w:type="dxa" w:w="2160"/>
            <w:shd w:fill="F8FAFC"/>
          </w:tcPr>
          <w:p>
            <w:pPr>
              <w:spacing w:after="0"/>
            </w:pPr>
            <w:r>
              <w:rPr>
                <w:b/>
                <w:color w:val="0078A0"/>
                <w:sz w:val="19"/>
              </w:rPr>
              <w:t>CO-6 (Targeted Review-2)</w:t>
            </w:r>
          </w:p>
        </w:tc>
        <w:tc>
          <w:tcPr>
            <w:tcW w:type="dxa" w:w="3168"/>
            <w:shd w:fill="F0F4F8"/>
          </w:tcPr>
          <w:p>
            <w:pPr>
              <w:spacing w:after="0"/>
            </w:pPr>
            <w:r>
              <w:rPr>
                <w:b/>
                <w:sz w:val="19"/>
              </w:rPr>
              <w:t>Advanced POSIX Concurrency &amp; Synchronization</w:t>
            </w:r>
          </w:p>
        </w:tc>
        <w:tc>
          <w:tcPr>
            <w:tcW w:type="dxa" w:w="4032"/>
            <w:shd w:fill="FFFFFF"/>
          </w:tcPr>
          <w:p>
            <w:pPr>
              <w:spacing w:after="0"/>
            </w:pPr>
            <w:r>
              <w:rPr>
                <w:sz w:val="19"/>
              </w:rPr>
              <w:t>Priority Ceiling/Inheritance Protocols (PIP) &amp; eBPF Kernel futex tracing.</w:t>
            </w:r>
          </w:p>
        </w:tc>
      </w:tr>
    </w:tbl>
    <w:p>
      <w:pPr>
        <w:spacing w:after="160"/>
      </w:pPr>
    </w:p>
    <w:p>
      <w:pPr>
        <w:keepNext/>
        <w:spacing w:before="280" w:after="80"/>
      </w:pPr>
      <w:r>
        <w:rPr>
          <w:rFonts w:ascii="Calibri" w:hAnsi="Calibri"/>
          <w:b/>
          <w:color w:val="0078A0"/>
          <w:sz w:val="28"/>
        </w:rPr>
        <w:t>6.1 Review-2 Milestone Plan</w:t>
      </w:r>
    </w:p>
    <w:p>
      <w:pPr>
        <w:pStyle w:val="ListBullet"/>
        <w:spacing w:before="0" w:after="60" w:line="276" w:lineRule="auto"/>
      </w:pPr>
      <w:r>
        <w:rPr>
          <w:rFonts w:ascii="Calibri" w:hAnsi="Calibri"/>
          <w:b/>
          <w:color w:val="1E232D"/>
          <w:sz w:val="22"/>
        </w:rPr>
        <w:t xml:space="preserve">Phase 2: Priority Inheritance Protocol (PIP) — </w:t>
      </w:r>
      <w:r>
        <w:rPr>
          <w:rFonts w:ascii="Calibri" w:hAnsi="Calibri"/>
          <w:color w:val="1E232D"/>
          <w:sz w:val="22"/>
        </w:rPr>
        <w:t xml:space="preserve"> Integrate Priority Ceiling Protocol (PCP) and Priority Inheritance Protocol (PIP) into the resource manager mutex wrapper to eliminate priority inversion.</w:t>
      </w:r>
    </w:p>
    <w:p>
      <w:pPr>
        <w:pStyle w:val="ListBullet"/>
        <w:spacing w:before="0" w:after="60" w:line="276" w:lineRule="auto"/>
      </w:pPr>
      <w:r>
        <w:rPr>
          <w:rFonts w:ascii="Calibri" w:hAnsi="Calibri"/>
          <w:b/>
          <w:color w:val="1E232D"/>
          <w:sz w:val="22"/>
        </w:rPr>
        <w:t xml:space="preserve">Phase 3: eBPF Linux Kernel Tracing — </w:t>
      </w:r>
      <w:r>
        <w:rPr>
          <w:rFonts w:ascii="Calibri" w:hAnsi="Calibri"/>
          <w:color w:val="1E232D"/>
          <w:sz w:val="22"/>
        </w:rPr>
        <w:t xml:space="preserve"> Implement Linux eBPF tracepoint probes to dynamically capture real kernel futex syscalls from external system processes.</w:t>
      </w:r>
    </w:p>
    <w:p>
      <w:pPr>
        <w:pStyle w:val="ListBullet"/>
        <w:spacing w:before="0" w:after="60" w:line="276" w:lineRule="auto"/>
      </w:pPr>
      <w:r>
        <w:rPr>
          <w:rFonts w:ascii="Calibri" w:hAnsi="Calibri"/>
          <w:b/>
          <w:color w:val="1E232D"/>
          <w:sz w:val="22"/>
        </w:rPr>
        <w:t xml:space="preserve">Phase 4: Distributed Raft Deadlock Engine — </w:t>
      </w:r>
      <w:r>
        <w:rPr>
          <w:rFonts w:ascii="Calibri" w:hAnsi="Calibri"/>
          <w:color w:val="1E232D"/>
          <w:sz w:val="22"/>
        </w:rPr>
        <w:t xml:space="preserve"> Extend the graph topology model to distributed multi-node clusters using Raft consensus for global deadlock coordination.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