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8DBA971" wp14:paraId="23820D48" wp14:textId="5951B3ED">
      <w:pPr>
        <w:pStyle w:val="Heading1"/>
        <w:jc w:val="center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  <w:t>Runbook: Lambda Build and Deployment</w:t>
      </w:r>
    </w:p>
    <w:p xmlns:wp14="http://schemas.microsoft.com/office/word/2010/wordml" w:rsidP="58DBA971" wp14:paraId="6C871689" wp14:textId="12FCC090">
      <w:pPr>
        <w:pStyle w:val="Heading2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1. Purpose</w:t>
      </w:r>
    </w:p>
    <w:p xmlns:wp14="http://schemas.microsoft.com/office/word/2010/wordml" wp14:paraId="0C51ABF6" wp14:textId="214E3980"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This runbook provides a standardized, repeatable procedure for building and deploying AWS Lambda functions within the project's infrastructure. It is intended to enable any </w:t>
      </w:r>
      <w:r w:rsidRPr="58DBA971" w:rsidR="68CF2DF1">
        <w:rPr>
          <w:rFonts w:ascii="Aptos" w:hAnsi="Aptos" w:eastAsia="Aptos" w:cs="Aptos"/>
          <w:noProof w:val="0"/>
          <w:sz w:val="24"/>
          <w:szCs w:val="24"/>
          <w:lang w:val="en-US"/>
        </w:rPr>
        <w:t>engineer regardless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of prior familiarity with these </w:t>
      </w:r>
      <w:r w:rsidRPr="58DBA971" w:rsidR="1BAA1BFD">
        <w:rPr>
          <w:rFonts w:ascii="Aptos" w:hAnsi="Aptos" w:eastAsia="Aptos" w:cs="Aptos"/>
          <w:noProof w:val="0"/>
          <w:sz w:val="24"/>
          <w:szCs w:val="24"/>
          <w:lang w:val="en-US"/>
        </w:rPr>
        <w:t>repositories to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provision and deploy a Lambda function reliably by following the steps in sequence.</w:t>
      </w:r>
    </w:p>
    <w:p xmlns:wp14="http://schemas.microsoft.com/office/word/2010/wordml" wp14:paraId="5AF62304" wp14:textId="01C8FADF"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The document covers the complete workflow: authoring the function code, defining the infrastructure that provisions the function, and deploying both through the established CI/CD pipelines. As the reusable Lambda module is shared across all projects, this procedure remains consistent regardless of the project; only the project-specific source and infrastructure repositories differ.</w:t>
      </w:r>
    </w:p>
    <w:p xmlns:wp14="http://schemas.microsoft.com/office/word/2010/wordml" wp14:paraId="6F0D6E58" wp14:textId="1A94F2EA"/>
    <w:p xmlns:wp14="http://schemas.microsoft.com/office/word/2010/wordml" w:rsidP="58DBA971" wp14:paraId="3C9F280D" wp14:textId="54C50378">
      <w:pPr>
        <w:pStyle w:val="Heading2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2. Stack Involved</w:t>
      </w:r>
    </w:p>
    <w:p xmlns:wp14="http://schemas.microsoft.com/office/word/2010/wordml" wp14:paraId="76B0705A" wp14:textId="2C7BF0E3"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The solution spans three repositories, each with a distinct responsibility:</w:t>
      </w:r>
    </w:p>
    <w:p xmlns:wp14="http://schemas.microsoft.com/office/word/2010/wordml" w:rsidP="58DBA971" wp14:paraId="18B884FD" wp14:textId="113B10B7">
      <w:pPr>
        <w:pStyle w:val="ListParagraph"/>
        <w:numPr>
          <w:ilvl w:val="0"/>
          <w:numId w:val="2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Source repository (</w:t>
      </w:r>
      <w:r w:rsidRPr="58DBA971" w:rsidR="0E0F467B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*-src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Holds the Lambda function code (e.g.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index.py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) and its dependencies (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requirements.txt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), along with the CI/CD workflows that package and deploy the code. Project-specific.</w:t>
      </w:r>
    </w:p>
    <w:p xmlns:wp14="http://schemas.microsoft.com/office/word/2010/wordml" w:rsidP="58DBA971" wp14:paraId="2CC8AA1A" wp14:textId="7FA721B0">
      <w:pPr>
        <w:pStyle w:val="ListParagraph"/>
        <w:numPr>
          <w:ilvl w:val="0"/>
          <w:numId w:val="2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Infrastructure repository (</w:t>
      </w:r>
      <w:r w:rsidRPr="58DBA971" w:rsidR="0E0F467B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*-infra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Terraform configuration that provisions the Lambda function and supporting AWS resources by invoking the reusable module. Project-specific.</w:t>
      </w:r>
    </w:p>
    <w:p xmlns:wp14="http://schemas.microsoft.com/office/word/2010/wordml" w:rsidP="58DBA971" wp14:paraId="166939D8" wp14:textId="669478F0">
      <w:pPr>
        <w:pStyle w:val="ListParagraph"/>
        <w:numPr>
          <w:ilvl w:val="0"/>
          <w:numId w:val="24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Reusable Lambda module (</w:t>
      </w:r>
      <w:r w:rsidRPr="58DBA971" w:rsidR="0E0F467B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kfbmic</w:t>
      </w:r>
      <w:r w:rsidRPr="58DBA971" w:rsidR="0E0F467B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/</w:t>
      </w:r>
      <w:r w:rsidRPr="58DBA971" w:rsidR="0E0F467B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tf</w:t>
      </w:r>
      <w:r w:rsidRPr="58DBA971" w:rsidR="0E0F467B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-module-lambda-function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A shared, versioned Terraform module that defines how a Lambda function is built (function resource, IAM role, optional VPC/security group). Used by every project and pinned by version tag; not 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modified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per project.</w:t>
      </w:r>
    </w:p>
    <w:p xmlns:wp14="http://schemas.microsoft.com/office/word/2010/wordml" w:rsidP="58DBA971" wp14:paraId="3132923C" wp14:textId="57263CC5">
      <w:pPr>
        <w:pStyle w:val="Heading2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3. How the Repositories Are Connected</w:t>
      </w:r>
    </w:p>
    <w:p xmlns:wp14="http://schemas.microsoft.com/office/word/2010/wordml" wp14:paraId="0931BE9F" wp14:textId="41925D7F"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infrastructure and source repositories operate independently and never call each other directly. They are linked by a single shared value: the 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AWS Lambda function name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58DBA971" wp14:paraId="0463013A" wp14:textId="2C72F1D4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infrastructure repository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calls the reusable module to create the function's configuration and shell — its name, runtime, memory, timeout, IAM role, and VPC attachment. It deliberately does 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not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manage the function code; this is controlled by the input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code_managed_elsewhere = true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58DBA971" wp14:paraId="313EFC87" wp14:textId="6F2CB409">
      <w:pPr>
        <w:pStyle w:val="ListParagraph"/>
        <w:numPr>
          <w:ilvl w:val="0"/>
          <w:numId w:val="25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source repository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holds the actual code. Its CI/CD pipeline packages the code into a deployment archive and uploads it to the existing function.</w:t>
      </w:r>
    </w:p>
    <w:p xmlns:wp14="http://schemas.microsoft.com/office/word/2010/wordml" wp14:paraId="6F246F7F" wp14:textId="0436304A"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function name created by Terraform (the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name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input) is the same name the source pipeline targets when uploading code. This is the contract between the two repositories.</w:t>
      </w:r>
    </w:p>
    <w:p xmlns:wp14="http://schemas.microsoft.com/office/word/2010/wordml" w:rsidP="58DBA971" wp14:paraId="685F0097" wp14:textId="6F53D845">
      <w:p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Deployment order is significant: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infrastructure must be applied 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first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so the function exists, after which the source pipeline can deploy the code.</w:t>
      </w:r>
      <w:r>
        <w:br/>
      </w:r>
    </w:p>
    <w:p xmlns:wp14="http://schemas.microsoft.com/office/word/2010/wordml" w:rsidP="58DBA971" wp14:paraId="60D44110" wp14:textId="28C181DA">
      <w:pPr>
        <w:pStyle w:val="Heading2"/>
        <w:rPr>
          <w:rFonts w:ascii="Aptos" w:hAnsi="Aptos" w:eastAsia="Aptos" w:cs="Aptos"/>
          <w:b w:val="1"/>
          <w:bCs w:val="1"/>
          <w:noProof w:val="0"/>
          <w:sz w:val="32"/>
          <w:szCs w:val="32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4. Step 1 — Define the Lambda Infrastructure</w:t>
      </w:r>
    </w:p>
    <w:p xmlns:wp14="http://schemas.microsoft.com/office/word/2010/wordml" wp14:paraId="51733D2D" wp14:textId="35A871E7"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 the infrastructure repository, declare a module block in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lambda.tf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(create the file if it does not yet exist). This block invokes the reusable module to provision the function.</w:t>
      </w:r>
    </w:p>
    <w:p xmlns:wp14="http://schemas.microsoft.com/office/word/2010/wordml" wp14:paraId="2169CE5A" wp14:textId="77F0B8E9">
      <w:r w:rsidRPr="58DBA971" w:rsidR="57074C6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Refernce: 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🔗 See it in the repo: </w:t>
      </w:r>
      <w:hyperlink r:id="R7f1a3c51ab484999">
        <w:r w:rsidRPr="58DBA971" w:rsidR="0E0F467B">
          <w:rPr>
            <w:rStyle w:val="Hyperlink"/>
            <w:noProof w:val="0"/>
            <w:lang w:val="en-US"/>
          </w:rPr>
          <w:t>lambda.tf</w:t>
        </w:r>
      </w:hyperlink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existing examples: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hello_lambda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sample_lambda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58DBA971" wp14:paraId="2E186C20" wp14:textId="2332B2D0">
      <w:pPr>
        <w:pStyle w:val="Heading3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27D4CDCE">
        <w:rPr>
          <w:rFonts w:ascii="Aptos" w:hAnsi="Aptos" w:eastAsia="Aptos" w:cs="Aptos"/>
          <w:noProof w:val="0"/>
          <w:sz w:val="24"/>
          <w:szCs w:val="24"/>
          <w:lang w:val="en-US"/>
        </w:rPr>
        <w:t>Sample:</w:t>
      </w:r>
    </w:p>
    <w:p xmlns:wp14="http://schemas.microsoft.com/office/word/2010/wordml" w:rsidP="58DBA971" wp14:paraId="3AE41C5A" wp14:textId="4DA5CA1A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</w:pP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module "quote_processor" {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source = "git::https://github.com/kfbmic/tf-module-lambda-function.git?ref=v1.0.0"</w:t>
      </w:r>
      <w:r>
        <w:br/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name    = "${var.application_name}-${var.env_tier}-quote-processor"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runtime = "python3.13"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handler = "index.handler"</w:t>
      </w:r>
      <w:r>
        <w:br/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timeout     = 10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memory_size = 128</w:t>
      </w:r>
      <w:r>
        <w:br/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code_managed_elsewhere = true</w:t>
      </w:r>
      <w:r>
        <w:br/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vpc_enabled = true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vpc_id      = var.vpc_id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subnet_ids  = var.lambda_subnet_ids</w:t>
      </w:r>
      <w:r>
        <w:br/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tags = {}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}</w:t>
      </w:r>
      <w:r>
        <w:br/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58DBA971" wp14:paraId="54E1709E" wp14:textId="46B3F807">
      <w:pPr>
        <w:pStyle w:val="Heading3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What each element does, and what you change per Lambda</w:t>
      </w:r>
    </w:p>
    <w:tbl>
      <w:tblPr>
        <w:tblStyle w:val="TableGridLight"/>
        <w:bidiVisual w:val="0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58DBA971" w:rsidTr="58DBA971" w14:paraId="5764E31F">
        <w:trPr>
          <w:trHeight w:val="300"/>
        </w:trPr>
        <w:tc>
          <w:tcPr>
            <w:tcW w:w="3120" w:type="dxa"/>
            <w:tcMar/>
          </w:tcPr>
          <w:p w:rsidR="58DBA971" w:rsidP="58DBA971" w:rsidRDefault="58DBA971" w14:paraId="0963AAF7" w14:textId="31CD3970">
            <w:pPr>
              <w:spacing w:before="0" w:beforeAutospacing="off" w:after="0" w:afterAutospacing="off"/>
              <w:jc w:val="center"/>
            </w:pPr>
            <w:r w:rsidRPr="58DBA971" w:rsidR="58DBA971">
              <w:rPr>
                <w:b w:val="1"/>
                <w:bCs w:val="1"/>
              </w:rPr>
              <w:t>Element</w:t>
            </w:r>
          </w:p>
        </w:tc>
        <w:tc>
          <w:tcPr>
            <w:tcW w:w="3120" w:type="dxa"/>
            <w:tcMar/>
          </w:tcPr>
          <w:p w:rsidR="58DBA971" w:rsidP="58DBA971" w:rsidRDefault="58DBA971" w14:paraId="5A30A9FD" w14:textId="53EE09EF">
            <w:pPr>
              <w:spacing w:before="0" w:beforeAutospacing="off" w:after="0" w:afterAutospacing="off"/>
              <w:jc w:val="center"/>
            </w:pPr>
            <w:r w:rsidRPr="58DBA971" w:rsidR="58DBA971">
              <w:rPr>
                <w:b w:val="1"/>
                <w:bCs w:val="1"/>
              </w:rPr>
              <w:t>What it does</w:t>
            </w:r>
          </w:p>
        </w:tc>
        <w:tc>
          <w:tcPr>
            <w:tcW w:w="3120" w:type="dxa"/>
            <w:tcMar/>
          </w:tcPr>
          <w:p w:rsidR="58DBA971" w:rsidP="58DBA971" w:rsidRDefault="58DBA971" w14:paraId="3074D6E9" w14:textId="4CFF619F">
            <w:pPr>
              <w:spacing w:before="0" w:beforeAutospacing="off" w:after="0" w:afterAutospacing="off"/>
              <w:jc w:val="center"/>
            </w:pPr>
            <w:r w:rsidRPr="58DBA971" w:rsidR="58DBA971">
              <w:rPr>
                <w:b w:val="1"/>
                <w:bCs w:val="1"/>
              </w:rPr>
              <w:t>Change per Lambda?</w:t>
            </w:r>
          </w:p>
        </w:tc>
      </w:tr>
      <w:tr w:rsidR="58DBA971" w:rsidTr="58DBA971" w14:paraId="059927D3">
        <w:trPr>
          <w:trHeight w:val="300"/>
        </w:trPr>
        <w:tc>
          <w:tcPr>
            <w:tcW w:w="3120" w:type="dxa"/>
            <w:tcMar/>
          </w:tcPr>
          <w:p w:rsidR="58DBA971" w:rsidP="58DBA971" w:rsidRDefault="58DBA971" w14:paraId="36FD725D" w14:textId="2FC2CD5D">
            <w:pPr>
              <w:spacing w:before="0" w:beforeAutospacing="off" w:after="0" w:afterAutospacing="off"/>
            </w:pPr>
            <w:r w:rsidRPr="58DBA971" w:rsidR="58DBA971">
              <w:rPr>
                <w:rFonts w:ascii="Consolas" w:hAnsi="Consolas" w:eastAsia="Consolas" w:cs="Consolas"/>
              </w:rPr>
              <w:t>module "quote_processor"</w:t>
            </w:r>
          </w:p>
        </w:tc>
        <w:tc>
          <w:tcPr>
            <w:tcW w:w="3120" w:type="dxa"/>
            <w:tcMar/>
          </w:tcPr>
          <w:p w:rsidR="58DBA971" w:rsidP="58DBA971" w:rsidRDefault="58DBA971" w14:paraId="2DDC42F9" w14:textId="19D316F6">
            <w:pPr>
              <w:spacing w:before="0" w:beforeAutospacing="off" w:after="0" w:afterAutospacing="off"/>
            </w:pPr>
            <w:r w:rsidR="58DBA971">
              <w:rPr/>
              <w:t>A local Terraform label, unique within the repository. Not sent to AWS; cannot contain hyphens.</w:t>
            </w:r>
          </w:p>
        </w:tc>
        <w:tc>
          <w:tcPr>
            <w:tcW w:w="3120" w:type="dxa"/>
            <w:tcMar/>
          </w:tcPr>
          <w:p w:rsidR="58DBA971" w:rsidP="58DBA971" w:rsidRDefault="58DBA971" w14:paraId="5DA8A431" w14:textId="206AB3D5">
            <w:pPr>
              <w:spacing w:before="0" w:beforeAutospacing="off" w:after="0" w:afterAutospacing="off"/>
            </w:pPr>
            <w:r w:rsidRPr="58DBA971" w:rsidR="58DBA971">
              <w:rPr>
                <w:b w:val="1"/>
                <w:bCs w:val="1"/>
              </w:rPr>
              <w:t>Yes</w:t>
            </w:r>
          </w:p>
        </w:tc>
      </w:tr>
      <w:tr w:rsidR="58DBA971" w:rsidTr="58DBA971" w14:paraId="7CCCAD5D">
        <w:trPr>
          <w:trHeight w:val="300"/>
        </w:trPr>
        <w:tc>
          <w:tcPr>
            <w:tcW w:w="3120" w:type="dxa"/>
            <w:tcMar/>
          </w:tcPr>
          <w:p w:rsidR="58DBA971" w:rsidP="58DBA971" w:rsidRDefault="58DBA971" w14:paraId="00715C7B" w14:textId="4EDAEBE8">
            <w:pPr>
              <w:spacing w:before="0" w:beforeAutospacing="off" w:after="0" w:afterAutospacing="off"/>
            </w:pPr>
            <w:r w:rsidRPr="58DBA971" w:rsidR="58DBA971">
              <w:rPr>
                <w:rFonts w:ascii="Consolas" w:hAnsi="Consolas" w:eastAsia="Consolas" w:cs="Consolas"/>
              </w:rPr>
              <w:t>source</w:t>
            </w:r>
          </w:p>
        </w:tc>
        <w:tc>
          <w:tcPr>
            <w:tcW w:w="3120" w:type="dxa"/>
            <w:tcMar/>
          </w:tcPr>
          <w:p w:rsidR="58DBA971" w:rsidP="58DBA971" w:rsidRDefault="58DBA971" w14:paraId="22ABB078" w14:textId="5C0FE3FF">
            <w:pPr>
              <w:spacing w:before="0" w:beforeAutospacing="off" w:after="0" w:afterAutospacing="off"/>
            </w:pPr>
            <w:r w:rsidR="58DBA971">
              <w:rPr/>
              <w:t>The reusable module, pinned to a version tag (</w:t>
            </w:r>
            <w:r w:rsidRPr="58DBA971" w:rsidR="58DBA971">
              <w:rPr>
                <w:rFonts w:ascii="Consolas" w:hAnsi="Consolas" w:eastAsia="Consolas" w:cs="Consolas"/>
              </w:rPr>
              <w:t>?ref=</w:t>
            </w:r>
            <w:r w:rsidR="58DBA971">
              <w:rPr/>
              <w:t>). The pin ensures reproducible builds; match the version already used by the project.</w:t>
            </w:r>
          </w:p>
        </w:tc>
        <w:tc>
          <w:tcPr>
            <w:tcW w:w="3120" w:type="dxa"/>
            <w:tcMar/>
          </w:tcPr>
          <w:p w:rsidR="58DBA971" w:rsidP="58DBA971" w:rsidRDefault="58DBA971" w14:paraId="66FBA530" w14:textId="46F42FD9">
            <w:pPr>
              <w:spacing w:before="0" w:beforeAutospacing="off" w:after="0" w:afterAutospacing="off"/>
            </w:pPr>
            <w:r w:rsidR="58DBA971">
              <w:rPr/>
              <w:t>No</w:t>
            </w:r>
          </w:p>
        </w:tc>
      </w:tr>
      <w:tr w:rsidR="58DBA971" w:rsidTr="58DBA971" w14:paraId="0292E51B">
        <w:trPr>
          <w:trHeight w:val="300"/>
        </w:trPr>
        <w:tc>
          <w:tcPr>
            <w:tcW w:w="3120" w:type="dxa"/>
            <w:tcMar/>
          </w:tcPr>
          <w:p w:rsidR="58DBA971" w:rsidP="58DBA971" w:rsidRDefault="58DBA971" w14:paraId="64853EDB" w14:textId="0C655574">
            <w:pPr>
              <w:spacing w:before="0" w:beforeAutospacing="off" w:after="0" w:afterAutospacing="off"/>
            </w:pPr>
            <w:r w:rsidRPr="58DBA971" w:rsidR="58DBA971">
              <w:rPr>
                <w:rFonts w:ascii="Consolas" w:hAnsi="Consolas" w:eastAsia="Consolas" w:cs="Consolas"/>
              </w:rPr>
              <w:t>name</w:t>
            </w:r>
          </w:p>
        </w:tc>
        <w:tc>
          <w:tcPr>
            <w:tcW w:w="3120" w:type="dxa"/>
            <w:tcMar/>
          </w:tcPr>
          <w:p w:rsidR="58DBA971" w:rsidP="58DBA971" w:rsidRDefault="58DBA971" w14:paraId="0489B3A7" w14:textId="6DC57E97">
            <w:pPr>
              <w:spacing w:before="0" w:beforeAutospacing="off" w:after="0" w:afterAutospacing="off"/>
            </w:pPr>
            <w:r w:rsidR="58DBA971">
              <w:rPr/>
              <w:t xml:space="preserve">The actual AWS function name. Constructed from </w:t>
            </w:r>
            <w:r w:rsidRPr="58DBA971" w:rsidR="58DBA971">
              <w:rPr>
                <w:rFonts w:ascii="Consolas" w:hAnsi="Consolas" w:eastAsia="Consolas" w:cs="Consolas"/>
              </w:rPr>
              <w:t>application_name</w:t>
            </w:r>
            <w:r w:rsidR="58DBA971">
              <w:rPr/>
              <w:t xml:space="preserve"> and </w:t>
            </w:r>
            <w:r w:rsidRPr="58DBA971" w:rsidR="58DBA971">
              <w:rPr>
                <w:rFonts w:ascii="Consolas" w:hAnsi="Consolas" w:eastAsia="Consolas" w:cs="Consolas"/>
              </w:rPr>
              <w:t>env_tier</w:t>
            </w:r>
            <w:r w:rsidR="58DBA971">
              <w:rPr/>
              <w:t xml:space="preserve"> so it is unique and environment-aware. This is the value the source pipeline must target.</w:t>
            </w:r>
          </w:p>
        </w:tc>
        <w:tc>
          <w:tcPr>
            <w:tcW w:w="3120" w:type="dxa"/>
            <w:tcMar/>
          </w:tcPr>
          <w:p w:rsidR="58DBA971" w:rsidP="58DBA971" w:rsidRDefault="58DBA971" w14:paraId="66639BB6" w14:textId="60693B7B">
            <w:pPr>
              <w:spacing w:before="0" w:beforeAutospacing="off" w:after="0" w:afterAutospacing="off"/>
            </w:pPr>
            <w:r w:rsidRPr="58DBA971" w:rsidR="58DBA971">
              <w:rPr>
                <w:b w:val="1"/>
                <w:bCs w:val="1"/>
              </w:rPr>
              <w:t>Yes — the suffix</w:t>
            </w:r>
          </w:p>
        </w:tc>
      </w:tr>
      <w:tr w:rsidR="58DBA971" w:rsidTr="58DBA971" w14:paraId="56F6F965">
        <w:trPr>
          <w:trHeight w:val="300"/>
        </w:trPr>
        <w:tc>
          <w:tcPr>
            <w:tcW w:w="3120" w:type="dxa"/>
            <w:tcMar/>
          </w:tcPr>
          <w:p w:rsidR="58DBA971" w:rsidP="58DBA971" w:rsidRDefault="58DBA971" w14:paraId="11C7362D" w14:textId="2F96F5F6">
            <w:pPr>
              <w:spacing w:before="0" w:beforeAutospacing="off" w:after="0" w:afterAutospacing="off"/>
            </w:pPr>
            <w:r w:rsidRPr="58DBA971" w:rsidR="58DBA971">
              <w:rPr>
                <w:rFonts w:ascii="Consolas" w:hAnsi="Consolas" w:eastAsia="Consolas" w:cs="Consolas"/>
              </w:rPr>
              <w:t>runtime</w:t>
            </w:r>
          </w:p>
        </w:tc>
        <w:tc>
          <w:tcPr>
            <w:tcW w:w="3120" w:type="dxa"/>
            <w:tcMar/>
          </w:tcPr>
          <w:p w:rsidR="58DBA971" w:rsidP="58DBA971" w:rsidRDefault="58DBA971" w14:paraId="3483ABA0" w14:textId="79B40CF7">
            <w:pPr>
              <w:spacing w:before="0" w:beforeAutospacing="off" w:after="0" w:afterAutospacing="off"/>
            </w:pPr>
            <w:r w:rsidR="58DBA971">
              <w:rPr/>
              <w:t>The execution runtime; must match the language and version of the function code.</w:t>
            </w:r>
          </w:p>
        </w:tc>
        <w:tc>
          <w:tcPr>
            <w:tcW w:w="3120" w:type="dxa"/>
            <w:tcMar/>
          </w:tcPr>
          <w:p w:rsidR="58DBA971" w:rsidP="58DBA971" w:rsidRDefault="58DBA971" w14:paraId="7C80DB2C" w14:textId="217ADF0F">
            <w:pPr>
              <w:spacing w:before="0" w:beforeAutospacing="off" w:after="0" w:afterAutospacing="off"/>
            </w:pPr>
            <w:r w:rsidR="58DBA971">
              <w:rPr/>
              <w:t>Only if the runtime differs</w:t>
            </w:r>
          </w:p>
        </w:tc>
      </w:tr>
      <w:tr w:rsidR="58DBA971" w:rsidTr="58DBA971" w14:paraId="30E980A7">
        <w:trPr>
          <w:trHeight w:val="300"/>
        </w:trPr>
        <w:tc>
          <w:tcPr>
            <w:tcW w:w="3120" w:type="dxa"/>
            <w:tcMar/>
          </w:tcPr>
          <w:p w:rsidR="58DBA971" w:rsidP="58DBA971" w:rsidRDefault="58DBA971" w14:paraId="01211F59" w14:textId="7335AE83">
            <w:pPr>
              <w:spacing w:before="0" w:beforeAutospacing="off" w:after="0" w:afterAutospacing="off"/>
            </w:pPr>
            <w:r w:rsidRPr="58DBA971" w:rsidR="58DBA971">
              <w:rPr>
                <w:rFonts w:ascii="Consolas" w:hAnsi="Consolas" w:eastAsia="Consolas" w:cs="Consolas"/>
              </w:rPr>
              <w:t>handler</w:t>
            </w:r>
          </w:p>
        </w:tc>
        <w:tc>
          <w:tcPr>
            <w:tcW w:w="3120" w:type="dxa"/>
            <w:tcMar/>
          </w:tcPr>
          <w:p w:rsidR="58DBA971" w:rsidP="58DBA971" w:rsidRDefault="58DBA971" w14:paraId="06FEEFC4" w14:textId="54727BE5">
            <w:pPr>
              <w:spacing w:before="0" w:beforeAutospacing="off" w:after="0" w:afterAutospacing="off"/>
            </w:pPr>
            <w:r w:rsidR="58DBA971">
              <w:rPr/>
              <w:t xml:space="preserve">The entry point in </w:t>
            </w:r>
            <w:r w:rsidRPr="58DBA971" w:rsidR="58DBA971">
              <w:rPr>
                <w:rFonts w:ascii="Consolas" w:hAnsi="Consolas" w:eastAsia="Consolas" w:cs="Consolas"/>
              </w:rPr>
              <w:t>&lt;file&gt;.&lt;function&gt;</w:t>
            </w:r>
            <w:r w:rsidR="58DBA971">
              <w:rPr/>
              <w:t xml:space="preserve"> form. Optional — defaults to </w:t>
            </w:r>
            <w:r w:rsidRPr="58DBA971" w:rsidR="58DBA971">
              <w:rPr>
                <w:rFonts w:ascii="Consolas" w:hAnsi="Consolas" w:eastAsia="Consolas" w:cs="Consolas"/>
              </w:rPr>
              <w:t>index.handler</w:t>
            </w:r>
            <w:r w:rsidR="58DBA971">
              <w:rPr/>
              <w:t xml:space="preserve"> when </w:t>
            </w:r>
            <w:r w:rsidRPr="58DBA971" w:rsidR="58DBA971">
              <w:rPr>
                <w:rFonts w:ascii="Consolas" w:hAnsi="Consolas" w:eastAsia="Consolas" w:cs="Consolas"/>
              </w:rPr>
              <w:t>code_managed_elsewhere = true</w:t>
            </w:r>
            <w:r w:rsidR="58DBA971">
              <w:rPr/>
              <w:t>.</w:t>
            </w:r>
          </w:p>
        </w:tc>
        <w:tc>
          <w:tcPr>
            <w:tcW w:w="3120" w:type="dxa"/>
            <w:tcMar/>
          </w:tcPr>
          <w:p w:rsidR="58DBA971" w:rsidP="58DBA971" w:rsidRDefault="58DBA971" w14:paraId="3A6B6CA6" w14:textId="4CF682FE">
            <w:pPr>
              <w:spacing w:before="0" w:beforeAutospacing="off" w:after="0" w:afterAutospacing="off"/>
            </w:pPr>
            <w:r w:rsidR="58DBA971">
              <w:rPr/>
              <w:t>Only if the handler differs</w:t>
            </w:r>
          </w:p>
        </w:tc>
      </w:tr>
      <w:tr w:rsidR="58DBA971" w:rsidTr="58DBA971" w14:paraId="66D7419A">
        <w:trPr>
          <w:trHeight w:val="300"/>
        </w:trPr>
        <w:tc>
          <w:tcPr>
            <w:tcW w:w="3120" w:type="dxa"/>
            <w:tcMar/>
          </w:tcPr>
          <w:p w:rsidR="58DBA971" w:rsidP="58DBA971" w:rsidRDefault="58DBA971" w14:paraId="0E70D4FB" w14:textId="6FC68B8F">
            <w:pPr>
              <w:spacing w:before="0" w:beforeAutospacing="off" w:after="0" w:afterAutospacing="off"/>
            </w:pPr>
            <w:r w:rsidRPr="58DBA971" w:rsidR="58DBA971">
              <w:rPr>
                <w:rFonts w:ascii="Consolas" w:hAnsi="Consolas" w:eastAsia="Consolas" w:cs="Consolas"/>
              </w:rPr>
              <w:t>timeout</w:t>
            </w:r>
            <w:r w:rsidR="58DBA971">
              <w:rPr/>
              <w:t xml:space="preserve"> / </w:t>
            </w:r>
            <w:r w:rsidRPr="58DBA971" w:rsidR="58DBA971">
              <w:rPr>
                <w:rFonts w:ascii="Consolas" w:hAnsi="Consolas" w:eastAsia="Consolas" w:cs="Consolas"/>
              </w:rPr>
              <w:t>memory_size</w:t>
            </w:r>
          </w:p>
        </w:tc>
        <w:tc>
          <w:tcPr>
            <w:tcW w:w="3120" w:type="dxa"/>
            <w:tcMar/>
          </w:tcPr>
          <w:p w:rsidR="58DBA971" w:rsidP="58DBA971" w:rsidRDefault="58DBA971" w14:paraId="1775C8F7" w14:textId="7BC80B86">
            <w:pPr>
              <w:spacing w:before="0" w:beforeAutospacing="off" w:after="0" w:afterAutospacing="off"/>
            </w:pPr>
            <w:r w:rsidR="58DBA971">
              <w:rPr/>
              <w:t>Execution limits, tuned to the workload.</w:t>
            </w:r>
          </w:p>
        </w:tc>
        <w:tc>
          <w:tcPr>
            <w:tcW w:w="3120" w:type="dxa"/>
            <w:tcMar/>
          </w:tcPr>
          <w:p w:rsidR="58DBA971" w:rsidP="58DBA971" w:rsidRDefault="58DBA971" w14:paraId="6A73CCCB" w14:textId="6551A51D">
            <w:pPr>
              <w:spacing w:before="0" w:beforeAutospacing="off" w:after="0" w:afterAutospacing="off"/>
            </w:pPr>
            <w:r w:rsidR="58DBA971">
              <w:rPr/>
              <w:t>As needed</w:t>
            </w:r>
          </w:p>
        </w:tc>
      </w:tr>
      <w:tr w:rsidR="58DBA971" w:rsidTr="58DBA971" w14:paraId="208F57E8">
        <w:trPr>
          <w:trHeight w:val="300"/>
        </w:trPr>
        <w:tc>
          <w:tcPr>
            <w:tcW w:w="3120" w:type="dxa"/>
            <w:tcMar/>
          </w:tcPr>
          <w:p w:rsidR="58DBA971" w:rsidP="58DBA971" w:rsidRDefault="58DBA971" w14:paraId="107FAFBC" w14:textId="55358A30">
            <w:pPr>
              <w:spacing w:before="0" w:beforeAutospacing="off" w:after="0" w:afterAutospacing="off"/>
            </w:pPr>
            <w:r w:rsidRPr="58DBA971" w:rsidR="58DBA971">
              <w:rPr>
                <w:rFonts w:ascii="Consolas" w:hAnsi="Consolas" w:eastAsia="Consolas" w:cs="Consolas"/>
              </w:rPr>
              <w:t>code_managed_elsewhere = true</w:t>
            </w:r>
          </w:p>
        </w:tc>
        <w:tc>
          <w:tcPr>
            <w:tcW w:w="3120" w:type="dxa"/>
            <w:tcMar/>
          </w:tcPr>
          <w:p w:rsidR="58DBA971" w:rsidP="58DBA971" w:rsidRDefault="58DBA971" w14:paraId="484098DA" w14:textId="71EFD18D">
            <w:pPr>
              <w:spacing w:before="0" w:beforeAutospacing="off" w:after="0" w:afterAutospacing="off"/>
            </w:pPr>
            <w:r w:rsidR="58DBA971">
              <w:rPr/>
              <w:t>Instructs the module to create the function and configuration but not manage the code, which is delivered by the source pipeline.</w:t>
            </w:r>
          </w:p>
        </w:tc>
        <w:tc>
          <w:tcPr>
            <w:tcW w:w="3120" w:type="dxa"/>
            <w:tcMar/>
          </w:tcPr>
          <w:p w:rsidR="58DBA971" w:rsidP="58DBA971" w:rsidRDefault="58DBA971" w14:paraId="444CD2F1" w14:textId="11A58292">
            <w:pPr>
              <w:spacing w:before="0" w:beforeAutospacing="off" w:after="0" w:afterAutospacing="off"/>
            </w:pPr>
            <w:r w:rsidR="58DBA971">
              <w:rPr/>
              <w:t xml:space="preserve">No — keep </w:t>
            </w:r>
            <w:r w:rsidRPr="58DBA971" w:rsidR="58DBA971">
              <w:rPr>
                <w:rFonts w:ascii="Consolas" w:hAnsi="Consolas" w:eastAsia="Consolas" w:cs="Consolas"/>
              </w:rPr>
              <w:t>true</w:t>
            </w:r>
          </w:p>
        </w:tc>
      </w:tr>
      <w:tr w:rsidR="58DBA971" w:rsidTr="58DBA971" w14:paraId="78C3A97E">
        <w:trPr>
          <w:trHeight w:val="300"/>
        </w:trPr>
        <w:tc>
          <w:tcPr>
            <w:tcW w:w="3120" w:type="dxa"/>
            <w:tcMar/>
          </w:tcPr>
          <w:p w:rsidR="58DBA971" w:rsidP="58DBA971" w:rsidRDefault="58DBA971" w14:paraId="126C4C96" w14:textId="32CF1B3E">
            <w:pPr>
              <w:spacing w:before="0" w:beforeAutospacing="off" w:after="0" w:afterAutospacing="off"/>
            </w:pPr>
            <w:r w:rsidRPr="58DBA971" w:rsidR="58DBA971">
              <w:rPr>
                <w:rFonts w:ascii="Consolas" w:hAnsi="Consolas" w:eastAsia="Consolas" w:cs="Consolas"/>
              </w:rPr>
              <w:t>vpc_enabled</w:t>
            </w:r>
            <w:r w:rsidR="58DBA971">
              <w:rPr/>
              <w:t xml:space="preserve"> / </w:t>
            </w:r>
            <w:r w:rsidRPr="58DBA971" w:rsidR="58DBA971">
              <w:rPr>
                <w:rFonts w:ascii="Consolas" w:hAnsi="Consolas" w:eastAsia="Consolas" w:cs="Consolas"/>
              </w:rPr>
              <w:t>vpc_id</w:t>
            </w:r>
            <w:r w:rsidR="58DBA971">
              <w:rPr/>
              <w:t xml:space="preserve"> / </w:t>
            </w:r>
            <w:r w:rsidRPr="58DBA971" w:rsidR="58DBA971">
              <w:rPr>
                <w:rFonts w:ascii="Consolas" w:hAnsi="Consolas" w:eastAsia="Consolas" w:cs="Consolas"/>
              </w:rPr>
              <w:t>subnet_ids</w:t>
            </w:r>
          </w:p>
        </w:tc>
        <w:tc>
          <w:tcPr>
            <w:tcW w:w="3120" w:type="dxa"/>
            <w:tcMar/>
          </w:tcPr>
          <w:p w:rsidR="58DBA971" w:rsidP="58DBA971" w:rsidRDefault="58DBA971" w14:paraId="6E83A3AE" w14:textId="6C7F8333">
            <w:pPr>
              <w:spacing w:before="0" w:beforeAutospacing="off" w:after="0" w:afterAutospacing="off"/>
            </w:pPr>
            <w:r w:rsidR="58DBA971">
              <w:rPr/>
              <w:t>Attach the function to the VPC, using values supplied by the environment's variables.</w:t>
            </w:r>
          </w:p>
        </w:tc>
        <w:tc>
          <w:tcPr>
            <w:tcW w:w="3120" w:type="dxa"/>
            <w:tcMar/>
          </w:tcPr>
          <w:p w:rsidR="58DBA971" w:rsidP="58DBA971" w:rsidRDefault="58DBA971" w14:paraId="7A42AE78" w14:textId="25B3F0E5">
            <w:pPr>
              <w:spacing w:before="0" w:beforeAutospacing="off" w:after="0" w:afterAutospacing="off"/>
            </w:pPr>
            <w:r w:rsidR="58DBA971">
              <w:rPr/>
              <w:t>No — when reusing the existing VPC</w:t>
            </w:r>
          </w:p>
        </w:tc>
      </w:tr>
      <w:tr w:rsidR="58DBA971" w:rsidTr="58DBA971" w14:paraId="70229ACF">
        <w:trPr>
          <w:trHeight w:val="300"/>
        </w:trPr>
        <w:tc>
          <w:tcPr>
            <w:tcW w:w="3120" w:type="dxa"/>
            <w:tcMar/>
          </w:tcPr>
          <w:p w:rsidR="58DBA971" w:rsidP="58DBA971" w:rsidRDefault="58DBA971" w14:paraId="70B0FF3C" w14:textId="1C0C51CE">
            <w:pPr>
              <w:spacing w:before="0" w:beforeAutospacing="off" w:after="0" w:afterAutospacing="off"/>
            </w:pPr>
            <w:r w:rsidRPr="58DBA971" w:rsidR="58DBA971">
              <w:rPr>
                <w:rFonts w:ascii="Consolas" w:hAnsi="Consolas" w:eastAsia="Consolas" w:cs="Consolas"/>
              </w:rPr>
              <w:t>tags</w:t>
            </w:r>
          </w:p>
        </w:tc>
        <w:tc>
          <w:tcPr>
            <w:tcW w:w="3120" w:type="dxa"/>
            <w:tcMar/>
          </w:tcPr>
          <w:p w:rsidR="58DBA971" w:rsidP="58DBA971" w:rsidRDefault="58DBA971" w14:paraId="611AEAF4" w14:textId="0442C589">
            <w:pPr>
              <w:spacing w:before="0" w:beforeAutospacing="off" w:after="0" w:afterAutospacing="off"/>
            </w:pPr>
            <w:r w:rsidR="58DBA971">
              <w:rPr/>
              <w:t>Project and ownership tags as required.</w:t>
            </w:r>
          </w:p>
        </w:tc>
        <w:tc>
          <w:tcPr>
            <w:tcW w:w="3120" w:type="dxa"/>
            <w:tcMar/>
          </w:tcPr>
          <w:p w:rsidR="58DBA971" w:rsidP="58DBA971" w:rsidRDefault="58DBA971" w14:paraId="2AA749CE" w14:textId="2B872B18">
            <w:pPr>
              <w:spacing w:before="0" w:beforeAutospacing="off" w:after="0" w:afterAutospacing="off"/>
            </w:pPr>
            <w:r w:rsidR="58DBA971">
              <w:rPr/>
              <w:t>As needed</w:t>
            </w:r>
          </w:p>
        </w:tc>
      </w:tr>
    </w:tbl>
    <w:p xmlns:wp14="http://schemas.microsoft.com/office/word/2010/wordml" w:rsidP="58DBA971" wp14:paraId="101417DA" wp14:textId="719B0807">
      <w:pPr>
        <w:pStyle w:val="Heading3"/>
        <w:bidi w:val="0"/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 xml:space="preserve">Variables required in </w:t>
      </w:r>
      <w:r w:rsidRPr="58DBA971" w:rsidR="0E0F467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variable.tf</w:t>
      </w:r>
    </w:p>
    <w:p xmlns:wp14="http://schemas.microsoft.com/office/word/2010/wordml" wp14:paraId="42213FCF" wp14:textId="5EFFCB62"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module block consumes the following variables, which must be declared in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variable.tf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. In an existing project these already exist, so no change is needed; they must be added only when setting up a new project's repository.</w:t>
      </w:r>
    </w:p>
    <w:p xmlns:wp14="http://schemas.microsoft.com/office/word/2010/wordml" wp14:paraId="73EB6386" wp14:textId="0838B477">
      <w:r w:rsidRPr="58DBA971" w:rsidR="361A42AE">
        <w:rPr>
          <w:rFonts w:ascii="Aptos" w:hAnsi="Aptos" w:eastAsia="Aptos" w:cs="Aptos"/>
          <w:noProof w:val="0"/>
          <w:sz w:val="24"/>
          <w:szCs w:val="24"/>
          <w:lang w:val="en-US"/>
        </w:rPr>
        <w:t>Reference</w:t>
      </w:r>
      <w:r w:rsidRPr="58DBA971" w:rsidR="361A42A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🔗 See it in the repo: </w:t>
      </w:r>
      <w:hyperlink r:id="R6a27cafaadc44ee5">
        <w:r w:rsidRPr="58DBA971" w:rsidR="0E0F467B">
          <w:rPr>
            <w:rStyle w:val="Hyperlink"/>
            <w:noProof w:val="0"/>
            <w:lang w:val="en-US"/>
          </w:rPr>
          <w:t>variable.tf</w:t>
        </w:r>
      </w:hyperlink>
    </w:p>
    <w:p xmlns:wp14="http://schemas.microsoft.com/office/word/2010/wordml" w:rsidP="58DBA971" wp14:paraId="66188062" wp14:textId="3328FE8C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bidi w:val="0"/>
      </w:pP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variable "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application_name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" {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description = "Name of application"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type        = string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default     = "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realtimeinsurance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"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}</w:t>
      </w:r>
      <w:r>
        <w:br/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variable "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env_tier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" {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description = "Logical environment name (dev,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qa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,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uat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, perf, prod, etc.)"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type        = string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}</w:t>
      </w:r>
      <w:r>
        <w:br/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variable "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vpc_id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" {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description = "VPC ID where the resources will be deployed."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type        = string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}</w:t>
      </w:r>
      <w:r>
        <w:br/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variable "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lambda_subnet_ids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" {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description = "Subnet IDs for the Lambda ENIs."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type        = list(string)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}</w:t>
      </w:r>
      <w:r>
        <w:br/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58DBA971" wp14:paraId="5BDDA6F8" wp14:textId="55C12E5C">
      <w:pPr>
        <w:pStyle w:val="Heading2"/>
        <w:bidi w:val="0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5. CI/CD — How the Infrastructure Is Deployed</w:t>
      </w:r>
    </w:p>
    <w:p xmlns:wp14="http://schemas.microsoft.com/office/word/2010/wordml" wp14:paraId="05F71B8D" wp14:textId="3902BA46"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The infrastructure is deployed through GitHub Actions:</w:t>
      </w:r>
    </w:p>
    <w:p xmlns:wp14="http://schemas.microsoft.com/office/word/2010/wordml" w:rsidP="58DBA971" wp14:paraId="6A051EEA" wp14:textId="234B3ADB">
      <w:pPr>
        <w:pStyle w:val="ListParagraph"/>
        <w:numPr>
          <w:ilvl w:val="0"/>
          <w:numId w:val="27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Open a pull request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 the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lambda.tf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change. The 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plan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workflow runs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terraform plan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posts the result for review.</w:t>
      </w:r>
    </w:p>
    <w:p xmlns:wp14="http://schemas.microsoft.com/office/word/2010/wordml" w:rsidP="58DBA971" wp14:paraId="572C5FAF" wp14:textId="583F4351">
      <w:pPr>
        <w:pStyle w:val="ListParagraph"/>
        <w:numPr>
          <w:ilvl w:val="0"/>
          <w:numId w:val="27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Merge to </w:t>
      </w:r>
      <w:r w:rsidRPr="58DBA971" w:rsidR="0E0F467B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main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.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apply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workflow runs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terraform apply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creates the function in AWS.</w:t>
      </w:r>
    </w:p>
    <w:p xmlns:wp14="http://schemas.microsoft.com/office/word/2010/wordml" wp14:paraId="23287748" wp14:textId="453B1A42"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After apply, the function exists in AWS (with placeholder code) and is ready to receive its code. Confirm the 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apply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run completed successfully in the repository's 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Actions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tab, and that the function appears in the Lambda console with the expected name and configuration.</w:t>
      </w:r>
    </w:p>
    <w:p xmlns:wp14="http://schemas.microsoft.com/office/word/2010/wordml" wp14:paraId="3E266233" wp14:textId="09CBE5E6"/>
    <w:p xmlns:wp14="http://schemas.microsoft.com/office/word/2010/wordml" w:rsidP="58DBA971" wp14:paraId="434524CF" wp14:textId="179E17EF">
      <w:pPr>
        <w:pStyle w:val="Heading2"/>
        <w:bidi w:val="0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6. Step 2 — Add the Function Code</w:t>
      </w:r>
    </w:p>
    <w:p xmlns:wp14="http://schemas.microsoft.com/office/word/2010/wordml" wp14:paraId="23DCA47A" wp14:textId="0DFB4F1E"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In the source repository, create a folder for the Lambda function:</w:t>
      </w:r>
    </w:p>
    <w:p xmlns:wp14="http://schemas.microsoft.com/office/word/2010/wordml" wp14:paraId="083C23F6" wp14:textId="331E3C8E">
      <w:r w:rsidRPr="58DBA971" w:rsidR="59F4AB6F">
        <w:rPr>
          <w:rFonts w:ascii="Aptos" w:hAnsi="Aptos" w:eastAsia="Aptos" w:cs="Aptos"/>
          <w:noProof w:val="0"/>
          <w:sz w:val="24"/>
          <w:szCs w:val="24"/>
          <w:lang w:val="en-US"/>
        </w:rPr>
        <w:t>Refence: 🔗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See it in the repo: </w:t>
      </w:r>
      <w:hyperlink r:id="R59880b436fa14d3d">
        <w:r w:rsidRPr="58DBA971" w:rsidR="0E0F467B">
          <w:rPr>
            <w:rStyle w:val="Hyperlink"/>
            <w:noProof w:val="0"/>
            <w:lang w:val="en-US"/>
          </w:rPr>
          <w:t>real-time-insurance-src</w:t>
        </w:r>
      </w:hyperlink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existing function folders under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lambdas/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58DBA971" wp14:paraId="093534A0" wp14:textId="37BC6CA2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bidi w:val="0"/>
      </w:pP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&lt;lambda_name&gt;/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├── index.py            # contains: def handler(event, context): ...</w:t>
      </w:r>
      <w:r>
        <w:br/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└── requirements.txt    # dependencies, one per line (empty if none)</w:t>
      </w:r>
      <w:r>
        <w:br/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58DBA971" wp14:paraId="6C1E1670" wp14:textId="1FAD75E8">
      <w:pPr>
        <w:pStyle w:val="ListParagraph"/>
        <w:numPr>
          <w:ilvl w:val="0"/>
          <w:numId w:val="28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index.py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Must define a function matching the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handler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configured in Step 1 (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index.handler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→ file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index.py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function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handler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).</w:t>
      </w:r>
    </w:p>
    <w:p xmlns:wp14="http://schemas.microsoft.com/office/word/2010/wordml" w:rsidP="58DBA971" wp14:paraId="47B93863" wp14:textId="2A58AFFE">
      <w:pPr>
        <w:pStyle w:val="ListParagraph"/>
        <w:numPr>
          <w:ilvl w:val="0"/>
          <w:numId w:val="28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requirements.txt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Lists the function's Python dependencies. Create the file even when there are none.</w:t>
      </w:r>
    </w:p>
    <w:p xmlns:wp14="http://schemas.microsoft.com/office/word/2010/wordml" wp14:paraId="68776BEC" wp14:textId="4F70CE52"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If the source repository uses a mapping file (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e.g.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config/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lambdas.yml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) to associate a folder with its AWS function name and handler, add an entry pointing this folder at the function name defined in Step 1.</w:t>
      </w:r>
    </w:p>
    <w:p xmlns:wp14="http://schemas.microsoft.com/office/word/2010/wordml" w:rsidP="58DBA971" wp14:paraId="1DABD4B9" wp14:textId="71822372">
      <w:pPr>
        <w:pStyle w:val="Heading2"/>
        <w:bidi w:val="0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7. CI/CD — How the Code Is Deployed</w:t>
      </w:r>
    </w:p>
    <w:p xmlns:wp14="http://schemas.microsoft.com/office/word/2010/wordml" wp14:paraId="40E25DAD" wp14:textId="1AC6FA8A"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The code is deployed through GitHub Actions:</w:t>
      </w:r>
    </w:p>
    <w:p xmlns:wp14="http://schemas.microsoft.com/office/word/2010/wordml" w:rsidP="58DBA971" wp14:paraId="6FE7EA8E" wp14:textId="51DBE80E">
      <w:pPr>
        <w:pStyle w:val="ListParagraph"/>
        <w:numPr>
          <w:ilvl w:val="0"/>
          <w:numId w:val="29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Open a pull request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 the new function folder (and the mapping entry, if applicable). The validation workflow runs sanity and packaging checks.</w:t>
      </w:r>
    </w:p>
    <w:p xmlns:wp14="http://schemas.microsoft.com/office/word/2010/wordml" w:rsidP="58DBA971" wp14:paraId="7D944B2A" wp14:textId="6558ADE8">
      <w:pPr>
        <w:pStyle w:val="ListParagraph"/>
        <w:numPr>
          <w:ilvl w:val="0"/>
          <w:numId w:val="29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Merge to </w:t>
      </w:r>
      <w:r w:rsidRPr="58DBA971" w:rsidR="0E0F467B">
        <w:rPr>
          <w:rFonts w:ascii="Consolas" w:hAnsi="Consolas" w:eastAsia="Consolas" w:cs="Consolas"/>
          <w:b w:val="1"/>
          <w:bCs w:val="1"/>
          <w:noProof w:val="0"/>
          <w:sz w:val="24"/>
          <w:szCs w:val="24"/>
          <w:lang w:val="en-US"/>
        </w:rPr>
        <w:t>main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.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deployment workflow packages the changed function (installing its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requirements.txt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) and uploads it to the matching AWS function. Only changed functions are deployed.</w:t>
      </w:r>
    </w:p>
    <w:p xmlns:wp14="http://schemas.microsoft.com/office/word/2010/wordml" w:rsidP="58DBA971" wp14:paraId="65818DF1" wp14:textId="0A39454E">
      <w:pPr>
        <w:pStyle w:val="Heading3"/>
        <w:bidi w:val="0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</w:pPr>
      <w:r w:rsidRPr="58DBA971" w:rsidR="3F48EEF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 xml:space="preserve">8. 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How to confirm the deployment succeeded</w:t>
      </w:r>
    </w:p>
    <w:p xmlns:wp14="http://schemas.microsoft.com/office/word/2010/wordml" w:rsidP="58DBA971" wp14:paraId="325BDAA1" wp14:textId="72BC3A72">
      <w:pPr>
        <w:pStyle w:val="ListParagraph"/>
        <w:numPr>
          <w:ilvl w:val="0"/>
          <w:numId w:val="30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Check the GitHub Actions run.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the repository's 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Actions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tab, the workflow for your merge should complete with a green check. A red/failed run means the deployment did not happen — open the logs to see why.</w:t>
      </w:r>
    </w:p>
    <w:p xmlns:wp14="http://schemas.microsoft.com/office/word/2010/wordml" w:rsidP="58DBA971" wp14:paraId="1CE6619C" wp14:textId="1E2A3DC8">
      <w:pPr>
        <w:pStyle w:val="ListParagraph"/>
        <w:numPr>
          <w:ilvl w:val="0"/>
          <w:numId w:val="30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Check the function in AWS.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the Lambda console, the function's 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Last modified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timestamp should reflect the deployment, and the code should be the real function (not the placeholder).</w:t>
      </w:r>
    </w:p>
    <w:p xmlns:wp14="http://schemas.microsoft.com/office/word/2010/wordml" w:rsidP="58DBA971" wp14:paraId="37B3E30B" wp14:textId="5E9AA3B8">
      <w:pPr>
        <w:pStyle w:val="ListParagraph"/>
        <w:numPr>
          <w:ilvl w:val="0"/>
          <w:numId w:val="30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Invoke it.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Run a test via the console 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Test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button or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aws lambda invoke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, and confirm the expected response.</w:t>
      </w:r>
    </w:p>
    <w:p xmlns:wp14="http://schemas.microsoft.com/office/word/2010/wordml" w:rsidP="58DBA971" wp14:paraId="0A76D889" wp14:textId="31BB6109">
      <w:pPr>
        <w:pStyle w:val="ListParagraph"/>
        <w:numPr>
          <w:ilvl w:val="0"/>
          <w:numId w:val="30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Check the logs.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Review the function's </w:t>
      </w:r>
      <w:r w:rsidRPr="58DBA971" w:rsidR="0E0F467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CloudWatch Logs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log group to confirm it executed without errors.</w:t>
      </w:r>
    </w:p>
    <w:p xmlns:wp14="http://schemas.microsoft.com/office/word/2010/wordml" wp14:paraId="2C078E63" wp14:textId="09B05172"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If the Actions run is green but the code did not update, the function name in the source mapping 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likely does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not match the Terraform </w:t>
      </w:r>
      <w:r w:rsidRPr="58DBA971" w:rsidR="0E0F467B">
        <w:rPr>
          <w:rFonts w:ascii="Consolas" w:hAnsi="Consolas" w:eastAsia="Consolas" w:cs="Consolas"/>
          <w:noProof w:val="0"/>
          <w:sz w:val="24"/>
          <w:szCs w:val="24"/>
          <w:lang w:val="en-US"/>
        </w:rPr>
        <w:t>name</w:t>
      </w:r>
      <w:r w:rsidRPr="58DBA971" w:rsidR="0E0F467B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0">
    <w:nsid w:val="1c88a7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9">
    <w:nsid w:val="500280e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8">
    <w:nsid w:val="1ecf97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1a6a790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6">
    <w:nsid w:val="42b01a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38ae9c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339a7d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a86383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4e647b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3dd6dc0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7ad6b4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418b69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44bb4b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aa0228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20231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42ed8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386f5e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49226e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6762f5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6baf3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932d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9029c9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4b22a0f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26b62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80a2be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30a41b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4b6b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1cbe8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8ca7db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386179c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DEDF095"/>
    <w:rsid w:val="0071B967"/>
    <w:rsid w:val="02A29257"/>
    <w:rsid w:val="083C21B9"/>
    <w:rsid w:val="09CCC5CD"/>
    <w:rsid w:val="0AEB17AD"/>
    <w:rsid w:val="0E0F467B"/>
    <w:rsid w:val="11F73E23"/>
    <w:rsid w:val="15E25169"/>
    <w:rsid w:val="15E25169"/>
    <w:rsid w:val="17B917C1"/>
    <w:rsid w:val="1B1D52BD"/>
    <w:rsid w:val="1B9568FD"/>
    <w:rsid w:val="1BAA1BFD"/>
    <w:rsid w:val="1F0BC8EB"/>
    <w:rsid w:val="21643190"/>
    <w:rsid w:val="27D4CDCE"/>
    <w:rsid w:val="33DC1148"/>
    <w:rsid w:val="361A42AE"/>
    <w:rsid w:val="36D4E6D7"/>
    <w:rsid w:val="37F02F2B"/>
    <w:rsid w:val="38905DD7"/>
    <w:rsid w:val="3F48EEF9"/>
    <w:rsid w:val="410E3FB3"/>
    <w:rsid w:val="45C5830F"/>
    <w:rsid w:val="45C5830F"/>
    <w:rsid w:val="4DEDF095"/>
    <w:rsid w:val="5139C3C3"/>
    <w:rsid w:val="550900B5"/>
    <w:rsid w:val="57074C62"/>
    <w:rsid w:val="58DBA971"/>
    <w:rsid w:val="59F4AB6F"/>
    <w:rsid w:val="60CB20CE"/>
    <w:rsid w:val="61F0DDD4"/>
    <w:rsid w:val="6828BF4F"/>
    <w:rsid w:val="687C7D8F"/>
    <w:rsid w:val="68CF2DF1"/>
    <w:rsid w:val="6EC12F39"/>
    <w:rsid w:val="70815489"/>
    <w:rsid w:val="798DB486"/>
    <w:rsid w:val="7C45914C"/>
    <w:rsid w:val="7DE04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BE942"/>
  <w15:chartTrackingRefBased/>
  <w15:docId w15:val="{37E7C047-1296-4D56-A4A6-001A3C4DE2F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410E3FB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410E3FB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410E3FB3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410E3FB3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410E3FB3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TableGridLight" mc:Ignorable="w14">
    <w:name xmlns:w="http://schemas.openxmlformats.org/wordprocessingml/2006/main" w:val="Grid Table Light"/>
    <w:basedOn xmlns:w="http://schemas.openxmlformats.org/wordprocessingml/2006/main" w:val="TableNormal"/>
    <w:uiPriority xmlns:w="http://schemas.openxmlformats.org/wordprocessingml/2006/main" w:val="40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Ind w:w="0" w:type="dxa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0f620c0ebd504d98" /><Relationship Type="http://schemas.openxmlformats.org/officeDocument/2006/relationships/hyperlink" Target="https://github.com/Sai13041997/real-time-insurence-infra/blob/main/lambda.tf" TargetMode="External" Id="R7f1a3c51ab484999" /><Relationship Type="http://schemas.openxmlformats.org/officeDocument/2006/relationships/hyperlink" Target="https://github.com/Sai13041997/real-time-insurence-infra/blob/main/variable.tf" TargetMode="External" Id="R6a27cafaadc44ee5" /><Relationship Type="http://schemas.openxmlformats.org/officeDocument/2006/relationships/hyperlink" Target="https://github.com/Sai13041997/real-time-insurance-src" TargetMode="External" Id="R59880b436fa14d3d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2026-05-25T18:00:46.9088637Z</dcterms:created>
  <dcterms:modified xsi:type="dcterms:W3CDTF">2026-05-27T02:06:07.0771391Z</dcterms:modified>
  <dc:creator>praneethsattenapalli1310@gmail.com</dc:creator>
  <lastModifiedBy>praneethsattenapalli1310@gmail.com</lastModifiedBy>
</coreProperties>
</file>