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17C39" w14:textId="77777777" w:rsidR="00635C6F" w:rsidRPr="00DA4880" w:rsidRDefault="00000000">
      <w:pPr>
        <w:spacing w:after="100"/>
        <w:jc w:val="center"/>
        <w:rPr>
          <w:rFonts w:ascii="Times New Roman" w:hAnsi="Times New Roman" w:cs="Times New Roman"/>
          <w:b/>
          <w:bCs/>
        </w:rPr>
      </w:pPr>
      <w:r w:rsidRPr="00DA4880">
        <w:rPr>
          <w:rFonts w:ascii="Times New Roman" w:hAnsi="Times New Roman" w:cs="Times New Roman"/>
          <w:b/>
          <w:bCs/>
          <w:sz w:val="36"/>
          <w:szCs w:val="36"/>
        </w:rPr>
        <w:t>SELF-PRUNING NEURAL NETWORKS</w:t>
      </w:r>
    </w:p>
    <w:p w14:paraId="42C765E8" w14:textId="77777777" w:rsidR="00635C6F" w:rsidRPr="00DA4880" w:rsidRDefault="00000000">
      <w:pPr>
        <w:spacing w:after="240"/>
        <w:jc w:val="center"/>
        <w:rPr>
          <w:rFonts w:ascii="Times New Roman" w:hAnsi="Times New Roman" w:cs="Times New Roman"/>
          <w:b/>
          <w:bCs/>
        </w:rPr>
      </w:pPr>
      <w:r w:rsidRPr="00DA4880">
        <w:rPr>
          <w:rFonts w:ascii="Times New Roman" w:hAnsi="Times New Roman" w:cs="Times New Roman"/>
          <w:b/>
          <w:bCs/>
          <w:sz w:val="32"/>
          <w:szCs w:val="32"/>
        </w:rPr>
        <w:t>FOR EFFICIENT MODEL COMPRESSION</w:t>
      </w:r>
    </w:p>
    <w:p w14:paraId="769D4EE4" w14:textId="45D43FDF" w:rsidR="00635C6F" w:rsidRDefault="00DA4880">
      <w:pPr>
        <w:spacing w:after="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4880">
        <w:rPr>
          <w:rFonts w:ascii="Times New Roman" w:hAnsi="Times New Roman" w:cs="Times New Roman"/>
          <w:b/>
          <w:bCs/>
          <w:sz w:val="24"/>
          <w:szCs w:val="24"/>
        </w:rPr>
        <w:t>TREDENCE</w:t>
      </w:r>
      <w:r w:rsidR="00000000" w:rsidRPr="00DA4880">
        <w:rPr>
          <w:rFonts w:ascii="Times New Roman" w:hAnsi="Times New Roman" w:cs="Times New Roman"/>
          <w:b/>
          <w:bCs/>
          <w:sz w:val="24"/>
          <w:szCs w:val="24"/>
        </w:rPr>
        <w:t xml:space="preserve"> Case Study Report</w:t>
      </w:r>
    </w:p>
    <w:p w14:paraId="1FF7BD2E" w14:textId="1386C521" w:rsidR="00A269DD" w:rsidRPr="00DA4880" w:rsidRDefault="00A269DD">
      <w:pPr>
        <w:spacing w:after="8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NAME: SAI SUKUMAR </w:t>
      </w:r>
    </w:p>
    <w:p w14:paraId="730F519D" w14:textId="77777777" w:rsidR="00635C6F" w:rsidRPr="00DA4880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DA4880">
        <w:rPr>
          <w:rFonts w:ascii="Times New Roman" w:hAnsi="Times New Roman" w:cs="Times New Roman"/>
          <w:color w:val="auto"/>
        </w:rPr>
        <w:t>Executive Summary</w:t>
      </w:r>
    </w:p>
    <w:p w14:paraId="2DBAEE78" w14:textId="77777777" w:rsidR="00635C6F" w:rsidRPr="00DA4880" w:rsidRDefault="00000000">
      <w:pPr>
        <w:spacing w:after="200"/>
        <w:rPr>
          <w:rFonts w:ascii="Times New Roman" w:hAnsi="Times New Roman" w:cs="Times New Roman"/>
        </w:rPr>
      </w:pPr>
      <w:r w:rsidRPr="00DA4880">
        <w:rPr>
          <w:rFonts w:ascii="Times New Roman" w:hAnsi="Times New Roman" w:cs="Times New Roman"/>
        </w:rPr>
        <w:t>This case study presents a comprehensive implementation of a self-pruning neural network that dynamically removes unnecessary connections during the training process. By introducing learnable gate parameters and sparsity regularization, we achieved ~53% model compression while maintaining competitive accuracy on the CIFAR-10 dataset.</w:t>
      </w:r>
    </w:p>
    <w:p w14:paraId="46505482" w14:textId="12C6E1AF" w:rsidR="00DA4880" w:rsidRPr="00DA4880" w:rsidRDefault="00000000" w:rsidP="00DA4880">
      <w:pPr>
        <w:spacing w:after="240"/>
        <w:rPr>
          <w:rFonts w:ascii="Times New Roman" w:hAnsi="Times New Roman" w:cs="Times New Roman"/>
        </w:rPr>
      </w:pPr>
      <w:r w:rsidRPr="00DA4880">
        <w:rPr>
          <w:rFonts w:ascii="Times New Roman" w:hAnsi="Times New Roman" w:cs="Times New Roman"/>
        </w:rPr>
        <w:t>The innovation addresses a critical challenge in deep learning: the computational and memory overhead of deploying large neural networks in resource-constrained environments. Rather than employing traditional post-training pruning techniques, our approach enables networks to learn their own sparse architectures during training, resulting in efficient and deployable models.</w:t>
      </w:r>
    </w:p>
    <w:p w14:paraId="52835D1C" w14:textId="2E77D5C3" w:rsidR="00635C6F" w:rsidRPr="00DA4880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DA4880">
        <w:rPr>
          <w:rFonts w:ascii="Times New Roman" w:hAnsi="Times New Roman" w:cs="Times New Roman"/>
          <w:color w:val="auto"/>
        </w:rPr>
        <w:t>1. Introduction &amp; Problem Statement</w:t>
      </w:r>
    </w:p>
    <w:p w14:paraId="1497D83D" w14:textId="77777777" w:rsidR="00635C6F" w:rsidRPr="00DA488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A4880">
        <w:rPr>
          <w:rFonts w:ascii="Times New Roman" w:hAnsi="Times New Roman" w:cs="Times New Roman"/>
          <w:color w:val="auto"/>
        </w:rPr>
        <w:t>1.1 The Challenge</w:t>
      </w:r>
    </w:p>
    <w:p w14:paraId="204F5735" w14:textId="77777777" w:rsidR="00635C6F" w:rsidRPr="00DA4880" w:rsidRDefault="00000000">
      <w:pPr>
        <w:spacing w:after="120"/>
        <w:rPr>
          <w:rFonts w:ascii="Times New Roman" w:hAnsi="Times New Roman" w:cs="Times New Roman"/>
        </w:rPr>
      </w:pPr>
      <w:r w:rsidRPr="00DA4880">
        <w:rPr>
          <w:rFonts w:ascii="Times New Roman" w:hAnsi="Times New Roman" w:cs="Times New Roman"/>
        </w:rPr>
        <w:t>Modern neural networks have become increasingly large and computationally expensive. While this growth has led to significant improvements in performance, it creates substantial barriers to deployment, particularly in:</w:t>
      </w:r>
    </w:p>
    <w:p w14:paraId="1ED144D4" w14:textId="77777777" w:rsidR="00635C6F" w:rsidRPr="00DA4880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A4880">
        <w:rPr>
          <w:rFonts w:ascii="Times New Roman" w:hAnsi="Times New Roman" w:cs="Times New Roman"/>
        </w:rPr>
        <w:t>Edge devices (mobile phones, IoT devices, embedded systems)</w:t>
      </w:r>
    </w:p>
    <w:p w14:paraId="5D4A31CF" w14:textId="77777777" w:rsidR="00635C6F" w:rsidRPr="00DA4880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A4880">
        <w:rPr>
          <w:rFonts w:ascii="Times New Roman" w:hAnsi="Times New Roman" w:cs="Times New Roman"/>
        </w:rPr>
        <w:t>Real-time inference applications with strict latency requirements</w:t>
      </w:r>
    </w:p>
    <w:p w14:paraId="0265C644" w14:textId="77777777" w:rsidR="00635C6F" w:rsidRPr="00DA4880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A4880">
        <w:rPr>
          <w:rFonts w:ascii="Times New Roman" w:hAnsi="Times New Roman" w:cs="Times New Roman"/>
        </w:rPr>
        <w:t>Cloud environments with cost constraints</w:t>
      </w:r>
    </w:p>
    <w:p w14:paraId="1573E00B" w14:textId="77777777" w:rsidR="00635C6F" w:rsidRPr="00DA4880" w:rsidRDefault="00000000">
      <w:pPr>
        <w:pStyle w:val="ListParagraph"/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r w:rsidRPr="00DA4880">
        <w:rPr>
          <w:rFonts w:ascii="Times New Roman" w:hAnsi="Times New Roman" w:cs="Times New Roman"/>
        </w:rPr>
        <w:t>Resource-limited scenarios (bandwidth, memory, power consumption)</w:t>
      </w:r>
    </w:p>
    <w:p w14:paraId="1966C876" w14:textId="77777777" w:rsidR="00635C6F" w:rsidRPr="00DA488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A4880">
        <w:rPr>
          <w:rFonts w:ascii="Times New Roman" w:hAnsi="Times New Roman" w:cs="Times New Roman"/>
          <w:color w:val="auto"/>
        </w:rPr>
        <w:t>1.2 Our Approach: Self-Pruning Networks</w:t>
      </w:r>
    </w:p>
    <w:p w14:paraId="172525C5" w14:textId="77777777" w:rsidR="00635C6F" w:rsidRPr="00DA4880" w:rsidRDefault="00000000">
      <w:pPr>
        <w:spacing w:after="120"/>
        <w:rPr>
          <w:rFonts w:ascii="Times New Roman" w:hAnsi="Times New Roman" w:cs="Times New Roman"/>
        </w:rPr>
      </w:pPr>
      <w:r w:rsidRPr="00DA4880">
        <w:rPr>
          <w:rFonts w:ascii="Times New Roman" w:hAnsi="Times New Roman" w:cs="Times New Roman"/>
        </w:rPr>
        <w:t>We propose a novel approach where the network learns to prune itself during training. This is achieved through:</w:t>
      </w:r>
    </w:p>
    <w:p w14:paraId="0726B450" w14:textId="77777777" w:rsidR="00635C6F" w:rsidRPr="00DA4880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A4880">
        <w:rPr>
          <w:rFonts w:ascii="Times New Roman" w:hAnsi="Times New Roman" w:cs="Times New Roman"/>
        </w:rPr>
        <w:t>Learnable gate parameters associated with each weight</w:t>
      </w:r>
    </w:p>
    <w:p w14:paraId="72E007F3" w14:textId="77777777" w:rsidR="00635C6F" w:rsidRPr="00DA4880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A4880">
        <w:rPr>
          <w:rFonts w:ascii="Times New Roman" w:hAnsi="Times New Roman" w:cs="Times New Roman"/>
        </w:rPr>
        <w:t>Hard thresholding with Straight-Through Estimator (STE) for discrete pruning decisions</w:t>
      </w:r>
    </w:p>
    <w:p w14:paraId="179DD989" w14:textId="77777777" w:rsidR="00635C6F" w:rsidRPr="00DA4880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A4880">
        <w:rPr>
          <w:rFonts w:ascii="Times New Roman" w:hAnsi="Times New Roman" w:cs="Times New Roman"/>
        </w:rPr>
        <w:t>Sparsity regularization using L1 loss on gate activations</w:t>
      </w:r>
    </w:p>
    <w:p w14:paraId="1DAF11BF" w14:textId="77777777" w:rsidR="00635C6F" w:rsidRDefault="00000000">
      <w:pPr>
        <w:pStyle w:val="ListParagraph"/>
        <w:numPr>
          <w:ilvl w:val="0"/>
          <w:numId w:val="3"/>
        </w:numPr>
        <w:spacing w:after="240"/>
        <w:rPr>
          <w:rFonts w:ascii="Times New Roman" w:hAnsi="Times New Roman" w:cs="Times New Roman"/>
        </w:rPr>
      </w:pPr>
      <w:r w:rsidRPr="00DA4880">
        <w:rPr>
          <w:rFonts w:ascii="Times New Roman" w:hAnsi="Times New Roman" w:cs="Times New Roman"/>
        </w:rPr>
        <w:t>Dynamic architecture adaptation throughout the training process</w:t>
      </w:r>
    </w:p>
    <w:p w14:paraId="75023FA7" w14:textId="77777777" w:rsidR="00DA4880" w:rsidRPr="00DA4880" w:rsidRDefault="00DA4880" w:rsidP="00DA4880">
      <w:pPr>
        <w:pStyle w:val="ListParagraph"/>
        <w:spacing w:after="240"/>
        <w:ind w:left="720"/>
        <w:rPr>
          <w:rFonts w:ascii="Times New Roman" w:hAnsi="Times New Roman" w:cs="Times New Roman"/>
        </w:rPr>
      </w:pPr>
    </w:p>
    <w:p w14:paraId="60488FF8" w14:textId="77777777" w:rsidR="00635C6F" w:rsidRPr="00DA4880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DA4880">
        <w:rPr>
          <w:rFonts w:ascii="Times New Roman" w:hAnsi="Times New Roman" w:cs="Times New Roman"/>
          <w:color w:val="auto"/>
        </w:rPr>
        <w:t>2. Technical Implementation</w:t>
      </w:r>
    </w:p>
    <w:p w14:paraId="5AC81727" w14:textId="77777777" w:rsidR="00635C6F" w:rsidRPr="00DA488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A4880">
        <w:rPr>
          <w:rFonts w:ascii="Times New Roman" w:hAnsi="Times New Roman" w:cs="Times New Roman"/>
          <w:color w:val="auto"/>
        </w:rPr>
        <w:t>2.1 The PrunableLinear Layer</w:t>
      </w:r>
    </w:p>
    <w:p w14:paraId="12E9A583" w14:textId="77777777" w:rsidR="007A694E" w:rsidRDefault="00000000" w:rsidP="007A694E">
      <w:pPr>
        <w:spacing w:after="240"/>
        <w:rPr>
          <w:rFonts w:ascii="Times New Roman" w:hAnsi="Times New Roman" w:cs="Times New Roman"/>
        </w:rPr>
      </w:pPr>
      <w:r w:rsidRPr="00DA4880">
        <w:rPr>
          <w:rFonts w:ascii="Times New Roman" w:hAnsi="Times New Roman" w:cs="Times New Roman"/>
        </w:rPr>
        <w:t>At the core of our implementation is a custom PrunableLinear module that replaces the standard torch</w:t>
      </w:r>
      <w:r w:rsidR="00DA4880">
        <w:rPr>
          <w:rFonts w:ascii="Times New Roman" w:hAnsi="Times New Roman" w:cs="Times New Roman"/>
        </w:rPr>
        <w:t>-</w:t>
      </w:r>
      <w:proofErr w:type="gramStart"/>
      <w:r w:rsidRPr="00DA4880">
        <w:rPr>
          <w:rFonts w:ascii="Times New Roman" w:hAnsi="Times New Roman" w:cs="Times New Roman"/>
        </w:rPr>
        <w:t>nn.Linear</w:t>
      </w:r>
      <w:proofErr w:type="gramEnd"/>
      <w:r w:rsidRPr="00DA4880">
        <w:rPr>
          <w:rFonts w:ascii="Times New Roman" w:hAnsi="Times New Roman" w:cs="Times New Roman"/>
        </w:rPr>
        <w:t xml:space="preserve"> layer. This layer incorporates learnable gate parameters that control which weights are active during the forward pass.</w:t>
      </w:r>
    </w:p>
    <w:p w14:paraId="0F014402" w14:textId="550DF129" w:rsidR="00DA4880" w:rsidRPr="00DA4880" w:rsidRDefault="00DA4880" w:rsidP="007A694E">
      <w:pPr>
        <w:spacing w:after="240"/>
        <w:rPr>
          <w:rFonts w:ascii="Times New Roman" w:hAnsi="Times New Roman" w:cs="Times New Roman"/>
          <w:b/>
          <w:bCs/>
        </w:rPr>
      </w:pPr>
      <w:r w:rsidRPr="00DA4880">
        <w:rPr>
          <w:rFonts w:ascii="Times New Roman" w:hAnsi="Times New Roman" w:cs="Times New Roman"/>
          <w:b/>
          <w:bCs/>
          <w:sz w:val="28"/>
          <w:szCs w:val="28"/>
        </w:rPr>
        <w:lastRenderedPageBreak/>
        <w:t>Architecture</w:t>
      </w:r>
    </w:p>
    <w:p w14:paraId="4F030BF1" w14:textId="12E52620" w:rsidR="00DA4880" w:rsidRPr="00DA4880" w:rsidRDefault="00DA4880" w:rsidP="00DA4880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Standard Linear:</w:t>
      </w: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input → weight × input + bias → output</w:t>
      </w: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</w: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PrunableLinear:</w:t>
      </w: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 xml:space="preserve">input → (weight </w:t>
      </w:r>
      <w:r w:rsidRPr="00DA4880">
        <w:rPr>
          <w:rFonts w:ascii="Cambria Math" w:hAnsi="Cambria Math" w:cs="Cambria Math"/>
          <w:b w:val="0"/>
          <w:bCs w:val="0"/>
          <w:color w:val="auto"/>
          <w:sz w:val="24"/>
          <w:szCs w:val="24"/>
        </w:rPr>
        <w:t>⊙</w:t>
      </w: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gates) × input + bias → output</w:t>
      </w:r>
    </w:p>
    <w:p w14:paraId="42EE0753" w14:textId="77777777" w:rsidR="00DA4880" w:rsidRPr="00DA4880" w:rsidRDefault="00DA4880" w:rsidP="00DA488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color w:val="auto"/>
          <w:sz w:val="24"/>
          <w:szCs w:val="24"/>
        </w:rPr>
        <w:t>Key Components</w:t>
      </w:r>
    </w:p>
    <w:p w14:paraId="409BCEC6" w14:textId="77777777" w:rsidR="00DA4880" w:rsidRPr="00DA4880" w:rsidRDefault="00DA4880" w:rsidP="00DA4880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Parameters</w:t>
      </w:r>
    </w:p>
    <w:p w14:paraId="345850AE" w14:textId="77777777" w:rsidR="00DA4880" w:rsidRPr="00DA4880" w:rsidRDefault="00DA4880" w:rsidP="00DA4880">
      <w:pPr>
        <w:pStyle w:val="Heading2"/>
        <w:numPr>
          <w:ilvl w:val="0"/>
          <w:numId w:val="4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weight: Standard weight matrix</w:t>
      </w: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 xml:space="preserve">Shape: [out_features, in_features] </w:t>
      </w:r>
    </w:p>
    <w:p w14:paraId="3B1BF961" w14:textId="77777777" w:rsidR="00DA4880" w:rsidRPr="00DA4880" w:rsidRDefault="00DA4880" w:rsidP="00DA4880">
      <w:pPr>
        <w:pStyle w:val="Heading2"/>
        <w:numPr>
          <w:ilvl w:val="0"/>
          <w:numId w:val="4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bias: Standard bias vector</w:t>
      </w: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 xml:space="preserve">Shape: [out_features] </w:t>
      </w:r>
    </w:p>
    <w:p w14:paraId="5AD99070" w14:textId="56B0A935" w:rsidR="00DA4880" w:rsidRPr="00DA4880" w:rsidRDefault="00DA4880" w:rsidP="00DA4880">
      <w:pPr>
        <w:pStyle w:val="Heading2"/>
        <w:numPr>
          <w:ilvl w:val="0"/>
          <w:numId w:val="4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gate_scores: Learnable gate parameters</w:t>
      </w: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 xml:space="preserve">Shape: [out_features, in_features] </w:t>
      </w:r>
    </w:p>
    <w:p w14:paraId="6786FAEB" w14:textId="77777777" w:rsidR="00DA4880" w:rsidRPr="00DA4880" w:rsidRDefault="00DA4880" w:rsidP="00DA488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color w:val="auto"/>
          <w:sz w:val="24"/>
          <w:szCs w:val="24"/>
        </w:rPr>
        <w:t>Forward Pass</w:t>
      </w:r>
    </w:p>
    <w:p w14:paraId="4054E83B" w14:textId="77777777" w:rsidR="00DA4880" w:rsidRPr="00DA4880" w:rsidRDefault="00DA4880" w:rsidP="00DA488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color w:val="auto"/>
          <w:sz w:val="24"/>
          <w:szCs w:val="24"/>
        </w:rPr>
        <w:t>1. Soft Gating (Sigmoid Activation)</w:t>
      </w:r>
    </w:p>
    <w:p w14:paraId="145DF7A1" w14:textId="77777777" w:rsidR="00DA4880" w:rsidRPr="00DA4880" w:rsidRDefault="00DA4880" w:rsidP="00DA4880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soft_gates = </w:t>
      </w:r>
      <w:proofErr w:type="gramStart"/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sigmoid(</w:t>
      </w:r>
      <w:proofErr w:type="gramEnd"/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gate_scores / τ)</w:t>
      </w:r>
    </w:p>
    <w:p w14:paraId="73F186F2" w14:textId="77777777" w:rsidR="00DA4880" w:rsidRPr="00DA4880" w:rsidRDefault="00DA4880" w:rsidP="00DA4880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Where:</w:t>
      </w:r>
    </w:p>
    <w:p w14:paraId="13D2D93E" w14:textId="77777777" w:rsidR="00DA4880" w:rsidRPr="00DA4880" w:rsidRDefault="00DA4880" w:rsidP="00DA4880">
      <w:pPr>
        <w:pStyle w:val="Heading2"/>
        <w:numPr>
          <w:ilvl w:val="0"/>
          <w:numId w:val="5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τ (temperature) = 0.5 </w:t>
      </w:r>
    </w:p>
    <w:p w14:paraId="5A485899" w14:textId="7BF46599" w:rsidR="00DA4880" w:rsidRDefault="00DA4880" w:rsidP="00DA4880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This produces continuous values in the range (0, 1).</w:t>
      </w:r>
    </w:p>
    <w:p w14:paraId="07A0D610" w14:textId="77777777" w:rsidR="00DA4880" w:rsidRPr="00DA4880" w:rsidRDefault="00DA4880" w:rsidP="00DA4880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</w:p>
    <w:p w14:paraId="247BCCC3" w14:textId="77777777" w:rsidR="00DA4880" w:rsidRPr="00DA4880" w:rsidRDefault="00DA4880" w:rsidP="00DA488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color w:val="auto"/>
          <w:sz w:val="24"/>
          <w:szCs w:val="24"/>
        </w:rPr>
        <w:t>2. Hard Thresholding (Binary Decision)</w:t>
      </w:r>
    </w:p>
    <w:p w14:paraId="3C6B0CE3" w14:textId="77777777" w:rsidR="00DA4880" w:rsidRPr="00DA4880" w:rsidRDefault="00DA4880" w:rsidP="00DA4880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hard_gates = (soft_gates &gt; 0.5</w:t>
      </w:r>
      <w:proofErr w:type="gramStart"/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) ?</w:t>
      </w:r>
      <w:proofErr w:type="gramEnd"/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gramStart"/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1 :</w:t>
      </w:r>
      <w:proofErr w:type="gramEnd"/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0</w:t>
      </w:r>
    </w:p>
    <w:p w14:paraId="5B381CCD" w14:textId="69EAA5D3" w:rsidR="00DA4880" w:rsidRDefault="00DA4880" w:rsidP="00DA4880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This converts the soft gates into binary gates (0 or 1) using a threshold of 0.5.</w:t>
      </w:r>
    </w:p>
    <w:p w14:paraId="130B9DFF" w14:textId="77777777" w:rsidR="00DA4880" w:rsidRPr="00DA4880" w:rsidRDefault="00DA4880" w:rsidP="00DA4880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</w:p>
    <w:p w14:paraId="12B5C9B4" w14:textId="77777777" w:rsidR="00DA4880" w:rsidRPr="00DA4880" w:rsidRDefault="00DA4880" w:rsidP="00DA488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color w:val="auto"/>
          <w:sz w:val="24"/>
          <w:szCs w:val="24"/>
        </w:rPr>
        <w:t>3. Straight-Through Estimator (STE)</w:t>
      </w:r>
    </w:p>
    <w:p w14:paraId="6307C113" w14:textId="77777777" w:rsidR="00DA4880" w:rsidRPr="00DA4880" w:rsidRDefault="00DA4880" w:rsidP="00DA4880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gates = hard_</w:t>
      </w:r>
      <w:proofErr w:type="gramStart"/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gates.detach</w:t>
      </w:r>
      <w:proofErr w:type="gramEnd"/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() - soft_</w:t>
      </w:r>
      <w:proofErr w:type="gramStart"/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gates.detach</w:t>
      </w:r>
      <w:proofErr w:type="gramEnd"/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() + soft_gates</w:t>
      </w:r>
    </w:p>
    <w:p w14:paraId="3B86E911" w14:textId="77777777" w:rsidR="00DA4880" w:rsidRPr="00DA4880" w:rsidRDefault="00DA4880" w:rsidP="00DA4880">
      <w:pPr>
        <w:pStyle w:val="Heading2"/>
        <w:numPr>
          <w:ilvl w:val="0"/>
          <w:numId w:val="6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Enables gradient flow through non-differentiable operations </w:t>
      </w:r>
    </w:p>
    <w:p w14:paraId="41A811FC" w14:textId="77777777" w:rsidR="00DA4880" w:rsidRPr="00DA4880" w:rsidRDefault="00DA4880" w:rsidP="00DA4880">
      <w:pPr>
        <w:pStyle w:val="Heading2"/>
        <w:numPr>
          <w:ilvl w:val="0"/>
          <w:numId w:val="6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During forward pass → behaves like hard_gates </w:t>
      </w:r>
    </w:p>
    <w:p w14:paraId="4E779ED8" w14:textId="01A5B156" w:rsidR="00DA4880" w:rsidRDefault="00DA4880" w:rsidP="00DA4880">
      <w:pPr>
        <w:pStyle w:val="Heading2"/>
        <w:numPr>
          <w:ilvl w:val="0"/>
          <w:numId w:val="6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During backward pass → gradients flow through soft_gates </w:t>
      </w:r>
    </w:p>
    <w:p w14:paraId="6B7772CB" w14:textId="77777777" w:rsidR="00DA4880" w:rsidRPr="00DA4880" w:rsidRDefault="00DA4880" w:rsidP="00DA4880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</w:p>
    <w:p w14:paraId="5E15B589" w14:textId="77777777" w:rsidR="00DA4880" w:rsidRPr="00DA4880" w:rsidRDefault="00DA4880" w:rsidP="00DA488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color w:val="auto"/>
          <w:sz w:val="24"/>
          <w:szCs w:val="24"/>
        </w:rPr>
        <w:lastRenderedPageBreak/>
        <w:t>4. Pruned Weight Computation</w:t>
      </w:r>
    </w:p>
    <w:p w14:paraId="01E22649" w14:textId="77777777" w:rsidR="00DA4880" w:rsidRPr="00DA4880" w:rsidRDefault="00DA4880" w:rsidP="00DA4880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pruned_weights = weight </w:t>
      </w:r>
      <w:r w:rsidRPr="00DA4880">
        <w:rPr>
          <w:rFonts w:ascii="Cambria Math" w:hAnsi="Cambria Math" w:cs="Cambria Math"/>
          <w:b w:val="0"/>
          <w:bCs w:val="0"/>
          <w:color w:val="auto"/>
          <w:sz w:val="24"/>
          <w:szCs w:val="24"/>
        </w:rPr>
        <w:t>⊙</w:t>
      </w: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gates</w:t>
      </w:r>
    </w:p>
    <w:p w14:paraId="5BE36601" w14:textId="77777777" w:rsidR="00DA4880" w:rsidRPr="00DA4880" w:rsidRDefault="00DA4880" w:rsidP="00DA4880">
      <w:pPr>
        <w:pStyle w:val="Heading2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DA4880">
        <w:rPr>
          <w:rFonts w:ascii="Cambria Math" w:hAnsi="Cambria Math" w:cs="Cambria Math"/>
          <w:b w:val="0"/>
          <w:bCs w:val="0"/>
          <w:color w:val="auto"/>
          <w:sz w:val="24"/>
          <w:szCs w:val="24"/>
        </w:rPr>
        <w:t>⊙</w:t>
      </w: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denotes element-wise multiplication </w:t>
      </w:r>
    </w:p>
    <w:p w14:paraId="3DCD2A01" w14:textId="77777777" w:rsidR="00DA4880" w:rsidRPr="00DA4880" w:rsidRDefault="00DA4880" w:rsidP="00DA4880">
      <w:pPr>
        <w:pStyle w:val="Heading2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Zeroed weights are effectively pruned </w:t>
      </w:r>
    </w:p>
    <w:p w14:paraId="02D13997" w14:textId="6E4FD26B" w:rsidR="00DA4880" w:rsidRPr="00DA4880" w:rsidRDefault="00DA4880" w:rsidP="00DA4880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</w:p>
    <w:p w14:paraId="2F9B0570" w14:textId="77777777" w:rsidR="00DA4880" w:rsidRPr="00DA4880" w:rsidRDefault="00DA4880" w:rsidP="00DA488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color w:val="auto"/>
          <w:sz w:val="24"/>
          <w:szCs w:val="24"/>
        </w:rPr>
        <w:t>5. Linear Transformation</w:t>
      </w:r>
    </w:p>
    <w:p w14:paraId="692C5A47" w14:textId="77777777" w:rsidR="00DA4880" w:rsidRPr="00DA4880" w:rsidRDefault="00DA4880" w:rsidP="00DA4880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output = </w:t>
      </w:r>
      <w:proofErr w:type="gramStart"/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F.linear</w:t>
      </w:r>
      <w:proofErr w:type="gramEnd"/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(input, pruned_weights, bias)</w:t>
      </w:r>
    </w:p>
    <w:p w14:paraId="6590364C" w14:textId="074852B4" w:rsidR="00DA4880" w:rsidRPr="00DA4880" w:rsidRDefault="00DA4880" w:rsidP="00DA4880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</w:p>
    <w:p w14:paraId="68800003" w14:textId="77777777" w:rsidR="00DA4880" w:rsidRPr="00DA4880" w:rsidRDefault="00DA4880" w:rsidP="00DA488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color w:val="auto"/>
          <w:sz w:val="24"/>
          <w:szCs w:val="24"/>
        </w:rPr>
        <w:t>Why This Design?</w:t>
      </w:r>
    </w:p>
    <w:p w14:paraId="118D5D57" w14:textId="77777777" w:rsidR="00DA4880" w:rsidRPr="00DA4880" w:rsidRDefault="00DA4880" w:rsidP="00DA4880">
      <w:pPr>
        <w:pStyle w:val="Heading2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Sigmoid + Threshold</w:t>
      </w: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 xml:space="preserve">Produces interpreable gate values that clearly distinguish: </w:t>
      </w:r>
    </w:p>
    <w:p w14:paraId="77429BCF" w14:textId="77777777" w:rsidR="00DA4880" w:rsidRPr="00DA4880" w:rsidRDefault="00DA4880" w:rsidP="00DA4880">
      <w:pPr>
        <w:pStyle w:val="Heading2"/>
        <w:numPr>
          <w:ilvl w:val="1"/>
          <w:numId w:val="8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Active weights (&gt; 0.5) </w:t>
      </w:r>
    </w:p>
    <w:p w14:paraId="51603FCC" w14:textId="77777777" w:rsidR="00DA4880" w:rsidRPr="00DA4880" w:rsidRDefault="00DA4880" w:rsidP="00DA4880">
      <w:pPr>
        <w:pStyle w:val="Heading2"/>
        <w:numPr>
          <w:ilvl w:val="1"/>
          <w:numId w:val="8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Pruned weights (≤ 0.5) </w:t>
      </w:r>
    </w:p>
    <w:p w14:paraId="747C48A7" w14:textId="77777777" w:rsidR="00DA4880" w:rsidRPr="00DA4880" w:rsidRDefault="00DA4880" w:rsidP="00DA4880">
      <w:pPr>
        <w:pStyle w:val="Heading2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Straight-Through Estimator (STE)</w:t>
      </w: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 xml:space="preserve">Allows training of discrete gates while preserving gradient flow </w:t>
      </w:r>
    </w:p>
    <w:p w14:paraId="5EFC1CD0" w14:textId="77777777" w:rsidR="00DA4880" w:rsidRPr="00DA4880" w:rsidRDefault="00DA4880" w:rsidP="00DA4880">
      <w:pPr>
        <w:pStyle w:val="Heading2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Element-wise Gating</w:t>
      </w: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 xml:space="preserve">Enables fine-grained, weight-level pruning, rather than coarse neuron pruning </w:t>
      </w:r>
    </w:p>
    <w:p w14:paraId="08EA3201" w14:textId="7C99725E" w:rsidR="00DA4880" w:rsidRPr="00DA4880" w:rsidRDefault="00DA4880" w:rsidP="00DA4880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</w:p>
    <w:p w14:paraId="1B8D0D0F" w14:textId="77777777" w:rsidR="00DA4880" w:rsidRPr="00DA4880" w:rsidRDefault="00DA4880" w:rsidP="00DA488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color w:val="auto"/>
          <w:sz w:val="24"/>
          <w:szCs w:val="24"/>
        </w:rPr>
        <w:t>2.2 Network Architecture</w:t>
      </w:r>
    </w:p>
    <w:p w14:paraId="0D3AB0E0" w14:textId="77777777" w:rsidR="00DA4880" w:rsidRPr="00DA4880" w:rsidRDefault="00DA4880" w:rsidP="00DA4880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For our experiments, we implemented a fully-connected neural network on CIFAR-10.</w:t>
      </w:r>
    </w:p>
    <w:p w14:paraId="1FA02C3C" w14:textId="77777777" w:rsidR="00DA4880" w:rsidRPr="00DA4880" w:rsidRDefault="00DA4880" w:rsidP="00DA488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color w:val="auto"/>
          <w:sz w:val="24"/>
          <w:szCs w:val="24"/>
        </w:rPr>
        <w:t>Architecture Overview</w:t>
      </w:r>
    </w:p>
    <w:p w14:paraId="5ECDCFBD" w14:textId="77777777" w:rsidR="00DA4880" w:rsidRPr="00DA4880" w:rsidRDefault="00DA4880" w:rsidP="007A694E">
      <w:pPr>
        <w:pStyle w:val="Heading2"/>
        <w:jc w:val="center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Input Layer: 3072 (32 × 32 × 3 flattened image)</w:t>
      </w: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 xml:space="preserve">        ↓</w:t>
      </w: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PrunableLinear (3072 → 512)</w:t>
      </w: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 xml:space="preserve">        ↓</w:t>
      </w: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ReLU</w:t>
      </w: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 xml:space="preserve">        ↓</w:t>
      </w: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PrunableLinear (512 → 256)</w:t>
      </w: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 xml:space="preserve">        ↓</w:t>
      </w: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ReLU</w:t>
      </w: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 xml:space="preserve">        ↓</w:t>
      </w: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PrunableLinear (256 → 10)</w:t>
      </w: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 xml:space="preserve">        ↓</w:t>
      </w: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Output Layer: 10 classes</w:t>
      </w:r>
    </w:p>
    <w:p w14:paraId="69FE8C8A" w14:textId="77777777" w:rsidR="00DA4880" w:rsidRPr="00DA4880" w:rsidRDefault="00DA4880" w:rsidP="00DA488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color w:val="auto"/>
          <w:sz w:val="24"/>
          <w:szCs w:val="24"/>
        </w:rPr>
        <w:lastRenderedPageBreak/>
        <w:t>Total Parameters</w:t>
      </w:r>
    </w:p>
    <w:p w14:paraId="65626B3D" w14:textId="77777777" w:rsidR="00DA4880" w:rsidRPr="00DA4880" w:rsidRDefault="00DA4880" w:rsidP="00DA4880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= (3072 × 512) + (512 × 256) + (256 × 10)</w:t>
      </w: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br/>
        <w:t>= 1,704,200 weights (excluding gate parameters)</w:t>
      </w:r>
    </w:p>
    <w:p w14:paraId="0BB8EC96" w14:textId="606F9EBE" w:rsidR="00DA4880" w:rsidRPr="00DA4880" w:rsidRDefault="00DA4880" w:rsidP="00DA4880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</w:p>
    <w:p w14:paraId="5058FFC5" w14:textId="77777777" w:rsidR="00DA4880" w:rsidRPr="00DA4880" w:rsidRDefault="00DA4880" w:rsidP="00DA488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color w:val="auto"/>
          <w:sz w:val="24"/>
          <w:szCs w:val="24"/>
        </w:rPr>
        <w:t>Design Rationale</w:t>
      </w:r>
    </w:p>
    <w:p w14:paraId="01591B23" w14:textId="77777777" w:rsidR="00DA4880" w:rsidRPr="00DA4880" w:rsidRDefault="00DA4880" w:rsidP="00DA4880">
      <w:pPr>
        <w:pStyle w:val="Heading2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Chosen for simplicity and interpretability </w:t>
      </w:r>
    </w:p>
    <w:p w14:paraId="5272B6C6" w14:textId="77777777" w:rsidR="00DA4880" w:rsidRPr="00DA4880" w:rsidRDefault="00DA4880" w:rsidP="00DA4880">
      <w:pPr>
        <w:pStyle w:val="Heading2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Clearly demonstrates the self-pruning mechanism </w:t>
      </w:r>
    </w:p>
    <w:p w14:paraId="15DAB874" w14:textId="77777777" w:rsidR="00DA4880" w:rsidRPr="00DA4880" w:rsidRDefault="00DA4880" w:rsidP="00DA4880">
      <w:pPr>
        <w:pStyle w:val="Heading2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Avoids additional complexity from convolutional layers </w:t>
      </w:r>
    </w:p>
    <w:p w14:paraId="02E2F603" w14:textId="77777777" w:rsidR="00DA4880" w:rsidRPr="00DA4880" w:rsidRDefault="00DA4880" w:rsidP="00DA4880">
      <w:pPr>
        <w:pStyle w:val="Heading2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Makes it easier to analyze: </w:t>
      </w:r>
    </w:p>
    <w:p w14:paraId="58048996" w14:textId="77777777" w:rsidR="00DA4880" w:rsidRPr="00DA4880" w:rsidRDefault="00DA4880" w:rsidP="00DA4880">
      <w:pPr>
        <w:pStyle w:val="Heading2"/>
        <w:numPr>
          <w:ilvl w:val="1"/>
          <w:numId w:val="9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Gate behavior </w:t>
      </w:r>
    </w:p>
    <w:p w14:paraId="411F17AF" w14:textId="77777777" w:rsidR="00DA4880" w:rsidRPr="00DA4880" w:rsidRDefault="00DA4880" w:rsidP="00DA4880">
      <w:pPr>
        <w:pStyle w:val="Heading2"/>
        <w:numPr>
          <w:ilvl w:val="1"/>
          <w:numId w:val="9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Sparsity patterns </w:t>
      </w:r>
    </w:p>
    <w:p w14:paraId="60DC7D66" w14:textId="77777777" w:rsidR="00DA4880" w:rsidRPr="00DA4880" w:rsidRDefault="00DA4880" w:rsidP="00DA4880">
      <w:pPr>
        <w:pStyle w:val="Heading2"/>
        <w:numPr>
          <w:ilvl w:val="1"/>
          <w:numId w:val="9"/>
        </w:numP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DA4880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Training dynamics </w:t>
      </w:r>
    </w:p>
    <w:p w14:paraId="345E2078" w14:textId="77777777" w:rsidR="00DA4880" w:rsidRPr="00DA4880" w:rsidRDefault="00DA4880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</w:p>
    <w:p w14:paraId="5FBABE82" w14:textId="1CA5C7F6" w:rsidR="00635C6F" w:rsidRPr="00DA488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A4880">
        <w:rPr>
          <w:rFonts w:ascii="Times New Roman" w:hAnsi="Times New Roman" w:cs="Times New Roman"/>
          <w:color w:val="auto"/>
        </w:rPr>
        <w:t>2.</w:t>
      </w:r>
      <w:r w:rsidR="00DA4880">
        <w:rPr>
          <w:rFonts w:ascii="Times New Roman" w:hAnsi="Times New Roman" w:cs="Times New Roman"/>
          <w:color w:val="auto"/>
        </w:rPr>
        <w:t>3</w:t>
      </w:r>
      <w:r w:rsidRPr="00DA4880">
        <w:rPr>
          <w:rFonts w:ascii="Times New Roman" w:hAnsi="Times New Roman" w:cs="Times New Roman"/>
          <w:color w:val="auto"/>
        </w:rPr>
        <w:t xml:space="preserve"> Loss Function: Balancing Accuracy and Sparsity</w:t>
      </w:r>
    </w:p>
    <w:p w14:paraId="1A2B7D76" w14:textId="77777777" w:rsidR="00635C6F" w:rsidRPr="00DA4880" w:rsidRDefault="00000000">
      <w:pPr>
        <w:spacing w:after="100"/>
        <w:rPr>
          <w:rFonts w:ascii="Times New Roman" w:hAnsi="Times New Roman" w:cs="Times New Roman"/>
        </w:rPr>
      </w:pPr>
      <w:r w:rsidRPr="00DA4880">
        <w:rPr>
          <w:rFonts w:ascii="Times New Roman" w:hAnsi="Times New Roman" w:cs="Times New Roman"/>
        </w:rPr>
        <w:t>The total loss combines classification performance with sparsity encouragement:</w:t>
      </w:r>
    </w:p>
    <w:p w14:paraId="1178D17D" w14:textId="77777777" w:rsidR="00635C6F" w:rsidRPr="00DA4880" w:rsidRDefault="00000000">
      <w:pPr>
        <w:spacing w:after="240"/>
        <w:jc w:val="center"/>
        <w:rPr>
          <w:rFonts w:ascii="Times New Roman" w:hAnsi="Times New Roman" w:cs="Times New Roman"/>
        </w:rPr>
      </w:pPr>
      <w:r w:rsidRPr="00DA4880">
        <w:rPr>
          <w:rFonts w:ascii="Times New Roman" w:hAnsi="Times New Roman" w:cs="Times New Roman"/>
          <w:b/>
          <w:bCs/>
        </w:rPr>
        <w:t>L_total = L_classification + λ × L_sparsity</w:t>
      </w:r>
    </w:p>
    <w:p w14:paraId="63097609" w14:textId="32917FEB" w:rsidR="00635C6F" w:rsidRPr="00DA488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A4880">
        <w:rPr>
          <w:rFonts w:ascii="Times New Roman" w:hAnsi="Times New Roman" w:cs="Times New Roman"/>
          <w:color w:val="auto"/>
        </w:rPr>
        <w:t>2.</w:t>
      </w:r>
      <w:r w:rsidR="00DA4880">
        <w:rPr>
          <w:rFonts w:ascii="Times New Roman" w:hAnsi="Times New Roman" w:cs="Times New Roman"/>
          <w:color w:val="auto"/>
        </w:rPr>
        <w:t>4</w:t>
      </w:r>
      <w:r w:rsidRPr="00DA4880">
        <w:rPr>
          <w:rFonts w:ascii="Times New Roman" w:hAnsi="Times New Roman" w:cs="Times New Roman"/>
          <w:color w:val="auto"/>
        </w:rPr>
        <w:t xml:space="preserve"> Training Setup</w: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DA4880" w:rsidRPr="00DA4880" w14:paraId="7E1C038A" w14:textId="77777777" w:rsidTr="00DA48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D021800" w14:textId="77777777" w:rsidR="00635C6F" w:rsidRPr="00DA4880" w:rsidRDefault="00000000">
            <w:pPr>
              <w:rPr>
                <w:rFonts w:ascii="Times New Roman" w:hAnsi="Times New Roman" w:cs="Times New Roman"/>
              </w:rPr>
            </w:pPr>
            <w:r w:rsidRPr="00DA4880">
              <w:rPr>
                <w:rFonts w:ascii="Times New Roman" w:hAnsi="Times New Roman" w:cs="Times New Roman"/>
              </w:rPr>
              <w:t>Hyperparameter</w:t>
            </w:r>
          </w:p>
        </w:tc>
        <w:tc>
          <w:tcPr>
            <w:tcW w:w="2340" w:type="dxa"/>
          </w:tcPr>
          <w:p w14:paraId="545FA4F2" w14:textId="77777777" w:rsidR="00635C6F" w:rsidRPr="00DA48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4880">
              <w:rPr>
                <w:rFonts w:ascii="Times New Roman" w:hAnsi="Times New Roman" w:cs="Times New Roman"/>
              </w:rPr>
              <w:t>Value</w:t>
            </w:r>
          </w:p>
        </w:tc>
        <w:tc>
          <w:tcPr>
            <w:tcW w:w="4680" w:type="dxa"/>
          </w:tcPr>
          <w:p w14:paraId="7447B5F2" w14:textId="77777777" w:rsidR="00635C6F" w:rsidRPr="00DA48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4880">
              <w:rPr>
                <w:rFonts w:ascii="Times New Roman" w:hAnsi="Times New Roman" w:cs="Times New Roman"/>
              </w:rPr>
              <w:t>Rationale</w:t>
            </w:r>
          </w:p>
        </w:tc>
      </w:tr>
      <w:tr w:rsidR="00DA4880" w:rsidRPr="00DA4880" w14:paraId="47B0EDBD" w14:textId="77777777" w:rsidTr="00DA4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3C0C470" w14:textId="77777777" w:rsidR="00635C6F" w:rsidRPr="00DA4880" w:rsidRDefault="00000000">
            <w:pPr>
              <w:rPr>
                <w:rFonts w:ascii="Times New Roman" w:hAnsi="Times New Roman" w:cs="Times New Roman"/>
              </w:rPr>
            </w:pPr>
            <w:r w:rsidRPr="00DA4880">
              <w:rPr>
                <w:rFonts w:ascii="Times New Roman" w:hAnsi="Times New Roman" w:cs="Times New Roman"/>
              </w:rPr>
              <w:t>Dataset</w:t>
            </w:r>
          </w:p>
        </w:tc>
        <w:tc>
          <w:tcPr>
            <w:tcW w:w="2340" w:type="dxa"/>
          </w:tcPr>
          <w:p w14:paraId="653CC78A" w14:textId="77777777" w:rsidR="00635C6F" w:rsidRPr="00DA4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4880">
              <w:rPr>
                <w:rFonts w:ascii="Times New Roman" w:hAnsi="Times New Roman" w:cs="Times New Roman"/>
              </w:rPr>
              <w:t>CIFAR-10</w:t>
            </w:r>
          </w:p>
        </w:tc>
        <w:tc>
          <w:tcPr>
            <w:tcW w:w="4680" w:type="dxa"/>
          </w:tcPr>
          <w:p w14:paraId="67BFE494" w14:textId="77777777" w:rsidR="00635C6F" w:rsidRPr="00DA4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4880">
              <w:rPr>
                <w:rFonts w:ascii="Times New Roman" w:hAnsi="Times New Roman" w:cs="Times New Roman"/>
              </w:rPr>
              <w:t>Standard image classification benchmark</w:t>
            </w:r>
          </w:p>
        </w:tc>
      </w:tr>
      <w:tr w:rsidR="00DA4880" w:rsidRPr="00DA4880" w14:paraId="5CFE8C89" w14:textId="77777777" w:rsidTr="00DA48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99D3BAE" w14:textId="77777777" w:rsidR="00635C6F" w:rsidRPr="00DA4880" w:rsidRDefault="00000000">
            <w:pPr>
              <w:rPr>
                <w:rFonts w:ascii="Times New Roman" w:hAnsi="Times New Roman" w:cs="Times New Roman"/>
              </w:rPr>
            </w:pPr>
            <w:r w:rsidRPr="00DA4880">
              <w:rPr>
                <w:rFonts w:ascii="Times New Roman" w:hAnsi="Times New Roman" w:cs="Times New Roman"/>
              </w:rPr>
              <w:t>Batch Size</w:t>
            </w:r>
          </w:p>
        </w:tc>
        <w:tc>
          <w:tcPr>
            <w:tcW w:w="2340" w:type="dxa"/>
          </w:tcPr>
          <w:p w14:paraId="5007821D" w14:textId="77777777" w:rsidR="00635C6F" w:rsidRPr="00DA488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4880">
              <w:rPr>
                <w:rFonts w:ascii="Times New Roman" w:hAnsi="Times New Roman" w:cs="Times New Roman"/>
              </w:rPr>
              <w:t>128</w:t>
            </w:r>
          </w:p>
        </w:tc>
        <w:tc>
          <w:tcPr>
            <w:tcW w:w="4680" w:type="dxa"/>
          </w:tcPr>
          <w:p w14:paraId="4B176EB2" w14:textId="77777777" w:rsidR="00635C6F" w:rsidRPr="00DA488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4880">
              <w:rPr>
                <w:rFonts w:ascii="Times New Roman" w:hAnsi="Times New Roman" w:cs="Times New Roman"/>
              </w:rPr>
              <w:t>Balanced for GPU memory and gradient stability</w:t>
            </w:r>
          </w:p>
        </w:tc>
      </w:tr>
      <w:tr w:rsidR="00DA4880" w:rsidRPr="00DA4880" w14:paraId="6343E3FA" w14:textId="77777777" w:rsidTr="00DA4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C6256DC" w14:textId="77777777" w:rsidR="00635C6F" w:rsidRPr="00DA4880" w:rsidRDefault="00000000">
            <w:pPr>
              <w:rPr>
                <w:rFonts w:ascii="Times New Roman" w:hAnsi="Times New Roman" w:cs="Times New Roman"/>
              </w:rPr>
            </w:pPr>
            <w:r w:rsidRPr="00DA4880">
              <w:rPr>
                <w:rFonts w:ascii="Times New Roman" w:hAnsi="Times New Roman" w:cs="Times New Roman"/>
              </w:rPr>
              <w:t>Optimizer</w:t>
            </w:r>
          </w:p>
        </w:tc>
        <w:tc>
          <w:tcPr>
            <w:tcW w:w="2340" w:type="dxa"/>
          </w:tcPr>
          <w:p w14:paraId="53AB0FC3" w14:textId="77777777" w:rsidR="00635C6F" w:rsidRPr="00DA4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4880">
              <w:rPr>
                <w:rFonts w:ascii="Times New Roman" w:hAnsi="Times New Roman" w:cs="Times New Roman"/>
              </w:rPr>
              <w:t>Adam (lr=0.001)</w:t>
            </w:r>
          </w:p>
        </w:tc>
        <w:tc>
          <w:tcPr>
            <w:tcW w:w="4680" w:type="dxa"/>
          </w:tcPr>
          <w:p w14:paraId="64887D83" w14:textId="77777777" w:rsidR="00635C6F" w:rsidRPr="00DA4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4880">
              <w:rPr>
                <w:rFonts w:ascii="Times New Roman" w:hAnsi="Times New Roman" w:cs="Times New Roman"/>
              </w:rPr>
              <w:t>Adaptive learning rates for stable convergence</w:t>
            </w:r>
          </w:p>
        </w:tc>
      </w:tr>
      <w:tr w:rsidR="00DA4880" w:rsidRPr="00DA4880" w14:paraId="68A50249" w14:textId="77777777" w:rsidTr="00DA48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E8DE269" w14:textId="77777777" w:rsidR="00635C6F" w:rsidRPr="00DA4880" w:rsidRDefault="00000000">
            <w:pPr>
              <w:rPr>
                <w:rFonts w:ascii="Times New Roman" w:hAnsi="Times New Roman" w:cs="Times New Roman"/>
              </w:rPr>
            </w:pPr>
            <w:r w:rsidRPr="00DA4880">
              <w:rPr>
                <w:rFonts w:ascii="Times New Roman" w:hAnsi="Times New Roman" w:cs="Times New Roman"/>
              </w:rPr>
              <w:t>Epochs</w:t>
            </w:r>
          </w:p>
        </w:tc>
        <w:tc>
          <w:tcPr>
            <w:tcW w:w="2340" w:type="dxa"/>
          </w:tcPr>
          <w:p w14:paraId="6433A1E5" w14:textId="77777777" w:rsidR="00635C6F" w:rsidRPr="00DA488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488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4680" w:type="dxa"/>
          </w:tcPr>
          <w:p w14:paraId="2BD6C089" w14:textId="77777777" w:rsidR="00635C6F" w:rsidRPr="00DA488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4880">
              <w:rPr>
                <w:rFonts w:ascii="Times New Roman" w:hAnsi="Times New Roman" w:cs="Times New Roman"/>
              </w:rPr>
              <w:t>Sufficient for convergence on this problem scale</w:t>
            </w:r>
          </w:p>
        </w:tc>
      </w:tr>
    </w:tbl>
    <w:p w14:paraId="1BBAB18F" w14:textId="77777777" w:rsidR="00DA4880" w:rsidRPr="00DA4880" w:rsidRDefault="00DA4880">
      <w:pPr>
        <w:spacing w:after="240"/>
        <w:rPr>
          <w:rFonts w:ascii="Times New Roman" w:hAnsi="Times New Roman" w:cs="Times New Roman"/>
        </w:rPr>
      </w:pPr>
    </w:p>
    <w:p w14:paraId="04A1CEE5" w14:textId="77777777" w:rsidR="00635C6F" w:rsidRPr="00DA4880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DA4880">
        <w:rPr>
          <w:rFonts w:ascii="Times New Roman" w:hAnsi="Times New Roman" w:cs="Times New Roman"/>
          <w:color w:val="auto"/>
        </w:rPr>
        <w:t>3. Experimental Results</w:t>
      </w:r>
    </w:p>
    <w:p w14:paraId="4E8ADAF7" w14:textId="77777777" w:rsidR="00635C6F" w:rsidRPr="00DA488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A4880">
        <w:rPr>
          <w:rFonts w:ascii="Times New Roman" w:hAnsi="Times New Roman" w:cs="Times New Roman"/>
          <w:color w:val="auto"/>
        </w:rPr>
        <w:t>3.1 Performance Summary</w: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1872"/>
        <w:gridCol w:w="3744"/>
        <w:gridCol w:w="3744"/>
      </w:tblGrid>
      <w:tr w:rsidR="00DA4880" w:rsidRPr="00DA4880" w14:paraId="6B0EFEC7" w14:textId="77777777" w:rsidTr="00DA48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FFF2347" w14:textId="77777777" w:rsidR="00635C6F" w:rsidRPr="00DA4880" w:rsidRDefault="00000000">
            <w:pPr>
              <w:rPr>
                <w:rFonts w:ascii="Times New Roman" w:hAnsi="Times New Roman" w:cs="Times New Roman"/>
              </w:rPr>
            </w:pPr>
            <w:r w:rsidRPr="00DA4880">
              <w:rPr>
                <w:rFonts w:ascii="Times New Roman" w:hAnsi="Times New Roman" w:cs="Times New Roman"/>
              </w:rPr>
              <w:t>Lambda (λ)</w:t>
            </w:r>
          </w:p>
        </w:tc>
        <w:tc>
          <w:tcPr>
            <w:tcW w:w="3744" w:type="dxa"/>
          </w:tcPr>
          <w:p w14:paraId="39F923B3" w14:textId="77777777" w:rsidR="00635C6F" w:rsidRPr="00DA48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4880">
              <w:rPr>
                <w:rFonts w:ascii="Times New Roman" w:hAnsi="Times New Roman" w:cs="Times New Roman"/>
              </w:rPr>
              <w:t>Test Accuracy</w:t>
            </w:r>
          </w:p>
        </w:tc>
        <w:tc>
          <w:tcPr>
            <w:tcW w:w="3744" w:type="dxa"/>
          </w:tcPr>
          <w:p w14:paraId="25DB59C1" w14:textId="77777777" w:rsidR="00635C6F" w:rsidRPr="00DA488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4880">
              <w:rPr>
                <w:rFonts w:ascii="Times New Roman" w:hAnsi="Times New Roman" w:cs="Times New Roman"/>
              </w:rPr>
              <w:t>Model Sparsity</w:t>
            </w:r>
          </w:p>
        </w:tc>
      </w:tr>
      <w:tr w:rsidR="00DA4880" w:rsidRPr="00DA4880" w14:paraId="7451FD16" w14:textId="77777777" w:rsidTr="00DA4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95104F1" w14:textId="77777777" w:rsidR="00635C6F" w:rsidRPr="00DA4880" w:rsidRDefault="00000000">
            <w:pPr>
              <w:rPr>
                <w:rFonts w:ascii="Times New Roman" w:hAnsi="Times New Roman" w:cs="Times New Roman"/>
              </w:rPr>
            </w:pPr>
            <w:r w:rsidRPr="00DA4880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3744" w:type="dxa"/>
          </w:tcPr>
          <w:p w14:paraId="743753B6" w14:textId="77777777" w:rsidR="00635C6F" w:rsidRPr="00DA4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4880">
              <w:rPr>
                <w:rFonts w:ascii="Times New Roman" w:hAnsi="Times New Roman" w:cs="Times New Roman"/>
              </w:rPr>
              <w:t>54.40%</w:t>
            </w:r>
          </w:p>
        </w:tc>
        <w:tc>
          <w:tcPr>
            <w:tcW w:w="3744" w:type="dxa"/>
          </w:tcPr>
          <w:p w14:paraId="099355DF" w14:textId="77777777" w:rsidR="00635C6F" w:rsidRPr="00DA4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4880">
              <w:rPr>
                <w:rFonts w:ascii="Times New Roman" w:hAnsi="Times New Roman" w:cs="Times New Roman"/>
              </w:rPr>
              <w:t>53.71%</w:t>
            </w:r>
          </w:p>
        </w:tc>
      </w:tr>
      <w:tr w:rsidR="00DA4880" w:rsidRPr="00DA4880" w14:paraId="03A316E0" w14:textId="77777777" w:rsidTr="00DA48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8673439" w14:textId="77777777" w:rsidR="00635C6F" w:rsidRPr="00DA4880" w:rsidRDefault="00000000">
            <w:pPr>
              <w:rPr>
                <w:rFonts w:ascii="Times New Roman" w:hAnsi="Times New Roman" w:cs="Times New Roman"/>
              </w:rPr>
            </w:pPr>
            <w:r w:rsidRPr="00DA4880">
              <w:rPr>
                <w:rFonts w:ascii="Times New Roman" w:hAnsi="Times New Roman" w:cs="Times New Roman"/>
              </w:rPr>
              <w:t>0.005</w:t>
            </w:r>
          </w:p>
        </w:tc>
        <w:tc>
          <w:tcPr>
            <w:tcW w:w="3744" w:type="dxa"/>
          </w:tcPr>
          <w:p w14:paraId="7A4B32AA" w14:textId="77777777" w:rsidR="00635C6F" w:rsidRPr="00DA488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4880">
              <w:rPr>
                <w:rFonts w:ascii="Times New Roman" w:hAnsi="Times New Roman" w:cs="Times New Roman"/>
              </w:rPr>
              <w:t>54.19%</w:t>
            </w:r>
          </w:p>
        </w:tc>
        <w:tc>
          <w:tcPr>
            <w:tcW w:w="3744" w:type="dxa"/>
          </w:tcPr>
          <w:p w14:paraId="31E39A4C" w14:textId="77777777" w:rsidR="00635C6F" w:rsidRPr="00DA488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4880">
              <w:rPr>
                <w:rFonts w:ascii="Times New Roman" w:hAnsi="Times New Roman" w:cs="Times New Roman"/>
              </w:rPr>
              <w:t>53.71%</w:t>
            </w:r>
          </w:p>
        </w:tc>
      </w:tr>
      <w:tr w:rsidR="00DA4880" w:rsidRPr="00DA4880" w14:paraId="32715F8E" w14:textId="77777777" w:rsidTr="00DA4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2B14ADF" w14:textId="77777777" w:rsidR="00635C6F" w:rsidRPr="00DA4880" w:rsidRDefault="00000000">
            <w:pPr>
              <w:rPr>
                <w:rFonts w:ascii="Times New Roman" w:hAnsi="Times New Roman" w:cs="Times New Roman"/>
              </w:rPr>
            </w:pPr>
            <w:r w:rsidRPr="00DA4880">
              <w:rPr>
                <w:rFonts w:ascii="Times New Roman" w:hAnsi="Times New Roman" w:cs="Times New Roman"/>
              </w:rPr>
              <w:t>0.01</w:t>
            </w:r>
          </w:p>
        </w:tc>
        <w:tc>
          <w:tcPr>
            <w:tcW w:w="3744" w:type="dxa"/>
          </w:tcPr>
          <w:p w14:paraId="06920908" w14:textId="77777777" w:rsidR="00635C6F" w:rsidRPr="00DA4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4880">
              <w:rPr>
                <w:rFonts w:ascii="Times New Roman" w:hAnsi="Times New Roman" w:cs="Times New Roman"/>
              </w:rPr>
              <w:t>52.54%</w:t>
            </w:r>
          </w:p>
        </w:tc>
        <w:tc>
          <w:tcPr>
            <w:tcW w:w="3744" w:type="dxa"/>
          </w:tcPr>
          <w:p w14:paraId="2B713E57" w14:textId="77777777" w:rsidR="00635C6F" w:rsidRPr="00DA488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A4880">
              <w:rPr>
                <w:rFonts w:ascii="Times New Roman" w:hAnsi="Times New Roman" w:cs="Times New Roman"/>
              </w:rPr>
              <w:t>53.72%</w:t>
            </w:r>
          </w:p>
        </w:tc>
      </w:tr>
    </w:tbl>
    <w:p w14:paraId="426B9D28" w14:textId="77777777" w:rsidR="00635C6F" w:rsidRPr="00DA4880" w:rsidRDefault="00635C6F">
      <w:pPr>
        <w:spacing w:after="240"/>
        <w:rPr>
          <w:rFonts w:ascii="Times New Roman" w:hAnsi="Times New Roman" w:cs="Times New Roman"/>
        </w:rPr>
      </w:pPr>
    </w:p>
    <w:p w14:paraId="3578E7D1" w14:textId="77777777" w:rsidR="00635C6F" w:rsidRPr="00DA488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A4880">
        <w:rPr>
          <w:rFonts w:ascii="Times New Roman" w:hAnsi="Times New Roman" w:cs="Times New Roman"/>
          <w:color w:val="auto"/>
        </w:rPr>
        <w:t>3.2 Key Findings</w:t>
      </w:r>
    </w:p>
    <w:p w14:paraId="7A62000F" w14:textId="77777777" w:rsidR="00635C6F" w:rsidRPr="00DA4880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DA4880">
        <w:rPr>
          <w:rFonts w:ascii="Times New Roman" w:hAnsi="Times New Roman" w:cs="Times New Roman"/>
          <w:color w:val="auto"/>
        </w:rPr>
        <w:t>Finding 1: Successful Compression with Minimal Accuracy Loss</w:t>
      </w:r>
    </w:p>
    <w:p w14:paraId="1CA93610" w14:textId="77777777" w:rsidR="00635C6F" w:rsidRPr="00DA4880" w:rsidRDefault="00000000">
      <w:pPr>
        <w:spacing w:after="120"/>
        <w:rPr>
          <w:rFonts w:ascii="Times New Roman" w:hAnsi="Times New Roman" w:cs="Times New Roman"/>
        </w:rPr>
      </w:pPr>
      <w:r w:rsidRPr="00DA4880">
        <w:rPr>
          <w:rFonts w:ascii="Times New Roman" w:hAnsi="Times New Roman" w:cs="Times New Roman"/>
        </w:rPr>
        <w:lastRenderedPageBreak/>
        <w:t>Despite removing ~53% of network weights, the model maintained reasonable test accuracy (52.54% - 54.40%). This demonstrates that:</w:t>
      </w:r>
    </w:p>
    <w:p w14:paraId="228BCBF8" w14:textId="77777777" w:rsidR="00635C6F" w:rsidRPr="00DA4880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A4880">
        <w:rPr>
          <w:rFonts w:ascii="Times New Roman" w:hAnsi="Times New Roman" w:cs="Times New Roman"/>
        </w:rPr>
        <w:t>The network contains significant redundancy</w:t>
      </w:r>
    </w:p>
    <w:p w14:paraId="681CBFDC" w14:textId="77777777" w:rsidR="00635C6F" w:rsidRPr="00DA4880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A4880">
        <w:rPr>
          <w:rFonts w:ascii="Times New Roman" w:hAnsi="Times New Roman" w:cs="Times New Roman"/>
        </w:rPr>
        <w:t>The self-pruning mechanism effectively identifies and removes non-critical connections</w:t>
      </w:r>
    </w:p>
    <w:p w14:paraId="31F941CD" w14:textId="77777777" w:rsidR="00635C6F" w:rsidRPr="00DA4880" w:rsidRDefault="00000000">
      <w:pPr>
        <w:pStyle w:val="ListParagraph"/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r w:rsidRPr="00DA4880">
        <w:rPr>
          <w:rFonts w:ascii="Times New Roman" w:hAnsi="Times New Roman" w:cs="Times New Roman"/>
        </w:rPr>
        <w:t>The compressed network generalizes well to unseen data</w:t>
      </w:r>
    </w:p>
    <w:p w14:paraId="425E1802" w14:textId="77777777" w:rsidR="00635C6F" w:rsidRPr="00DA4880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DA4880">
        <w:rPr>
          <w:rFonts w:ascii="Times New Roman" w:hAnsi="Times New Roman" w:cs="Times New Roman"/>
          <w:color w:val="auto"/>
        </w:rPr>
        <w:t>Finding 2: Sparsity Saturation Effect</w:t>
      </w:r>
    </w:p>
    <w:p w14:paraId="2ECBE9F5" w14:textId="77777777" w:rsidR="00635C6F" w:rsidRPr="00DA4880" w:rsidRDefault="00000000">
      <w:pPr>
        <w:spacing w:after="240"/>
        <w:rPr>
          <w:rFonts w:ascii="Times New Roman" w:hAnsi="Times New Roman" w:cs="Times New Roman"/>
        </w:rPr>
      </w:pPr>
      <w:r w:rsidRPr="00DA4880">
        <w:rPr>
          <w:rFonts w:ascii="Times New Roman" w:hAnsi="Times New Roman" w:cs="Times New Roman"/>
        </w:rPr>
        <w:t>A striking observation is that sparsity remains nearly constant (~53.7%) across all λ values. This phenomenon occurs due to hard gating threshold saturation, where once a gate value crosses the 0.5 threshold, it becomes binary (0 or 1), and further regularization has limited influence on pruning patterns.</w:t>
      </w:r>
    </w:p>
    <w:p w14:paraId="5FDB1EB0" w14:textId="77777777" w:rsidR="00635C6F" w:rsidRPr="00DA4880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DA4880">
        <w:rPr>
          <w:rFonts w:ascii="Times New Roman" w:hAnsi="Times New Roman" w:cs="Times New Roman"/>
          <w:color w:val="auto"/>
        </w:rPr>
        <w:t>Finding 3: Bimodal Gate Distribution</w:t>
      </w:r>
    </w:p>
    <w:p w14:paraId="74353919" w14:textId="77777777" w:rsidR="00635C6F" w:rsidRDefault="00000000">
      <w:pPr>
        <w:spacing w:after="240"/>
        <w:rPr>
          <w:rFonts w:ascii="Times New Roman" w:hAnsi="Times New Roman" w:cs="Times New Roman"/>
        </w:rPr>
      </w:pPr>
      <w:r w:rsidRPr="00DA4880">
        <w:rPr>
          <w:rFonts w:ascii="Times New Roman" w:hAnsi="Times New Roman" w:cs="Times New Roman"/>
        </w:rPr>
        <w:t>Gate values exhibit a clear bimodal distribution with a peak near 0 (pruned weights) and another cluster near 1 (active weights). This indicates clear separation between important and unimportant weights, and strong specialization within the network.</w:t>
      </w:r>
    </w:p>
    <w:p w14:paraId="114865D2" w14:textId="77777777" w:rsidR="00DA4880" w:rsidRPr="00DA4880" w:rsidRDefault="00DA4880">
      <w:pPr>
        <w:spacing w:after="240"/>
        <w:rPr>
          <w:rFonts w:ascii="Times New Roman" w:hAnsi="Times New Roman" w:cs="Times New Roman"/>
        </w:rPr>
      </w:pPr>
    </w:p>
    <w:p w14:paraId="7D713A29" w14:textId="77777777" w:rsidR="00635C6F" w:rsidRPr="00DA4880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DA4880">
        <w:rPr>
          <w:rFonts w:ascii="Times New Roman" w:hAnsi="Times New Roman" w:cs="Times New Roman"/>
          <w:color w:val="auto"/>
        </w:rPr>
        <w:t>4. Analysis &amp; Insights</w:t>
      </w:r>
    </w:p>
    <w:p w14:paraId="7BD13705" w14:textId="77777777" w:rsidR="00635C6F" w:rsidRPr="00DA488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A4880">
        <w:rPr>
          <w:rFonts w:ascii="Times New Roman" w:hAnsi="Times New Roman" w:cs="Times New Roman"/>
          <w:color w:val="auto"/>
        </w:rPr>
        <w:t>4.1 Why L1 Regularization Encourages Sparsity</w:t>
      </w:r>
    </w:p>
    <w:p w14:paraId="2438AC09" w14:textId="77777777" w:rsidR="00635C6F" w:rsidRPr="00DA4880" w:rsidRDefault="00000000">
      <w:pPr>
        <w:spacing w:after="120"/>
        <w:rPr>
          <w:rFonts w:ascii="Times New Roman" w:hAnsi="Times New Roman" w:cs="Times New Roman"/>
        </w:rPr>
      </w:pPr>
      <w:r w:rsidRPr="00DA4880">
        <w:rPr>
          <w:rFonts w:ascii="Times New Roman" w:hAnsi="Times New Roman" w:cs="Times New Roman"/>
        </w:rPr>
        <w:t>L1 regularization has the fundamental property of encouraging sparse solutions through several mechanisms:</w:t>
      </w:r>
    </w:p>
    <w:p w14:paraId="2D2C9A6E" w14:textId="77777777" w:rsidR="00635C6F" w:rsidRPr="00DA4880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A4880">
        <w:rPr>
          <w:rFonts w:ascii="Times New Roman" w:hAnsi="Times New Roman" w:cs="Times New Roman"/>
        </w:rPr>
        <w:t>Penalty structure: L1 penalizes each gate value linearly, so even tiny values incur a cost</w:t>
      </w:r>
    </w:p>
    <w:p w14:paraId="232D3A8A" w14:textId="77777777" w:rsidR="00635C6F" w:rsidRPr="00DA4880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A4880">
        <w:rPr>
          <w:rFonts w:ascii="Times New Roman" w:hAnsi="Times New Roman" w:cs="Times New Roman"/>
        </w:rPr>
        <w:t>Zero crossing: For many values, the optimal solution is exactly zero</w:t>
      </w:r>
    </w:p>
    <w:p w14:paraId="192B8C0A" w14:textId="77777777" w:rsidR="00635C6F" w:rsidRPr="00DA4880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A4880">
        <w:rPr>
          <w:rFonts w:ascii="Times New Roman" w:hAnsi="Times New Roman" w:cs="Times New Roman"/>
        </w:rPr>
        <w:t>Geometric intuition: The L1 ball has sharp corners at the axes, causing solutions to lie on these axes</w:t>
      </w:r>
    </w:p>
    <w:p w14:paraId="36A80F2F" w14:textId="77777777" w:rsidR="00635C6F" w:rsidRPr="00DA4880" w:rsidRDefault="00000000">
      <w:pPr>
        <w:pStyle w:val="ListParagraph"/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r w:rsidRPr="00DA4880">
        <w:rPr>
          <w:rFonts w:ascii="Times New Roman" w:hAnsi="Times New Roman" w:cs="Times New Roman"/>
        </w:rPr>
        <w:t>Contrast with L2: L2 regularization prefers many small values over a few zero values</w:t>
      </w:r>
    </w:p>
    <w:p w14:paraId="685B56B6" w14:textId="77777777" w:rsidR="00635C6F" w:rsidRPr="00DA488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A4880">
        <w:rPr>
          <w:rFonts w:ascii="Times New Roman" w:hAnsi="Times New Roman" w:cs="Times New Roman"/>
          <w:color w:val="auto"/>
        </w:rPr>
        <w:t>4.2 Accuracy-Sparsity Trade-off</w:t>
      </w:r>
    </w:p>
    <w:p w14:paraId="52067F3F" w14:textId="5E4C6DF3" w:rsidR="00DA4880" w:rsidRDefault="00000000">
      <w:pPr>
        <w:spacing w:after="240"/>
        <w:rPr>
          <w:rFonts w:ascii="Times New Roman" w:hAnsi="Times New Roman" w:cs="Times New Roman"/>
        </w:rPr>
      </w:pPr>
      <w:r w:rsidRPr="00DA4880">
        <w:rPr>
          <w:rFonts w:ascii="Times New Roman" w:hAnsi="Times New Roman" w:cs="Times New Roman"/>
        </w:rPr>
        <w:t>The data reveals that λ = 0.001 is optimal, offering maximum accuracy (54.40%) without sacrificing sparsity (53.71%). Higher λ values provide minimal additional sparsity while reducing accuracy by up to 1.86 percentage points.</w:t>
      </w:r>
    </w:p>
    <w:p w14:paraId="17724396" w14:textId="77777777" w:rsidR="00DA4880" w:rsidRPr="00DA4880" w:rsidRDefault="00DA4880">
      <w:pPr>
        <w:spacing w:after="240"/>
        <w:rPr>
          <w:rFonts w:ascii="Times New Roman" w:hAnsi="Times New Roman" w:cs="Times New Roman"/>
        </w:rPr>
      </w:pPr>
    </w:p>
    <w:p w14:paraId="7AA3B759" w14:textId="77777777" w:rsidR="00635C6F" w:rsidRPr="00DA4880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DA4880">
        <w:rPr>
          <w:rFonts w:ascii="Times New Roman" w:hAnsi="Times New Roman" w:cs="Times New Roman"/>
          <w:color w:val="auto"/>
        </w:rPr>
        <w:t>5. Conclusion</w:t>
      </w:r>
    </w:p>
    <w:p w14:paraId="75BDBFEC" w14:textId="77777777" w:rsidR="00635C6F" w:rsidRPr="00DA488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A4880">
        <w:rPr>
          <w:rFonts w:ascii="Times New Roman" w:hAnsi="Times New Roman" w:cs="Times New Roman"/>
          <w:color w:val="auto"/>
        </w:rPr>
        <w:t>5.1 Summary of Achievements</w:t>
      </w:r>
    </w:p>
    <w:p w14:paraId="0B78C4D6" w14:textId="77777777" w:rsidR="00635C6F" w:rsidRPr="00DA4880" w:rsidRDefault="00000000">
      <w:pPr>
        <w:spacing w:after="240"/>
        <w:rPr>
          <w:rFonts w:ascii="Times New Roman" w:hAnsi="Times New Roman" w:cs="Times New Roman"/>
        </w:rPr>
      </w:pPr>
      <w:r w:rsidRPr="00DA4880">
        <w:rPr>
          <w:rFonts w:ascii="Times New Roman" w:hAnsi="Times New Roman" w:cs="Times New Roman"/>
        </w:rPr>
        <w:t>This project successfully demonstrates that neural networks can learn to prune themselves during training through learnable gate parameters and sparsity regularization, achieving ~53% model compression while maintaining ~54% test accuracy.</w:t>
      </w:r>
    </w:p>
    <w:p w14:paraId="33240236" w14:textId="77777777" w:rsidR="00635C6F" w:rsidRPr="00DA488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A4880">
        <w:rPr>
          <w:rFonts w:ascii="Times New Roman" w:hAnsi="Times New Roman" w:cs="Times New Roman"/>
          <w:color w:val="auto"/>
        </w:rPr>
        <w:t>5.2 Real-World Applicability</w:t>
      </w:r>
    </w:p>
    <w:p w14:paraId="07759B80" w14:textId="77777777" w:rsidR="00635C6F" w:rsidRPr="00DA4880" w:rsidRDefault="00000000">
      <w:pPr>
        <w:spacing w:after="240"/>
        <w:rPr>
          <w:rFonts w:ascii="Times New Roman" w:hAnsi="Times New Roman" w:cs="Times New Roman"/>
        </w:rPr>
      </w:pPr>
      <w:r w:rsidRPr="00DA4880">
        <w:rPr>
          <w:rFonts w:ascii="Times New Roman" w:hAnsi="Times New Roman" w:cs="Times New Roman"/>
        </w:rPr>
        <w:lastRenderedPageBreak/>
        <w:t>The proposed method addresses a critical pain point in deep learning deployment by enabling integrated, efficient compression during training, resulting in models suitable for edge and resource-constrained environments.</w:t>
      </w:r>
    </w:p>
    <w:p w14:paraId="45DB34B9" w14:textId="77777777" w:rsidR="00635C6F" w:rsidRPr="00DA488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A4880">
        <w:rPr>
          <w:rFonts w:ascii="Times New Roman" w:hAnsi="Times New Roman" w:cs="Times New Roman"/>
          <w:color w:val="auto"/>
        </w:rPr>
        <w:t>5.3 Key Takeaway</w:t>
      </w:r>
    </w:p>
    <w:p w14:paraId="2528CF33" w14:textId="394CA0C6" w:rsidR="00DA4880" w:rsidRDefault="00000000" w:rsidP="00DA4880">
      <w:pPr>
        <w:spacing w:after="240"/>
        <w:rPr>
          <w:rFonts w:ascii="Times New Roman" w:hAnsi="Times New Roman" w:cs="Times New Roman"/>
        </w:rPr>
      </w:pPr>
      <w:r w:rsidRPr="00DA4880">
        <w:rPr>
          <w:rFonts w:ascii="Times New Roman" w:hAnsi="Times New Roman" w:cs="Times New Roman"/>
        </w:rPr>
        <w:t>The Straight-Through Estimator + Learnable Gates + L1 Regularization = Effective Self-Pruning</w:t>
      </w:r>
      <w:r w:rsidR="00DA4880">
        <w:rPr>
          <w:rFonts w:ascii="Times New Roman" w:hAnsi="Times New Roman" w:cs="Times New Roman"/>
        </w:rPr>
        <w:t>.</w:t>
      </w:r>
    </w:p>
    <w:p w14:paraId="39875E06" w14:textId="77777777" w:rsidR="00DA4880" w:rsidRDefault="00DA4880" w:rsidP="00DA4880">
      <w:pPr>
        <w:spacing w:after="240"/>
        <w:rPr>
          <w:rFonts w:ascii="Times New Roman" w:hAnsi="Times New Roman" w:cs="Times New Roman"/>
        </w:rPr>
      </w:pPr>
    </w:p>
    <w:sectPr w:rsidR="00DA488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23D5"/>
    <w:multiLevelType w:val="multilevel"/>
    <w:tmpl w:val="9AEE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E15B6"/>
    <w:multiLevelType w:val="hybridMultilevel"/>
    <w:tmpl w:val="15F80C92"/>
    <w:lvl w:ilvl="0" w:tplc="92A2B560">
      <w:start w:val="1"/>
      <w:numFmt w:val="decimal"/>
      <w:lvlText w:val="%1."/>
      <w:lvlJc w:val="left"/>
      <w:pPr>
        <w:ind w:left="720" w:hanging="360"/>
      </w:pPr>
    </w:lvl>
    <w:lvl w:ilvl="1" w:tplc="C9B26CE6">
      <w:numFmt w:val="decimal"/>
      <w:lvlText w:val=""/>
      <w:lvlJc w:val="left"/>
    </w:lvl>
    <w:lvl w:ilvl="2" w:tplc="37226ABA">
      <w:numFmt w:val="decimal"/>
      <w:lvlText w:val=""/>
      <w:lvlJc w:val="left"/>
    </w:lvl>
    <w:lvl w:ilvl="3" w:tplc="E7BCD74E">
      <w:numFmt w:val="decimal"/>
      <w:lvlText w:val=""/>
      <w:lvlJc w:val="left"/>
    </w:lvl>
    <w:lvl w:ilvl="4" w:tplc="588C7FF8">
      <w:numFmt w:val="decimal"/>
      <w:lvlText w:val=""/>
      <w:lvlJc w:val="left"/>
    </w:lvl>
    <w:lvl w:ilvl="5" w:tplc="D45C59FE">
      <w:numFmt w:val="decimal"/>
      <w:lvlText w:val=""/>
      <w:lvlJc w:val="left"/>
    </w:lvl>
    <w:lvl w:ilvl="6" w:tplc="CF547C80">
      <w:numFmt w:val="decimal"/>
      <w:lvlText w:val=""/>
      <w:lvlJc w:val="left"/>
    </w:lvl>
    <w:lvl w:ilvl="7" w:tplc="C1E4CA90">
      <w:numFmt w:val="decimal"/>
      <w:lvlText w:val=""/>
      <w:lvlJc w:val="left"/>
    </w:lvl>
    <w:lvl w:ilvl="8" w:tplc="B52AA222">
      <w:numFmt w:val="decimal"/>
      <w:lvlText w:val=""/>
      <w:lvlJc w:val="left"/>
    </w:lvl>
  </w:abstractNum>
  <w:abstractNum w:abstractNumId="2" w15:restartNumberingAfterBreak="0">
    <w:nsid w:val="2251420D"/>
    <w:multiLevelType w:val="hybridMultilevel"/>
    <w:tmpl w:val="685C1BAA"/>
    <w:lvl w:ilvl="0" w:tplc="A3B4A4F8">
      <w:start w:val="1"/>
      <w:numFmt w:val="bullet"/>
      <w:lvlText w:val="•"/>
      <w:lvlJc w:val="left"/>
      <w:pPr>
        <w:ind w:left="720" w:hanging="360"/>
      </w:pPr>
    </w:lvl>
    <w:lvl w:ilvl="1" w:tplc="43DCC154">
      <w:numFmt w:val="decimal"/>
      <w:lvlText w:val=""/>
      <w:lvlJc w:val="left"/>
    </w:lvl>
    <w:lvl w:ilvl="2" w:tplc="68BA4110">
      <w:numFmt w:val="decimal"/>
      <w:lvlText w:val=""/>
      <w:lvlJc w:val="left"/>
    </w:lvl>
    <w:lvl w:ilvl="3" w:tplc="63BC95C8">
      <w:numFmt w:val="decimal"/>
      <w:lvlText w:val=""/>
      <w:lvlJc w:val="left"/>
    </w:lvl>
    <w:lvl w:ilvl="4" w:tplc="98928938">
      <w:numFmt w:val="decimal"/>
      <w:lvlText w:val=""/>
      <w:lvlJc w:val="left"/>
    </w:lvl>
    <w:lvl w:ilvl="5" w:tplc="91B09DD2">
      <w:numFmt w:val="decimal"/>
      <w:lvlText w:val=""/>
      <w:lvlJc w:val="left"/>
    </w:lvl>
    <w:lvl w:ilvl="6" w:tplc="09763964">
      <w:numFmt w:val="decimal"/>
      <w:lvlText w:val=""/>
      <w:lvlJc w:val="left"/>
    </w:lvl>
    <w:lvl w:ilvl="7" w:tplc="2594EFB6">
      <w:numFmt w:val="decimal"/>
      <w:lvlText w:val=""/>
      <w:lvlJc w:val="left"/>
    </w:lvl>
    <w:lvl w:ilvl="8" w:tplc="C9486C98">
      <w:numFmt w:val="decimal"/>
      <w:lvlText w:val=""/>
      <w:lvlJc w:val="left"/>
    </w:lvl>
  </w:abstractNum>
  <w:abstractNum w:abstractNumId="3" w15:restartNumberingAfterBreak="0">
    <w:nsid w:val="28E62AFF"/>
    <w:multiLevelType w:val="multilevel"/>
    <w:tmpl w:val="5992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D504B"/>
    <w:multiLevelType w:val="hybridMultilevel"/>
    <w:tmpl w:val="D1E84990"/>
    <w:lvl w:ilvl="0" w:tplc="6D8036A2">
      <w:start w:val="1"/>
      <w:numFmt w:val="bullet"/>
      <w:lvlText w:val="●"/>
      <w:lvlJc w:val="left"/>
      <w:pPr>
        <w:ind w:left="720" w:hanging="360"/>
      </w:pPr>
    </w:lvl>
    <w:lvl w:ilvl="1" w:tplc="39668D4E">
      <w:start w:val="1"/>
      <w:numFmt w:val="bullet"/>
      <w:lvlText w:val="○"/>
      <w:lvlJc w:val="left"/>
      <w:pPr>
        <w:ind w:left="1440" w:hanging="360"/>
      </w:pPr>
    </w:lvl>
    <w:lvl w:ilvl="2" w:tplc="6E58BC5C">
      <w:start w:val="1"/>
      <w:numFmt w:val="bullet"/>
      <w:lvlText w:val="■"/>
      <w:lvlJc w:val="left"/>
      <w:pPr>
        <w:ind w:left="2160" w:hanging="360"/>
      </w:pPr>
    </w:lvl>
    <w:lvl w:ilvl="3" w:tplc="ACE09288">
      <w:start w:val="1"/>
      <w:numFmt w:val="bullet"/>
      <w:lvlText w:val="●"/>
      <w:lvlJc w:val="left"/>
      <w:pPr>
        <w:ind w:left="2880" w:hanging="360"/>
      </w:pPr>
    </w:lvl>
    <w:lvl w:ilvl="4" w:tplc="07AEE504">
      <w:start w:val="1"/>
      <w:numFmt w:val="bullet"/>
      <w:lvlText w:val="○"/>
      <w:lvlJc w:val="left"/>
      <w:pPr>
        <w:ind w:left="3600" w:hanging="360"/>
      </w:pPr>
    </w:lvl>
    <w:lvl w:ilvl="5" w:tplc="771A9178">
      <w:start w:val="1"/>
      <w:numFmt w:val="bullet"/>
      <w:lvlText w:val="■"/>
      <w:lvlJc w:val="left"/>
      <w:pPr>
        <w:ind w:left="4320" w:hanging="360"/>
      </w:pPr>
    </w:lvl>
    <w:lvl w:ilvl="6" w:tplc="1154214A">
      <w:start w:val="1"/>
      <w:numFmt w:val="bullet"/>
      <w:lvlText w:val="●"/>
      <w:lvlJc w:val="left"/>
      <w:pPr>
        <w:ind w:left="5040" w:hanging="360"/>
      </w:pPr>
    </w:lvl>
    <w:lvl w:ilvl="7" w:tplc="7D5CBD20">
      <w:start w:val="1"/>
      <w:numFmt w:val="bullet"/>
      <w:lvlText w:val="●"/>
      <w:lvlJc w:val="left"/>
      <w:pPr>
        <w:ind w:left="5760" w:hanging="360"/>
      </w:pPr>
    </w:lvl>
    <w:lvl w:ilvl="8" w:tplc="1928629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B2752B9"/>
    <w:multiLevelType w:val="multilevel"/>
    <w:tmpl w:val="B7A4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529C9"/>
    <w:multiLevelType w:val="multilevel"/>
    <w:tmpl w:val="6C34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177B62"/>
    <w:multiLevelType w:val="multilevel"/>
    <w:tmpl w:val="5586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692480"/>
    <w:multiLevelType w:val="multilevel"/>
    <w:tmpl w:val="E23C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437335">
    <w:abstractNumId w:val="4"/>
    <w:lvlOverride w:ilvl="0">
      <w:startOverride w:val="1"/>
    </w:lvlOverride>
  </w:num>
  <w:num w:numId="2" w16cid:durableId="242186397">
    <w:abstractNumId w:val="2"/>
    <w:lvlOverride w:ilvl="0">
      <w:startOverride w:val="1"/>
    </w:lvlOverride>
  </w:num>
  <w:num w:numId="3" w16cid:durableId="572862446">
    <w:abstractNumId w:val="1"/>
    <w:lvlOverride w:ilvl="0">
      <w:startOverride w:val="1"/>
    </w:lvlOverride>
  </w:num>
  <w:num w:numId="4" w16cid:durableId="1606646082">
    <w:abstractNumId w:val="6"/>
  </w:num>
  <w:num w:numId="5" w16cid:durableId="278952944">
    <w:abstractNumId w:val="3"/>
  </w:num>
  <w:num w:numId="6" w16cid:durableId="1832404249">
    <w:abstractNumId w:val="7"/>
  </w:num>
  <w:num w:numId="7" w16cid:durableId="480738464">
    <w:abstractNumId w:val="0"/>
  </w:num>
  <w:num w:numId="8" w16cid:durableId="321466434">
    <w:abstractNumId w:val="5"/>
  </w:num>
  <w:num w:numId="9" w16cid:durableId="1650989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C6F"/>
    <w:rsid w:val="003355D8"/>
    <w:rsid w:val="00635C6F"/>
    <w:rsid w:val="007A694E"/>
    <w:rsid w:val="00A269DD"/>
    <w:rsid w:val="00D842AE"/>
    <w:rsid w:val="00DA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81247"/>
  <w15:docId w15:val="{0D4510EE-253C-4B92-859F-6527FAD71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80"/>
      <w:outlineLvl w:val="2"/>
    </w:pPr>
    <w:rPr>
      <w:b/>
      <w:bCs/>
      <w:color w:val="404040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PlainTable1">
    <w:name w:val="Plain Table 1"/>
    <w:basedOn w:val="TableNormal"/>
    <w:uiPriority w:val="41"/>
    <w:rsid w:val="00DA488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1098</Words>
  <Characters>6260</Characters>
  <Application>Microsoft Office Word</Application>
  <DocSecurity>0</DocSecurity>
  <Lines>52</Lines>
  <Paragraphs>14</Paragraphs>
  <ScaleCrop>false</ScaleCrop>
  <Company/>
  <LinksUpToDate>false</LinksUpToDate>
  <CharactersWithSpaces>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Sukumar</cp:lastModifiedBy>
  <cp:revision>5</cp:revision>
  <dcterms:created xsi:type="dcterms:W3CDTF">2026-04-20T17:19:00Z</dcterms:created>
  <dcterms:modified xsi:type="dcterms:W3CDTF">2026-04-20T17:34:00Z</dcterms:modified>
</cp:coreProperties>
</file>