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Automotive Warranty Complaint Analysis</w:t>
      </w:r>
    </w:p>
    <w:p>
      <w:pPr>
        <w:jc w:val="center"/>
      </w:pPr>
      <w:r>
        <w:rPr>
          <w:color w:val="1F4E79"/>
          <w:sz w:val="30"/>
        </w:rPr>
        <w:t>Task 2 - Exploratory Data Analysis, Text Mining and Root-Cause Analysis</w:t>
      </w:r>
    </w:p>
    <w:p>
      <w:pPr>
        <w:jc w:val="center"/>
      </w:pPr>
      <w:r>
        <w:rPr>
          <w:i/>
        </w:rPr>
        <w:t>1000 service records, four issue families and five complaint clusters</w:t>
      </w:r>
    </w:p>
    <w:p/>
    <w:p>
      <w:pPr>
        <w:jc w:val="center"/>
      </w:pPr>
      <w:r>
        <w:t>Prepared for: HanuAi ML Assessment</w:t>
        <w:br/>
        <w:t>Date: 2026-10-26</w:t>
        <w:br/>
        <w:t>Environment: Python 3.15.1 virtual environment (.venv)</w:t>
      </w:r>
    </w:p>
    <w:p>
      <w:r>
        <w:br w:type="page"/>
      </w:r>
    </w:p>
    <w:p>
      <w:pPr>
        <w:pStyle w:val="Heading1"/>
      </w:pPr>
      <w:r>
        <w:t>1. Executive summary</w:t>
      </w:r>
    </w:p>
    <w:p>
      <w:r>
        <w:rPr>
          <w:b w:val="0"/>
          <w:i w:val="0"/>
        </w:rPr>
        <w:t>The dataset contains 1000 warranty complaints across 4 makes, 23 models and 8 build plants, opened between 2019-08-27 and 2021-06-01. Free-text mining found the radio/display assembly at the centre of almost every complaint (Radio is mentioned in 985 records), with 'Inoperative' the most frequent symptom (257 records). The largest primary issue family is Electrical Issue (552 records, 55%).</w:t>
      </w:r>
    </w:p>
    <w:p>
      <w:r>
        <w:rPr>
          <w:b w:val="0"/>
          <w:i w:val="0"/>
        </w:rPr>
        <w:t>Five TF-IDF clusters separate distinct failure narratives: blank/black screen display failures, SPS/USB programming failures, missing SD-card and navigation faults, XM/satellite radio replacement, and camera/wiring communication faults. The clustering and the category trends point to a small number of recurring root causes rather than random component noise, which makes targeted engineering and supplier action feasible.</w:t>
      </w:r>
    </w:p>
    <w:p>
      <w:pPr>
        <w:pStyle w:val="Heading1"/>
      </w:pPr>
      <w:r>
        <w:t>2. Dataset and deliverables</w:t>
      </w:r>
    </w:p>
    <w:tbl>
      <w:tblPr>
        <w:tblStyle w:val="TableGrid"/>
        <w:tblW w:type="auto" w:w="0"/>
        <w:jc w:val="center"/>
        <w:tblLook w:firstColumn="1" w:firstRow="1" w:lastColumn="0" w:lastRow="0" w:noHBand="0" w:noVBand="1" w:val="04A0"/>
      </w:tblPr>
      <w:tblGrid>
        <w:gridCol w:w="3264"/>
        <w:gridCol w:w="3264"/>
        <w:gridCol w:w="3264"/>
      </w:tblGrid>
      <w:tr>
        <w:tc>
          <w:tcPr>
            <w:tcW w:type="dxa" w:w="2448"/>
          </w:tcPr>
          <w:p>
            <w:r>
              <w:rPr>
                <w:b/>
                <w:sz w:val="18"/>
              </w:rPr>
              <w:t>Deliverable</w:t>
            </w:r>
          </w:p>
        </w:tc>
        <w:tc>
          <w:tcPr>
            <w:tcW w:type="dxa" w:w="5184"/>
          </w:tcPr>
          <w:p>
            <w:r>
              <w:rPr>
                <w:b/>
                <w:sz w:val="18"/>
              </w:rPr>
              <w:t>Path</w:t>
            </w:r>
          </w:p>
        </w:tc>
        <w:tc>
          <w:tcPr>
            <w:tcW w:type="dxa" w:w="2016"/>
          </w:tcPr>
          <w:p>
            <w:r>
              <w:rPr>
                <w:b/>
                <w:sz w:val="18"/>
              </w:rPr>
              <w:t>Status</w:t>
            </w:r>
          </w:p>
        </w:tc>
      </w:tr>
      <w:tr>
        <w:tc>
          <w:tcPr>
            <w:tcW w:type="dxa" w:w="2448"/>
          </w:tcPr>
          <w:p>
            <w:r>
              <w:rPr>
                <w:sz w:val="18"/>
              </w:rPr>
              <w:t>Annotated notebook</w:t>
            </w:r>
          </w:p>
        </w:tc>
        <w:tc>
          <w:tcPr>
            <w:tcW w:type="dxa" w:w="5184"/>
          </w:tcPr>
          <w:p>
            <w:r>
              <w:rPr>
                <w:sz w:val="18"/>
              </w:rPr>
              <w:t>notebooks/Task2_EDA_TextMining_and_RootCause.ipynb</w:t>
            </w:r>
          </w:p>
        </w:tc>
        <w:tc>
          <w:tcPr>
            <w:tcW w:type="dxa" w:w="2016"/>
          </w:tcPr>
          <w:p>
            <w:r>
              <w:rPr>
                <w:sz w:val="18"/>
              </w:rPr>
              <w:t>Produced and executed</w:t>
            </w:r>
          </w:p>
        </w:tc>
      </w:tr>
      <w:tr>
        <w:tc>
          <w:tcPr>
            <w:tcW w:type="dxa" w:w="2448"/>
          </w:tcPr>
          <w:p>
            <w:r>
              <w:rPr>
                <w:sz w:val="18"/>
              </w:rPr>
              <w:t>Tagged dataset</w:t>
            </w:r>
          </w:p>
        </w:tc>
        <w:tc>
          <w:tcPr>
            <w:tcW w:type="dxa" w:w="5184"/>
          </w:tcPr>
          <w:p>
            <w:r>
              <w:rPr>
                <w:sz w:val="18"/>
              </w:rPr>
              <w:t>outputs/task2_tagged_complaints.csv</w:t>
            </w:r>
          </w:p>
        </w:tc>
        <w:tc>
          <w:tcPr>
            <w:tcW w:type="dxa" w:w="2016"/>
          </w:tcPr>
          <w:p>
            <w:r>
              <w:rPr>
                <w:sz w:val="18"/>
              </w:rPr>
              <w:t>1000 rows</w:t>
            </w:r>
          </w:p>
        </w:tc>
      </w:tr>
      <w:tr>
        <w:tc>
          <w:tcPr>
            <w:tcW w:type="dxa" w:w="2448"/>
          </w:tcPr>
          <w:p>
            <w:r>
              <w:rPr>
                <w:sz w:val="18"/>
              </w:rPr>
              <w:t>Cluster summary</w:t>
            </w:r>
          </w:p>
        </w:tc>
        <w:tc>
          <w:tcPr>
            <w:tcW w:type="dxa" w:w="5184"/>
          </w:tcPr>
          <w:p>
            <w:r>
              <w:rPr>
                <w:sz w:val="18"/>
              </w:rPr>
              <w:t>outputs/task2_cluster_summary.csv</w:t>
            </w:r>
          </w:p>
        </w:tc>
        <w:tc>
          <w:tcPr>
            <w:tcW w:type="dxa" w:w="2016"/>
          </w:tcPr>
          <w:p>
            <w:r>
              <w:rPr>
                <w:sz w:val="18"/>
              </w:rPr>
              <w:t>5 clusters</w:t>
            </w:r>
          </w:p>
        </w:tc>
      </w:tr>
      <w:tr>
        <w:tc>
          <w:tcPr>
            <w:tcW w:type="dxa" w:w="2448"/>
          </w:tcPr>
          <w:p>
            <w:r>
              <w:rPr>
                <w:sz w:val="18"/>
              </w:rPr>
              <w:t>Written report</w:t>
            </w:r>
          </w:p>
        </w:tc>
        <w:tc>
          <w:tcPr>
            <w:tcW w:type="dxa" w:w="5184"/>
          </w:tcPr>
          <w:p>
            <w:r>
              <w:rPr>
                <w:sz w:val="18"/>
              </w:rPr>
              <w:t>Task2_Stakeholder_Report.docx</w:t>
            </w:r>
          </w:p>
        </w:tc>
        <w:tc>
          <w:tcPr>
            <w:tcW w:type="dxa" w:w="2016"/>
          </w:tcPr>
          <w:p>
            <w:r>
              <w:rPr>
                <w:sz w:val="18"/>
              </w:rPr>
              <w:t>This document</w:t>
            </w:r>
          </w:p>
        </w:tc>
      </w:tr>
    </w:tbl>
    <w:p/>
    <w:tbl>
      <w:tblPr>
        <w:tblStyle w:val="TableGrid"/>
        <w:tblW w:type="auto" w:w="0"/>
        <w:jc w:val="center"/>
        <w:tblLook w:firstColumn="1" w:firstRow="1" w:lastColumn="0" w:lastRow="0" w:noHBand="0" w:noVBand="1" w:val="04A0"/>
      </w:tblPr>
      <w:tblGrid>
        <w:gridCol w:w="4896"/>
        <w:gridCol w:w="4896"/>
      </w:tblGrid>
      <w:tr>
        <w:tc>
          <w:tcPr>
            <w:tcW w:type="dxa" w:w="2880"/>
          </w:tcPr>
          <w:p>
            <w:r>
              <w:rPr>
                <w:b/>
                <w:sz w:val="18"/>
              </w:rPr>
              <w:t>Dataset attribute</w:t>
            </w:r>
          </w:p>
        </w:tc>
        <w:tc>
          <w:tcPr>
            <w:tcW w:type="dxa" w:w="6912"/>
          </w:tcPr>
          <w:p>
            <w:r>
              <w:rPr>
                <w:b/>
                <w:sz w:val="18"/>
              </w:rPr>
              <w:t>Value</w:t>
            </w:r>
          </w:p>
        </w:tc>
      </w:tr>
      <w:tr>
        <w:tc>
          <w:tcPr>
            <w:tcW w:type="dxa" w:w="2880"/>
          </w:tcPr>
          <w:p>
            <w:r>
              <w:rPr>
                <w:sz w:val="18"/>
              </w:rPr>
              <w:t>Rows x columns</w:t>
            </w:r>
          </w:p>
        </w:tc>
        <w:tc>
          <w:tcPr>
            <w:tcW w:type="dxa" w:w="6912"/>
          </w:tcPr>
          <w:p>
            <w:r>
              <w:rPr>
                <w:sz w:val="18"/>
              </w:rPr>
              <w:t>1000 x 20</w:t>
            </w:r>
          </w:p>
        </w:tc>
      </w:tr>
      <w:tr>
        <w:tc>
          <w:tcPr>
            <w:tcW w:type="dxa" w:w="2880"/>
          </w:tcPr>
          <w:p>
            <w:r>
              <w:rPr>
                <w:sz w:val="18"/>
              </w:rPr>
              <w:t>Duplicate rows</w:t>
            </w:r>
          </w:p>
        </w:tc>
        <w:tc>
          <w:tcPr>
            <w:tcW w:type="dxa" w:w="6912"/>
          </w:tcPr>
          <w:p>
            <w:r>
              <w:rPr>
                <w:sz w:val="18"/>
              </w:rPr>
              <w:t>0</w:t>
            </w:r>
          </w:p>
        </w:tc>
      </w:tr>
      <w:tr>
        <w:tc>
          <w:tcPr>
            <w:tcW w:type="dxa" w:w="2880"/>
          </w:tcPr>
          <w:p>
            <w:r>
              <w:rPr>
                <w:sz w:val="18"/>
              </w:rPr>
              <w:t>Model year</w:t>
            </w:r>
          </w:p>
        </w:tc>
        <w:tc>
          <w:tcPr>
            <w:tcW w:type="dxa" w:w="6912"/>
          </w:tcPr>
          <w:p>
            <w:r>
              <w:rPr>
                <w:sz w:val="18"/>
              </w:rPr>
              <w:t>2020</w:t>
            </w:r>
          </w:p>
        </w:tc>
      </w:tr>
      <w:tr>
        <w:tc>
          <w:tcPr>
            <w:tcW w:type="dxa" w:w="2880"/>
          </w:tcPr>
          <w:p>
            <w:r>
              <w:rPr>
                <w:sz w:val="18"/>
              </w:rPr>
              <w:t>Opened-date range</w:t>
            </w:r>
          </w:p>
        </w:tc>
        <w:tc>
          <w:tcPr>
            <w:tcW w:type="dxa" w:w="6912"/>
          </w:tcPr>
          <w:p>
            <w:r>
              <w:rPr>
                <w:sz w:val="18"/>
              </w:rPr>
              <w:t>2019-08-27 to 2021-06-01</w:t>
            </w:r>
          </w:p>
        </w:tc>
      </w:tr>
      <w:tr>
        <w:tc>
          <w:tcPr>
            <w:tcW w:type="dxa" w:w="2880"/>
          </w:tcPr>
          <w:p>
            <w:r>
              <w:rPr>
                <w:sz w:val="18"/>
              </w:rPr>
              <w:t>Makes</w:t>
            </w:r>
          </w:p>
        </w:tc>
        <w:tc>
          <w:tcPr>
            <w:tcW w:type="dxa" w:w="6912"/>
          </w:tcPr>
          <w:p>
            <w:r>
              <w:rPr>
                <w:sz w:val="18"/>
              </w:rPr>
              <w:t>NovaSprint, NebulaCruiser, ThunderVolt, TurboFlux</w:t>
            </w:r>
          </w:p>
        </w:tc>
      </w:tr>
    </w:tbl>
    <w:p/>
    <w:p>
      <w:pPr>
        <w:pStyle w:val="Heading1"/>
      </w:pPr>
      <w:r>
        <w:t>3. Data quality and EDA</w:t>
      </w:r>
    </w:p>
    <w:p>
      <w:pPr>
        <w:pStyle w:val="Heading2"/>
      </w:pPr>
      <w:r>
        <w:t>3.1 Column profile</w:t>
      </w:r>
    </w:p>
    <w:p>
      <w:r>
        <w:rPr>
          <w:b w:val="0"/>
          <w:i w:val="0"/>
        </w:rPr>
        <w:t>Every column was profiled for data type, non-null fraction, cardinality and analysis role. The three VERBATIM columns are treated as text, never as numeric or categorical. Six structured list columns are 99.5% empty (non-null fraction 0.005) and are therefore reported but excluded from frequency plots, as required.</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tcPr>
          <w:p>
            <w:r>
              <w:rPr>
                <w:b/>
                <w:sz w:val="16"/>
              </w:rPr>
              <w:t>Column</w:t>
            </w:r>
          </w:p>
        </w:tc>
        <w:tc>
          <w:tcPr>
            <w:tcW w:type="dxa" w:w="1399"/>
          </w:tcPr>
          <w:p>
            <w:r>
              <w:rPr>
                <w:b/>
                <w:sz w:val="16"/>
              </w:rPr>
              <w:t>Role</w:t>
            </w:r>
          </w:p>
        </w:tc>
        <w:tc>
          <w:tcPr>
            <w:tcW w:type="dxa" w:w="1399"/>
          </w:tcPr>
          <w:p>
            <w:r>
              <w:rPr>
                <w:b/>
                <w:sz w:val="16"/>
              </w:rPr>
              <w:t>NonNull</w:t>
            </w:r>
          </w:p>
        </w:tc>
        <w:tc>
          <w:tcPr>
            <w:tcW w:type="dxa" w:w="1399"/>
          </w:tcPr>
          <w:p>
            <w:r>
              <w:rPr>
                <w:b/>
                <w:sz w:val="16"/>
              </w:rPr>
              <w:t>Missing</w:t>
            </w:r>
          </w:p>
        </w:tc>
        <w:tc>
          <w:tcPr>
            <w:tcW w:type="dxa" w:w="1399"/>
          </w:tcPr>
          <w:p>
            <w:r>
              <w:rPr>
                <w:b/>
                <w:sz w:val="16"/>
              </w:rPr>
              <w:t>NonNullFraction</w:t>
            </w:r>
          </w:p>
        </w:tc>
        <w:tc>
          <w:tcPr>
            <w:tcW w:type="dxa" w:w="1399"/>
          </w:tcPr>
          <w:p>
            <w:r>
              <w:rPr>
                <w:b/>
                <w:sz w:val="16"/>
              </w:rPr>
              <w:t>Unique</w:t>
            </w:r>
          </w:p>
        </w:tc>
        <w:tc>
          <w:tcPr>
            <w:tcW w:type="dxa" w:w="1399"/>
          </w:tcPr>
          <w:p>
            <w:r>
              <w:rPr>
                <w:b/>
                <w:sz w:val="16"/>
              </w:rPr>
              <w:t>Sparse</w:t>
            </w:r>
          </w:p>
        </w:tc>
      </w:tr>
      <w:tr>
        <w:tc>
          <w:tcPr>
            <w:tcW w:type="dxa" w:w="1399"/>
          </w:tcPr>
          <w:p>
            <w:r>
              <w:rPr>
                <w:sz w:val="16"/>
              </w:rPr>
              <w:t>Event id</w:t>
            </w:r>
          </w:p>
        </w:tc>
        <w:tc>
          <w:tcPr>
            <w:tcW w:type="dxa" w:w="1399"/>
          </w:tcPr>
          <w:p>
            <w:r>
              <w:rPr>
                <w:sz w:val="16"/>
              </w:rPr>
              <w:t>identifier</w:t>
            </w:r>
          </w:p>
        </w:tc>
        <w:tc>
          <w:tcPr>
            <w:tcW w:type="dxa" w:w="1399"/>
          </w:tcPr>
          <w:p>
            <w:r>
              <w:rPr>
                <w:sz w:val="16"/>
              </w:rPr>
              <w:t>1000</w:t>
            </w:r>
          </w:p>
        </w:tc>
        <w:tc>
          <w:tcPr>
            <w:tcW w:type="dxa" w:w="1399"/>
          </w:tcPr>
          <w:p>
            <w:r>
              <w:rPr>
                <w:sz w:val="16"/>
              </w:rPr>
              <w:t>0</w:t>
            </w:r>
          </w:p>
        </w:tc>
        <w:tc>
          <w:tcPr>
            <w:tcW w:type="dxa" w:w="1399"/>
          </w:tcPr>
          <w:p>
            <w:r>
              <w:rPr>
                <w:sz w:val="16"/>
              </w:rPr>
              <w:t>1.0</w:t>
            </w:r>
          </w:p>
        </w:tc>
        <w:tc>
          <w:tcPr>
            <w:tcW w:type="dxa" w:w="1399"/>
          </w:tcPr>
          <w:p>
            <w:r>
              <w:rPr>
                <w:sz w:val="16"/>
              </w:rPr>
              <w:t>1000</w:t>
            </w:r>
          </w:p>
        </w:tc>
        <w:tc>
          <w:tcPr>
            <w:tcW w:type="dxa" w:w="1399"/>
          </w:tcPr>
          <w:p>
            <w:r>
              <w:rPr>
                <w:sz w:val="16"/>
              </w:rPr>
              <w:t>False</w:t>
            </w:r>
          </w:p>
        </w:tc>
      </w:tr>
      <w:tr>
        <w:tc>
          <w:tcPr>
            <w:tcW w:type="dxa" w:w="1399"/>
          </w:tcPr>
          <w:p>
            <w:r>
              <w:rPr>
                <w:sz w:val="16"/>
              </w:rPr>
              <w:t>Opened date</w:t>
            </w:r>
          </w:p>
        </w:tc>
        <w:tc>
          <w:tcPr>
            <w:tcW w:type="dxa" w:w="1399"/>
          </w:tcPr>
          <w:p>
            <w:r>
              <w:rPr>
                <w:sz w:val="16"/>
              </w:rPr>
              <w:t>date</w:t>
            </w:r>
          </w:p>
        </w:tc>
        <w:tc>
          <w:tcPr>
            <w:tcW w:type="dxa" w:w="1399"/>
          </w:tcPr>
          <w:p>
            <w:r>
              <w:rPr>
                <w:sz w:val="16"/>
              </w:rPr>
              <w:t>1000</w:t>
            </w:r>
          </w:p>
        </w:tc>
        <w:tc>
          <w:tcPr>
            <w:tcW w:type="dxa" w:w="1399"/>
          </w:tcPr>
          <w:p>
            <w:r>
              <w:rPr>
                <w:sz w:val="16"/>
              </w:rPr>
              <w:t>0</w:t>
            </w:r>
          </w:p>
        </w:tc>
        <w:tc>
          <w:tcPr>
            <w:tcW w:type="dxa" w:w="1399"/>
          </w:tcPr>
          <w:p>
            <w:r>
              <w:rPr>
                <w:sz w:val="16"/>
              </w:rPr>
              <w:t>1.0</w:t>
            </w:r>
          </w:p>
        </w:tc>
        <w:tc>
          <w:tcPr>
            <w:tcW w:type="dxa" w:w="1399"/>
          </w:tcPr>
          <w:p>
            <w:r>
              <w:rPr>
                <w:sz w:val="16"/>
              </w:rPr>
              <w:t>397</w:t>
            </w:r>
          </w:p>
        </w:tc>
        <w:tc>
          <w:tcPr>
            <w:tcW w:type="dxa" w:w="1399"/>
          </w:tcPr>
          <w:p>
            <w:r>
              <w:rPr>
                <w:sz w:val="16"/>
              </w:rPr>
              <w:t>False</w:t>
            </w:r>
          </w:p>
        </w:tc>
      </w:tr>
      <w:tr>
        <w:tc>
          <w:tcPr>
            <w:tcW w:type="dxa" w:w="1399"/>
          </w:tcPr>
          <w:p>
            <w:r>
              <w:rPr>
                <w:sz w:val="16"/>
              </w:rPr>
              <w:t>CAUSAL_VERBATIM</w:t>
            </w:r>
          </w:p>
        </w:tc>
        <w:tc>
          <w:tcPr>
            <w:tcW w:type="dxa" w:w="1399"/>
          </w:tcPr>
          <w:p>
            <w:r>
              <w:rPr>
                <w:sz w:val="16"/>
              </w:rPr>
              <w:t>text</w:t>
            </w:r>
          </w:p>
        </w:tc>
        <w:tc>
          <w:tcPr>
            <w:tcW w:type="dxa" w:w="1399"/>
          </w:tcPr>
          <w:p>
            <w:r>
              <w:rPr>
                <w:sz w:val="16"/>
              </w:rPr>
              <w:t>999</w:t>
            </w:r>
          </w:p>
        </w:tc>
        <w:tc>
          <w:tcPr>
            <w:tcW w:type="dxa" w:w="1399"/>
          </w:tcPr>
          <w:p>
            <w:r>
              <w:rPr>
                <w:sz w:val="16"/>
              </w:rPr>
              <w:t>1</w:t>
            </w:r>
          </w:p>
        </w:tc>
        <w:tc>
          <w:tcPr>
            <w:tcW w:type="dxa" w:w="1399"/>
          </w:tcPr>
          <w:p>
            <w:r>
              <w:rPr>
                <w:sz w:val="16"/>
              </w:rPr>
              <w:t>0.999</w:t>
            </w:r>
          </w:p>
        </w:tc>
        <w:tc>
          <w:tcPr>
            <w:tcW w:type="dxa" w:w="1399"/>
          </w:tcPr>
          <w:p>
            <w:r>
              <w:rPr>
                <w:sz w:val="16"/>
              </w:rPr>
              <w:t>944</w:t>
            </w:r>
          </w:p>
        </w:tc>
        <w:tc>
          <w:tcPr>
            <w:tcW w:type="dxa" w:w="1399"/>
          </w:tcPr>
          <w:p>
            <w:r>
              <w:rPr>
                <w:sz w:val="16"/>
              </w:rPr>
              <w:t>False</w:t>
            </w:r>
          </w:p>
        </w:tc>
      </w:tr>
      <w:tr>
        <w:tc>
          <w:tcPr>
            <w:tcW w:type="dxa" w:w="1399"/>
          </w:tcPr>
          <w:p>
            <w:r>
              <w:rPr>
                <w:sz w:val="16"/>
              </w:rPr>
              <w:t>CORRECTION_VERBATIM</w:t>
            </w:r>
          </w:p>
        </w:tc>
        <w:tc>
          <w:tcPr>
            <w:tcW w:type="dxa" w:w="1399"/>
          </w:tcPr>
          <w:p>
            <w:r>
              <w:rPr>
                <w:sz w:val="16"/>
              </w:rPr>
              <w:t>text</w:t>
            </w:r>
          </w:p>
        </w:tc>
        <w:tc>
          <w:tcPr>
            <w:tcW w:type="dxa" w:w="1399"/>
          </w:tcPr>
          <w:p>
            <w:r>
              <w:rPr>
                <w:sz w:val="16"/>
              </w:rPr>
              <w:t>1000</w:t>
            </w:r>
          </w:p>
        </w:tc>
        <w:tc>
          <w:tcPr>
            <w:tcW w:type="dxa" w:w="1399"/>
          </w:tcPr>
          <w:p>
            <w:r>
              <w:rPr>
                <w:sz w:val="16"/>
              </w:rPr>
              <w:t>0</w:t>
            </w:r>
          </w:p>
        </w:tc>
        <w:tc>
          <w:tcPr>
            <w:tcW w:type="dxa" w:w="1399"/>
          </w:tcPr>
          <w:p>
            <w:r>
              <w:rPr>
                <w:sz w:val="16"/>
              </w:rPr>
              <w:t>1.0</w:t>
            </w:r>
          </w:p>
        </w:tc>
        <w:tc>
          <w:tcPr>
            <w:tcW w:type="dxa" w:w="1399"/>
          </w:tcPr>
          <w:p>
            <w:r>
              <w:rPr>
                <w:sz w:val="16"/>
              </w:rPr>
              <w:t>952</w:t>
            </w:r>
          </w:p>
        </w:tc>
        <w:tc>
          <w:tcPr>
            <w:tcW w:type="dxa" w:w="1399"/>
          </w:tcPr>
          <w:p>
            <w:r>
              <w:rPr>
                <w:sz w:val="16"/>
              </w:rPr>
              <w:t>False</w:t>
            </w:r>
          </w:p>
        </w:tc>
      </w:tr>
      <w:tr>
        <w:tc>
          <w:tcPr>
            <w:tcW w:type="dxa" w:w="1399"/>
          </w:tcPr>
          <w:p>
            <w:r>
              <w:rPr>
                <w:sz w:val="16"/>
              </w:rPr>
              <w:t>CUSTOMER_VERBATIM</w:t>
            </w:r>
          </w:p>
        </w:tc>
        <w:tc>
          <w:tcPr>
            <w:tcW w:type="dxa" w:w="1399"/>
          </w:tcPr>
          <w:p>
            <w:r>
              <w:rPr>
                <w:sz w:val="16"/>
              </w:rPr>
              <w:t>text</w:t>
            </w:r>
          </w:p>
        </w:tc>
        <w:tc>
          <w:tcPr>
            <w:tcW w:type="dxa" w:w="1399"/>
          </w:tcPr>
          <w:p>
            <w:r>
              <w:rPr>
                <w:sz w:val="16"/>
              </w:rPr>
              <w:t>1000</w:t>
            </w:r>
          </w:p>
        </w:tc>
        <w:tc>
          <w:tcPr>
            <w:tcW w:type="dxa" w:w="1399"/>
          </w:tcPr>
          <w:p>
            <w:r>
              <w:rPr>
                <w:sz w:val="16"/>
              </w:rPr>
              <w:t>0</w:t>
            </w:r>
          </w:p>
        </w:tc>
        <w:tc>
          <w:tcPr>
            <w:tcW w:type="dxa" w:w="1399"/>
          </w:tcPr>
          <w:p>
            <w:r>
              <w:rPr>
                <w:sz w:val="16"/>
              </w:rPr>
              <w:t>1.0</w:t>
            </w:r>
          </w:p>
        </w:tc>
        <w:tc>
          <w:tcPr>
            <w:tcW w:type="dxa" w:w="1399"/>
          </w:tcPr>
          <w:p>
            <w:r>
              <w:rPr>
                <w:sz w:val="16"/>
              </w:rPr>
              <w:t>990</w:t>
            </w:r>
          </w:p>
        </w:tc>
        <w:tc>
          <w:tcPr>
            <w:tcW w:type="dxa" w:w="1399"/>
          </w:tcPr>
          <w:p>
            <w:r>
              <w:rPr>
                <w:sz w:val="16"/>
              </w:rPr>
              <w:t>False</w:t>
            </w:r>
          </w:p>
        </w:tc>
      </w:tr>
      <w:tr>
        <w:tc>
          <w:tcPr>
            <w:tcW w:type="dxa" w:w="1399"/>
          </w:tcPr>
          <w:p>
            <w:r>
              <w:rPr>
                <w:sz w:val="16"/>
              </w:rPr>
              <w:t>BUILD_DATE</w:t>
            </w:r>
          </w:p>
        </w:tc>
        <w:tc>
          <w:tcPr>
            <w:tcW w:type="dxa" w:w="1399"/>
          </w:tcPr>
          <w:p>
            <w:r>
              <w:rPr>
                <w:sz w:val="16"/>
              </w:rPr>
              <w:t>date</w:t>
            </w:r>
          </w:p>
        </w:tc>
        <w:tc>
          <w:tcPr>
            <w:tcW w:type="dxa" w:w="1399"/>
          </w:tcPr>
          <w:p>
            <w:r>
              <w:rPr>
                <w:sz w:val="16"/>
              </w:rPr>
              <w:t>1000</w:t>
            </w:r>
          </w:p>
        </w:tc>
        <w:tc>
          <w:tcPr>
            <w:tcW w:type="dxa" w:w="1399"/>
          </w:tcPr>
          <w:p>
            <w:r>
              <w:rPr>
                <w:sz w:val="16"/>
              </w:rPr>
              <w:t>0</w:t>
            </w:r>
          </w:p>
        </w:tc>
        <w:tc>
          <w:tcPr>
            <w:tcW w:type="dxa" w:w="1399"/>
          </w:tcPr>
          <w:p>
            <w:r>
              <w:rPr>
                <w:sz w:val="16"/>
              </w:rPr>
              <w:t>1.0</w:t>
            </w:r>
          </w:p>
        </w:tc>
        <w:tc>
          <w:tcPr>
            <w:tcW w:type="dxa" w:w="1399"/>
          </w:tcPr>
          <w:p>
            <w:r>
              <w:rPr>
                <w:sz w:val="16"/>
              </w:rPr>
              <w:t>37</w:t>
            </w:r>
          </w:p>
        </w:tc>
        <w:tc>
          <w:tcPr>
            <w:tcW w:type="dxa" w:w="1399"/>
          </w:tcPr>
          <w:p>
            <w:r>
              <w:rPr>
                <w:sz w:val="16"/>
              </w:rPr>
              <w:t>False</w:t>
            </w:r>
          </w:p>
        </w:tc>
      </w:tr>
      <w:tr>
        <w:tc>
          <w:tcPr>
            <w:tcW w:type="dxa" w:w="1399"/>
          </w:tcPr>
          <w:p>
            <w:r>
              <w:rPr>
                <w:sz w:val="16"/>
              </w:rPr>
              <w:t>BUILD_PLANT_DESC</w:t>
            </w:r>
          </w:p>
        </w:tc>
        <w:tc>
          <w:tcPr>
            <w:tcW w:type="dxa" w:w="1399"/>
          </w:tcPr>
          <w:p>
            <w:r>
              <w:rPr>
                <w:sz w:val="16"/>
              </w:rPr>
              <w:t>categorical</w:t>
            </w:r>
          </w:p>
        </w:tc>
        <w:tc>
          <w:tcPr>
            <w:tcW w:type="dxa" w:w="1399"/>
          </w:tcPr>
          <w:p>
            <w:r>
              <w:rPr>
                <w:sz w:val="16"/>
              </w:rPr>
              <w:t>1000</w:t>
            </w:r>
          </w:p>
        </w:tc>
        <w:tc>
          <w:tcPr>
            <w:tcW w:type="dxa" w:w="1399"/>
          </w:tcPr>
          <w:p>
            <w:r>
              <w:rPr>
                <w:sz w:val="16"/>
              </w:rPr>
              <w:t>0</w:t>
            </w:r>
          </w:p>
        </w:tc>
        <w:tc>
          <w:tcPr>
            <w:tcW w:type="dxa" w:w="1399"/>
          </w:tcPr>
          <w:p>
            <w:r>
              <w:rPr>
                <w:sz w:val="16"/>
              </w:rPr>
              <w:t>1.0</w:t>
            </w:r>
          </w:p>
        </w:tc>
        <w:tc>
          <w:tcPr>
            <w:tcW w:type="dxa" w:w="1399"/>
          </w:tcPr>
          <w:p>
            <w:r>
              <w:rPr>
                <w:sz w:val="16"/>
              </w:rPr>
              <w:t>8</w:t>
            </w:r>
          </w:p>
        </w:tc>
        <w:tc>
          <w:tcPr>
            <w:tcW w:type="dxa" w:w="1399"/>
          </w:tcPr>
          <w:p>
            <w:r>
              <w:rPr>
                <w:sz w:val="16"/>
              </w:rPr>
              <w:t>False</w:t>
            </w:r>
          </w:p>
        </w:tc>
      </w:tr>
      <w:tr>
        <w:tc>
          <w:tcPr>
            <w:tcW w:type="dxa" w:w="1399"/>
          </w:tcPr>
          <w:p>
            <w:r>
              <w:rPr>
                <w:sz w:val="16"/>
              </w:rPr>
              <w:t>CAUSAL_CD_DESC</w:t>
            </w:r>
          </w:p>
        </w:tc>
        <w:tc>
          <w:tcPr>
            <w:tcW w:type="dxa" w:w="1399"/>
          </w:tcPr>
          <w:p>
            <w:r>
              <w:rPr>
                <w:sz w:val="16"/>
              </w:rPr>
              <w:t>categorical</w:t>
            </w:r>
          </w:p>
        </w:tc>
        <w:tc>
          <w:tcPr>
            <w:tcW w:type="dxa" w:w="1399"/>
          </w:tcPr>
          <w:p>
            <w:r>
              <w:rPr>
                <w:sz w:val="16"/>
              </w:rPr>
              <w:t>997</w:t>
            </w:r>
          </w:p>
        </w:tc>
        <w:tc>
          <w:tcPr>
            <w:tcW w:type="dxa" w:w="1399"/>
          </w:tcPr>
          <w:p>
            <w:r>
              <w:rPr>
                <w:sz w:val="16"/>
              </w:rPr>
              <w:t>3</w:t>
            </w:r>
          </w:p>
        </w:tc>
        <w:tc>
          <w:tcPr>
            <w:tcW w:type="dxa" w:w="1399"/>
          </w:tcPr>
          <w:p>
            <w:r>
              <w:rPr>
                <w:sz w:val="16"/>
              </w:rPr>
              <w:t>0.997</w:t>
            </w:r>
          </w:p>
        </w:tc>
        <w:tc>
          <w:tcPr>
            <w:tcW w:type="dxa" w:w="1399"/>
          </w:tcPr>
          <w:p>
            <w:r>
              <w:rPr>
                <w:sz w:val="16"/>
              </w:rPr>
              <w:t>38</w:t>
            </w:r>
          </w:p>
        </w:tc>
        <w:tc>
          <w:tcPr>
            <w:tcW w:type="dxa" w:w="1399"/>
          </w:tcPr>
          <w:p>
            <w:r>
              <w:rPr>
                <w:sz w:val="16"/>
              </w:rPr>
              <w:t>False</w:t>
            </w:r>
          </w:p>
        </w:tc>
      </w:tr>
      <w:tr>
        <w:tc>
          <w:tcPr>
            <w:tcW w:type="dxa" w:w="1399"/>
          </w:tcPr>
          <w:p>
            <w:r>
              <w:rPr>
                <w:sz w:val="16"/>
              </w:rPr>
              <w:t>COMPLAINT_CD_DESC</w:t>
            </w:r>
          </w:p>
        </w:tc>
        <w:tc>
          <w:tcPr>
            <w:tcW w:type="dxa" w:w="1399"/>
          </w:tcPr>
          <w:p>
            <w:r>
              <w:rPr>
                <w:sz w:val="16"/>
              </w:rPr>
              <w:t>categorical</w:t>
            </w:r>
          </w:p>
        </w:tc>
        <w:tc>
          <w:tcPr>
            <w:tcW w:type="dxa" w:w="1399"/>
          </w:tcPr>
          <w:p>
            <w:r>
              <w:rPr>
                <w:sz w:val="16"/>
              </w:rPr>
              <w:t>1000</w:t>
            </w:r>
          </w:p>
        </w:tc>
        <w:tc>
          <w:tcPr>
            <w:tcW w:type="dxa" w:w="1399"/>
          </w:tcPr>
          <w:p>
            <w:r>
              <w:rPr>
                <w:sz w:val="16"/>
              </w:rPr>
              <w:t>0</w:t>
            </w:r>
          </w:p>
        </w:tc>
        <w:tc>
          <w:tcPr>
            <w:tcW w:type="dxa" w:w="1399"/>
          </w:tcPr>
          <w:p>
            <w:r>
              <w:rPr>
                <w:sz w:val="16"/>
              </w:rPr>
              <w:t>1.0</w:t>
            </w:r>
          </w:p>
        </w:tc>
        <w:tc>
          <w:tcPr>
            <w:tcW w:type="dxa" w:w="1399"/>
          </w:tcPr>
          <w:p>
            <w:r>
              <w:rPr>
                <w:sz w:val="16"/>
              </w:rPr>
              <w:t>9</w:t>
            </w:r>
          </w:p>
        </w:tc>
        <w:tc>
          <w:tcPr>
            <w:tcW w:type="dxa" w:w="1399"/>
          </w:tcPr>
          <w:p>
            <w:r>
              <w:rPr>
                <w:sz w:val="16"/>
              </w:rPr>
              <w:t>False</w:t>
            </w:r>
          </w:p>
        </w:tc>
      </w:tr>
      <w:tr>
        <w:tc>
          <w:tcPr>
            <w:tcW w:type="dxa" w:w="1399"/>
          </w:tcPr>
          <w:p>
            <w:r>
              <w:rPr>
                <w:sz w:val="16"/>
              </w:rPr>
              <w:t>IN_USE_DATE</w:t>
            </w:r>
          </w:p>
        </w:tc>
        <w:tc>
          <w:tcPr>
            <w:tcW w:type="dxa" w:w="1399"/>
          </w:tcPr>
          <w:p>
            <w:r>
              <w:rPr>
                <w:sz w:val="16"/>
              </w:rPr>
              <w:t>date</w:t>
            </w:r>
          </w:p>
        </w:tc>
        <w:tc>
          <w:tcPr>
            <w:tcW w:type="dxa" w:w="1399"/>
          </w:tcPr>
          <w:p>
            <w:r>
              <w:rPr>
                <w:sz w:val="16"/>
              </w:rPr>
              <w:t>999</w:t>
            </w:r>
          </w:p>
        </w:tc>
        <w:tc>
          <w:tcPr>
            <w:tcW w:type="dxa" w:w="1399"/>
          </w:tcPr>
          <w:p>
            <w:r>
              <w:rPr>
                <w:sz w:val="16"/>
              </w:rPr>
              <w:t>1</w:t>
            </w:r>
          </w:p>
        </w:tc>
        <w:tc>
          <w:tcPr>
            <w:tcW w:type="dxa" w:w="1399"/>
          </w:tcPr>
          <w:p>
            <w:r>
              <w:rPr>
                <w:sz w:val="16"/>
              </w:rPr>
              <w:t>0.999</w:t>
            </w:r>
          </w:p>
        </w:tc>
        <w:tc>
          <w:tcPr>
            <w:tcW w:type="dxa" w:w="1399"/>
          </w:tcPr>
          <w:p>
            <w:r>
              <w:rPr>
                <w:sz w:val="16"/>
              </w:rPr>
              <w:t>285</w:t>
            </w:r>
          </w:p>
        </w:tc>
        <w:tc>
          <w:tcPr>
            <w:tcW w:type="dxa" w:w="1399"/>
          </w:tcPr>
          <w:p>
            <w:r>
              <w:rPr>
                <w:sz w:val="16"/>
              </w:rPr>
              <w:t>False</w:t>
            </w:r>
          </w:p>
        </w:tc>
      </w:tr>
      <w:tr>
        <w:tc>
          <w:tcPr>
            <w:tcW w:type="dxa" w:w="1399"/>
          </w:tcPr>
          <w:p>
            <w:r>
              <w:rPr>
                <w:sz w:val="16"/>
              </w:rPr>
              <w:t>MAKE</w:t>
            </w:r>
          </w:p>
        </w:tc>
        <w:tc>
          <w:tcPr>
            <w:tcW w:type="dxa" w:w="1399"/>
          </w:tcPr>
          <w:p>
            <w:r>
              <w:rPr>
                <w:sz w:val="16"/>
              </w:rPr>
              <w:t>categorical</w:t>
            </w:r>
          </w:p>
        </w:tc>
        <w:tc>
          <w:tcPr>
            <w:tcW w:type="dxa" w:w="1399"/>
          </w:tcPr>
          <w:p>
            <w:r>
              <w:rPr>
                <w:sz w:val="16"/>
              </w:rPr>
              <w:t>1000</w:t>
            </w:r>
          </w:p>
        </w:tc>
        <w:tc>
          <w:tcPr>
            <w:tcW w:type="dxa" w:w="1399"/>
          </w:tcPr>
          <w:p>
            <w:r>
              <w:rPr>
                <w:sz w:val="16"/>
              </w:rPr>
              <w:t>0</w:t>
            </w:r>
          </w:p>
        </w:tc>
        <w:tc>
          <w:tcPr>
            <w:tcW w:type="dxa" w:w="1399"/>
          </w:tcPr>
          <w:p>
            <w:r>
              <w:rPr>
                <w:sz w:val="16"/>
              </w:rPr>
              <w:t>1.0</w:t>
            </w:r>
          </w:p>
        </w:tc>
        <w:tc>
          <w:tcPr>
            <w:tcW w:type="dxa" w:w="1399"/>
          </w:tcPr>
          <w:p>
            <w:r>
              <w:rPr>
                <w:sz w:val="16"/>
              </w:rPr>
              <w:t>4</w:t>
            </w:r>
          </w:p>
        </w:tc>
        <w:tc>
          <w:tcPr>
            <w:tcW w:type="dxa" w:w="1399"/>
          </w:tcPr>
          <w:p>
            <w:r>
              <w:rPr>
                <w:sz w:val="16"/>
              </w:rPr>
              <w:t>False</w:t>
            </w:r>
          </w:p>
        </w:tc>
      </w:tr>
      <w:tr>
        <w:tc>
          <w:tcPr>
            <w:tcW w:type="dxa" w:w="1399"/>
          </w:tcPr>
          <w:p>
            <w:r>
              <w:rPr>
                <w:sz w:val="16"/>
              </w:rPr>
              <w:t>MODEL</w:t>
            </w:r>
          </w:p>
        </w:tc>
        <w:tc>
          <w:tcPr>
            <w:tcW w:type="dxa" w:w="1399"/>
          </w:tcPr>
          <w:p>
            <w:r>
              <w:rPr>
                <w:sz w:val="16"/>
              </w:rPr>
              <w:t>categorical</w:t>
            </w:r>
          </w:p>
        </w:tc>
        <w:tc>
          <w:tcPr>
            <w:tcW w:type="dxa" w:w="1399"/>
          </w:tcPr>
          <w:p>
            <w:r>
              <w:rPr>
                <w:sz w:val="16"/>
              </w:rPr>
              <w:t>1000</w:t>
            </w:r>
          </w:p>
        </w:tc>
        <w:tc>
          <w:tcPr>
            <w:tcW w:type="dxa" w:w="1399"/>
          </w:tcPr>
          <w:p>
            <w:r>
              <w:rPr>
                <w:sz w:val="16"/>
              </w:rPr>
              <w:t>0</w:t>
            </w:r>
          </w:p>
        </w:tc>
        <w:tc>
          <w:tcPr>
            <w:tcW w:type="dxa" w:w="1399"/>
          </w:tcPr>
          <w:p>
            <w:r>
              <w:rPr>
                <w:sz w:val="16"/>
              </w:rPr>
              <w:t>1.0</w:t>
            </w:r>
          </w:p>
        </w:tc>
        <w:tc>
          <w:tcPr>
            <w:tcW w:type="dxa" w:w="1399"/>
          </w:tcPr>
          <w:p>
            <w:r>
              <w:rPr>
                <w:sz w:val="16"/>
              </w:rPr>
              <w:t>23</w:t>
            </w:r>
          </w:p>
        </w:tc>
        <w:tc>
          <w:tcPr>
            <w:tcW w:type="dxa" w:w="1399"/>
          </w:tcPr>
          <w:p>
            <w:r>
              <w:rPr>
                <w:sz w:val="16"/>
              </w:rPr>
              <w:t>False</w:t>
            </w:r>
          </w:p>
        </w:tc>
      </w:tr>
      <w:tr>
        <w:tc>
          <w:tcPr>
            <w:tcW w:type="dxa" w:w="1399"/>
          </w:tcPr>
          <w:p>
            <w:r>
              <w:rPr>
                <w:sz w:val="16"/>
              </w:rPr>
              <w:t>MODLYR</w:t>
            </w:r>
          </w:p>
        </w:tc>
        <w:tc>
          <w:tcPr>
            <w:tcW w:type="dxa" w:w="1399"/>
          </w:tcPr>
          <w:p>
            <w:r>
              <w:rPr>
                <w:sz w:val="16"/>
              </w:rPr>
              <w:t>numeric</w:t>
            </w:r>
          </w:p>
        </w:tc>
        <w:tc>
          <w:tcPr>
            <w:tcW w:type="dxa" w:w="1399"/>
          </w:tcPr>
          <w:p>
            <w:r>
              <w:rPr>
                <w:sz w:val="16"/>
              </w:rPr>
              <w:t>1000</w:t>
            </w:r>
          </w:p>
        </w:tc>
        <w:tc>
          <w:tcPr>
            <w:tcW w:type="dxa" w:w="1399"/>
          </w:tcPr>
          <w:p>
            <w:r>
              <w:rPr>
                <w:sz w:val="16"/>
              </w:rPr>
              <w:t>0</w:t>
            </w:r>
          </w:p>
        </w:tc>
        <w:tc>
          <w:tcPr>
            <w:tcW w:type="dxa" w:w="1399"/>
          </w:tcPr>
          <w:p>
            <w:r>
              <w:rPr>
                <w:sz w:val="16"/>
              </w:rPr>
              <w:t>1.0</w:t>
            </w:r>
          </w:p>
        </w:tc>
        <w:tc>
          <w:tcPr>
            <w:tcW w:type="dxa" w:w="1399"/>
          </w:tcPr>
          <w:p>
            <w:r>
              <w:rPr>
                <w:sz w:val="16"/>
              </w:rPr>
              <w:t>1</w:t>
            </w:r>
          </w:p>
        </w:tc>
        <w:tc>
          <w:tcPr>
            <w:tcW w:type="dxa" w:w="1399"/>
          </w:tcPr>
          <w:p>
            <w:r>
              <w:rPr>
                <w:sz w:val="16"/>
              </w:rPr>
              <w:t>False</w:t>
            </w:r>
          </w:p>
        </w:tc>
      </w:tr>
      <w:tr>
        <w:tc>
          <w:tcPr>
            <w:tcW w:type="dxa" w:w="1399"/>
          </w:tcPr>
          <w:p>
            <w:r>
              <w:rPr>
                <w:sz w:val="16"/>
              </w:rPr>
              <w:t>PLANT</w:t>
            </w:r>
          </w:p>
        </w:tc>
        <w:tc>
          <w:tcPr>
            <w:tcW w:type="dxa" w:w="1399"/>
          </w:tcPr>
          <w:p>
            <w:r>
              <w:rPr>
                <w:sz w:val="16"/>
              </w:rPr>
              <w:t>categorical</w:t>
            </w:r>
          </w:p>
        </w:tc>
        <w:tc>
          <w:tcPr>
            <w:tcW w:type="dxa" w:w="1399"/>
          </w:tcPr>
          <w:p>
            <w:r>
              <w:rPr>
                <w:sz w:val="16"/>
              </w:rPr>
              <w:t>1000</w:t>
            </w:r>
          </w:p>
        </w:tc>
        <w:tc>
          <w:tcPr>
            <w:tcW w:type="dxa" w:w="1399"/>
          </w:tcPr>
          <w:p>
            <w:r>
              <w:rPr>
                <w:sz w:val="16"/>
              </w:rPr>
              <w:t>0</w:t>
            </w:r>
          </w:p>
        </w:tc>
        <w:tc>
          <w:tcPr>
            <w:tcW w:type="dxa" w:w="1399"/>
          </w:tcPr>
          <w:p>
            <w:r>
              <w:rPr>
                <w:sz w:val="16"/>
              </w:rPr>
              <w:t>1.0</w:t>
            </w:r>
          </w:p>
        </w:tc>
        <w:tc>
          <w:tcPr>
            <w:tcW w:type="dxa" w:w="1399"/>
          </w:tcPr>
          <w:p>
            <w:r>
              <w:rPr>
                <w:sz w:val="16"/>
              </w:rPr>
              <w:t>8</w:t>
            </w:r>
          </w:p>
        </w:tc>
        <w:tc>
          <w:tcPr>
            <w:tcW w:type="dxa" w:w="1399"/>
          </w:tcPr>
          <w:p>
            <w:r>
              <w:rPr>
                <w:sz w:val="16"/>
              </w:rPr>
              <w:t>False</w:t>
            </w:r>
          </w:p>
        </w:tc>
      </w:tr>
      <w:tr>
        <w:tc>
          <w:tcPr>
            <w:tcW w:type="dxa" w:w="1399"/>
          </w:tcPr>
          <w:p>
            <w:r>
              <w:rPr>
                <w:sz w:val="16"/>
              </w:rPr>
              <w:t>Trigger</w:t>
            </w:r>
          </w:p>
        </w:tc>
        <w:tc>
          <w:tcPr>
            <w:tcW w:type="dxa" w:w="1399"/>
          </w:tcPr>
          <w:p>
            <w:r>
              <w:rPr>
                <w:sz w:val="16"/>
              </w:rPr>
              <w:t>list</w:t>
            </w:r>
          </w:p>
        </w:tc>
        <w:tc>
          <w:tcPr>
            <w:tcW w:type="dxa" w:w="1399"/>
          </w:tcPr>
          <w:p>
            <w:r>
              <w:rPr>
                <w:sz w:val="16"/>
              </w:rPr>
              <w:t>5</w:t>
            </w:r>
          </w:p>
        </w:tc>
        <w:tc>
          <w:tcPr>
            <w:tcW w:type="dxa" w:w="1399"/>
          </w:tcPr>
          <w:p>
            <w:r>
              <w:rPr>
                <w:sz w:val="16"/>
              </w:rPr>
              <w:t>995</w:t>
            </w:r>
          </w:p>
        </w:tc>
        <w:tc>
          <w:tcPr>
            <w:tcW w:type="dxa" w:w="1399"/>
          </w:tcPr>
          <w:p>
            <w:r>
              <w:rPr>
                <w:sz w:val="16"/>
              </w:rPr>
              <w:t>0.005</w:t>
            </w:r>
          </w:p>
        </w:tc>
        <w:tc>
          <w:tcPr>
            <w:tcW w:type="dxa" w:w="1399"/>
          </w:tcPr>
          <w:p>
            <w:r>
              <w:rPr>
                <w:sz w:val="16"/>
              </w:rPr>
              <w:t>2</w:t>
            </w:r>
          </w:p>
        </w:tc>
        <w:tc>
          <w:tcPr>
            <w:tcW w:type="dxa" w:w="1399"/>
          </w:tcPr>
          <w:p>
            <w:r>
              <w:rPr>
                <w:sz w:val="16"/>
              </w:rPr>
              <w:t>True</w:t>
            </w:r>
          </w:p>
        </w:tc>
      </w:tr>
      <w:tr>
        <w:tc>
          <w:tcPr>
            <w:tcW w:type="dxa" w:w="1399"/>
          </w:tcPr>
          <w:p>
            <w:r>
              <w:rPr>
                <w:sz w:val="16"/>
              </w:rPr>
              <w:t>Failure Component</w:t>
            </w:r>
          </w:p>
        </w:tc>
        <w:tc>
          <w:tcPr>
            <w:tcW w:type="dxa" w:w="1399"/>
          </w:tcPr>
          <w:p>
            <w:r>
              <w:rPr>
                <w:sz w:val="16"/>
              </w:rPr>
              <w:t>list</w:t>
            </w:r>
          </w:p>
        </w:tc>
        <w:tc>
          <w:tcPr>
            <w:tcW w:type="dxa" w:w="1399"/>
          </w:tcPr>
          <w:p>
            <w:r>
              <w:rPr>
                <w:sz w:val="16"/>
              </w:rPr>
              <w:t>5</w:t>
            </w:r>
          </w:p>
        </w:tc>
        <w:tc>
          <w:tcPr>
            <w:tcW w:type="dxa" w:w="1399"/>
          </w:tcPr>
          <w:p>
            <w:r>
              <w:rPr>
                <w:sz w:val="16"/>
              </w:rPr>
              <w:t>995</w:t>
            </w:r>
          </w:p>
        </w:tc>
        <w:tc>
          <w:tcPr>
            <w:tcW w:type="dxa" w:w="1399"/>
          </w:tcPr>
          <w:p>
            <w:r>
              <w:rPr>
                <w:sz w:val="16"/>
              </w:rPr>
              <w:t>0.005</w:t>
            </w:r>
          </w:p>
        </w:tc>
        <w:tc>
          <w:tcPr>
            <w:tcW w:type="dxa" w:w="1399"/>
          </w:tcPr>
          <w:p>
            <w:r>
              <w:rPr>
                <w:sz w:val="16"/>
              </w:rPr>
              <w:t>5</w:t>
            </w:r>
          </w:p>
        </w:tc>
        <w:tc>
          <w:tcPr>
            <w:tcW w:type="dxa" w:w="1399"/>
          </w:tcPr>
          <w:p>
            <w:r>
              <w:rPr>
                <w:sz w:val="16"/>
              </w:rPr>
              <w:t>True</w:t>
            </w:r>
          </w:p>
        </w:tc>
      </w:tr>
      <w:tr>
        <w:tc>
          <w:tcPr>
            <w:tcW w:type="dxa" w:w="1399"/>
          </w:tcPr>
          <w:p>
            <w:r>
              <w:rPr>
                <w:sz w:val="16"/>
              </w:rPr>
              <w:t>Failure Condition</w:t>
            </w:r>
          </w:p>
        </w:tc>
        <w:tc>
          <w:tcPr>
            <w:tcW w:type="dxa" w:w="1399"/>
          </w:tcPr>
          <w:p>
            <w:r>
              <w:rPr>
                <w:sz w:val="16"/>
              </w:rPr>
              <w:t>list</w:t>
            </w:r>
          </w:p>
        </w:tc>
        <w:tc>
          <w:tcPr>
            <w:tcW w:type="dxa" w:w="1399"/>
          </w:tcPr>
          <w:p>
            <w:r>
              <w:rPr>
                <w:sz w:val="16"/>
              </w:rPr>
              <w:t>5</w:t>
            </w:r>
          </w:p>
        </w:tc>
        <w:tc>
          <w:tcPr>
            <w:tcW w:type="dxa" w:w="1399"/>
          </w:tcPr>
          <w:p>
            <w:r>
              <w:rPr>
                <w:sz w:val="16"/>
              </w:rPr>
              <w:t>995</w:t>
            </w:r>
          </w:p>
        </w:tc>
        <w:tc>
          <w:tcPr>
            <w:tcW w:type="dxa" w:w="1399"/>
          </w:tcPr>
          <w:p>
            <w:r>
              <w:rPr>
                <w:sz w:val="16"/>
              </w:rPr>
              <w:t>0.005</w:t>
            </w:r>
          </w:p>
        </w:tc>
        <w:tc>
          <w:tcPr>
            <w:tcW w:type="dxa" w:w="1399"/>
          </w:tcPr>
          <w:p>
            <w:r>
              <w:rPr>
                <w:sz w:val="16"/>
              </w:rPr>
              <w:t>5</w:t>
            </w:r>
          </w:p>
        </w:tc>
        <w:tc>
          <w:tcPr>
            <w:tcW w:type="dxa" w:w="1399"/>
          </w:tcPr>
          <w:p>
            <w:r>
              <w:rPr>
                <w:sz w:val="16"/>
              </w:rPr>
              <w:t>True</w:t>
            </w:r>
          </w:p>
        </w:tc>
      </w:tr>
      <w:tr>
        <w:tc>
          <w:tcPr>
            <w:tcW w:type="dxa" w:w="1399"/>
          </w:tcPr>
          <w:p>
            <w:r>
              <w:rPr>
                <w:sz w:val="16"/>
              </w:rPr>
              <w:t>Additional Context</w:t>
            </w:r>
          </w:p>
        </w:tc>
        <w:tc>
          <w:tcPr>
            <w:tcW w:type="dxa" w:w="1399"/>
          </w:tcPr>
          <w:p>
            <w:r>
              <w:rPr>
                <w:sz w:val="16"/>
              </w:rPr>
              <w:t>list</w:t>
            </w:r>
          </w:p>
        </w:tc>
        <w:tc>
          <w:tcPr>
            <w:tcW w:type="dxa" w:w="1399"/>
          </w:tcPr>
          <w:p>
            <w:r>
              <w:rPr>
                <w:sz w:val="16"/>
              </w:rPr>
              <w:t>5</w:t>
            </w:r>
          </w:p>
        </w:tc>
        <w:tc>
          <w:tcPr>
            <w:tcW w:type="dxa" w:w="1399"/>
          </w:tcPr>
          <w:p>
            <w:r>
              <w:rPr>
                <w:sz w:val="16"/>
              </w:rPr>
              <w:t>995</w:t>
            </w:r>
          </w:p>
        </w:tc>
        <w:tc>
          <w:tcPr>
            <w:tcW w:type="dxa" w:w="1399"/>
          </w:tcPr>
          <w:p>
            <w:r>
              <w:rPr>
                <w:sz w:val="16"/>
              </w:rPr>
              <w:t>0.005</w:t>
            </w:r>
          </w:p>
        </w:tc>
        <w:tc>
          <w:tcPr>
            <w:tcW w:type="dxa" w:w="1399"/>
          </w:tcPr>
          <w:p>
            <w:r>
              <w:rPr>
                <w:sz w:val="16"/>
              </w:rPr>
              <w:t>2</w:t>
            </w:r>
          </w:p>
        </w:tc>
        <w:tc>
          <w:tcPr>
            <w:tcW w:type="dxa" w:w="1399"/>
          </w:tcPr>
          <w:p>
            <w:r>
              <w:rPr>
                <w:sz w:val="16"/>
              </w:rPr>
              <w:t>True</w:t>
            </w:r>
          </w:p>
        </w:tc>
      </w:tr>
      <w:tr>
        <w:tc>
          <w:tcPr>
            <w:tcW w:type="dxa" w:w="1399"/>
          </w:tcPr>
          <w:p>
            <w:r>
              <w:rPr>
                <w:sz w:val="16"/>
              </w:rPr>
              <w:t>Fix Component</w:t>
            </w:r>
          </w:p>
        </w:tc>
        <w:tc>
          <w:tcPr>
            <w:tcW w:type="dxa" w:w="1399"/>
          </w:tcPr>
          <w:p>
            <w:r>
              <w:rPr>
                <w:sz w:val="16"/>
              </w:rPr>
              <w:t>list</w:t>
            </w:r>
          </w:p>
        </w:tc>
        <w:tc>
          <w:tcPr>
            <w:tcW w:type="dxa" w:w="1399"/>
          </w:tcPr>
          <w:p>
            <w:r>
              <w:rPr>
                <w:sz w:val="16"/>
              </w:rPr>
              <w:t>5</w:t>
            </w:r>
          </w:p>
        </w:tc>
        <w:tc>
          <w:tcPr>
            <w:tcW w:type="dxa" w:w="1399"/>
          </w:tcPr>
          <w:p>
            <w:r>
              <w:rPr>
                <w:sz w:val="16"/>
              </w:rPr>
              <w:t>995</w:t>
            </w:r>
          </w:p>
        </w:tc>
        <w:tc>
          <w:tcPr>
            <w:tcW w:type="dxa" w:w="1399"/>
          </w:tcPr>
          <w:p>
            <w:r>
              <w:rPr>
                <w:sz w:val="16"/>
              </w:rPr>
              <w:t>0.005</w:t>
            </w:r>
          </w:p>
        </w:tc>
        <w:tc>
          <w:tcPr>
            <w:tcW w:type="dxa" w:w="1399"/>
          </w:tcPr>
          <w:p>
            <w:r>
              <w:rPr>
                <w:sz w:val="16"/>
              </w:rPr>
              <w:t>3</w:t>
            </w:r>
          </w:p>
        </w:tc>
        <w:tc>
          <w:tcPr>
            <w:tcW w:type="dxa" w:w="1399"/>
          </w:tcPr>
          <w:p>
            <w:r>
              <w:rPr>
                <w:sz w:val="16"/>
              </w:rPr>
              <w:t>True</w:t>
            </w:r>
          </w:p>
        </w:tc>
      </w:tr>
      <w:tr>
        <w:tc>
          <w:tcPr>
            <w:tcW w:type="dxa" w:w="1399"/>
          </w:tcPr>
          <w:p>
            <w:r>
              <w:rPr>
                <w:sz w:val="16"/>
              </w:rPr>
              <w:t>Fix Condition</w:t>
            </w:r>
          </w:p>
        </w:tc>
        <w:tc>
          <w:tcPr>
            <w:tcW w:type="dxa" w:w="1399"/>
          </w:tcPr>
          <w:p>
            <w:r>
              <w:rPr>
                <w:sz w:val="16"/>
              </w:rPr>
              <w:t>list</w:t>
            </w:r>
          </w:p>
        </w:tc>
        <w:tc>
          <w:tcPr>
            <w:tcW w:type="dxa" w:w="1399"/>
          </w:tcPr>
          <w:p>
            <w:r>
              <w:rPr>
                <w:sz w:val="16"/>
              </w:rPr>
              <w:t>5</w:t>
            </w:r>
          </w:p>
        </w:tc>
        <w:tc>
          <w:tcPr>
            <w:tcW w:type="dxa" w:w="1399"/>
          </w:tcPr>
          <w:p>
            <w:r>
              <w:rPr>
                <w:sz w:val="16"/>
              </w:rPr>
              <w:t>995</w:t>
            </w:r>
          </w:p>
        </w:tc>
        <w:tc>
          <w:tcPr>
            <w:tcW w:type="dxa" w:w="1399"/>
          </w:tcPr>
          <w:p>
            <w:r>
              <w:rPr>
                <w:sz w:val="16"/>
              </w:rPr>
              <w:t>0.005</w:t>
            </w:r>
          </w:p>
        </w:tc>
        <w:tc>
          <w:tcPr>
            <w:tcW w:type="dxa" w:w="1399"/>
          </w:tcPr>
          <w:p>
            <w:r>
              <w:rPr>
                <w:sz w:val="16"/>
              </w:rPr>
              <w:t>2</w:t>
            </w:r>
          </w:p>
        </w:tc>
        <w:tc>
          <w:tcPr>
            <w:tcW w:type="dxa" w:w="1399"/>
          </w:tcPr>
          <w:p>
            <w:r>
              <w:rPr>
                <w:sz w:val="16"/>
              </w:rPr>
              <w:t>True</w:t>
            </w:r>
          </w:p>
        </w:tc>
      </w:tr>
    </w:tbl>
    <w:p/>
    <w:p>
      <w:pPr>
        <w:pStyle w:val="Heading2"/>
      </w:pPr>
      <w:r>
        <w:t>3.2 Missing values, duplicates and cleaning</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sz w:val="16"/>
              </w:rPr>
              <w:t>Column</w:t>
            </w:r>
          </w:p>
        </w:tc>
        <w:tc>
          <w:tcPr>
            <w:tcW w:type="dxa" w:w="3264"/>
          </w:tcPr>
          <w:p>
            <w:r>
              <w:rPr>
                <w:b/>
                <w:sz w:val="16"/>
              </w:rPr>
              <w:t>Missing</w:t>
            </w:r>
          </w:p>
        </w:tc>
        <w:tc>
          <w:tcPr>
            <w:tcW w:type="dxa" w:w="3264"/>
          </w:tcPr>
          <w:p>
            <w:r>
              <w:rPr>
                <w:b/>
                <w:sz w:val="16"/>
              </w:rPr>
              <w:t>NonNullFraction</w:t>
            </w:r>
          </w:p>
        </w:tc>
      </w:tr>
      <w:tr>
        <w:tc>
          <w:tcPr>
            <w:tcW w:type="dxa" w:w="3264"/>
          </w:tcPr>
          <w:p>
            <w:r>
              <w:rPr>
                <w:sz w:val="16"/>
              </w:rPr>
              <w:t>CAUSAL_VERBATIM</w:t>
            </w:r>
          </w:p>
        </w:tc>
        <w:tc>
          <w:tcPr>
            <w:tcW w:type="dxa" w:w="3264"/>
          </w:tcPr>
          <w:p>
            <w:r>
              <w:rPr>
                <w:sz w:val="16"/>
              </w:rPr>
              <w:t>1</w:t>
            </w:r>
          </w:p>
        </w:tc>
        <w:tc>
          <w:tcPr>
            <w:tcW w:type="dxa" w:w="3264"/>
          </w:tcPr>
          <w:p>
            <w:r>
              <w:rPr>
                <w:sz w:val="16"/>
              </w:rPr>
              <w:t>0.999</w:t>
            </w:r>
          </w:p>
        </w:tc>
      </w:tr>
      <w:tr>
        <w:tc>
          <w:tcPr>
            <w:tcW w:type="dxa" w:w="3264"/>
          </w:tcPr>
          <w:p>
            <w:r>
              <w:rPr>
                <w:sz w:val="16"/>
              </w:rPr>
              <w:t>CAUSAL_CD_DESC</w:t>
            </w:r>
          </w:p>
        </w:tc>
        <w:tc>
          <w:tcPr>
            <w:tcW w:type="dxa" w:w="3264"/>
          </w:tcPr>
          <w:p>
            <w:r>
              <w:rPr>
                <w:sz w:val="16"/>
              </w:rPr>
              <w:t>3</w:t>
            </w:r>
          </w:p>
        </w:tc>
        <w:tc>
          <w:tcPr>
            <w:tcW w:type="dxa" w:w="3264"/>
          </w:tcPr>
          <w:p>
            <w:r>
              <w:rPr>
                <w:sz w:val="16"/>
              </w:rPr>
              <w:t>0.997</w:t>
            </w:r>
          </w:p>
        </w:tc>
      </w:tr>
      <w:tr>
        <w:tc>
          <w:tcPr>
            <w:tcW w:type="dxa" w:w="3264"/>
          </w:tcPr>
          <w:p>
            <w:r>
              <w:rPr>
                <w:sz w:val="16"/>
              </w:rPr>
              <w:t>IN_USE_DATE</w:t>
            </w:r>
          </w:p>
        </w:tc>
        <w:tc>
          <w:tcPr>
            <w:tcW w:type="dxa" w:w="3264"/>
          </w:tcPr>
          <w:p>
            <w:r>
              <w:rPr>
                <w:sz w:val="16"/>
              </w:rPr>
              <w:t>1</w:t>
            </w:r>
          </w:p>
        </w:tc>
        <w:tc>
          <w:tcPr>
            <w:tcW w:type="dxa" w:w="3264"/>
          </w:tcPr>
          <w:p>
            <w:r>
              <w:rPr>
                <w:sz w:val="16"/>
              </w:rPr>
              <w:t>0.999</w:t>
            </w:r>
          </w:p>
        </w:tc>
      </w:tr>
      <w:tr>
        <w:tc>
          <w:tcPr>
            <w:tcW w:type="dxa" w:w="3264"/>
          </w:tcPr>
          <w:p>
            <w:r>
              <w:rPr>
                <w:sz w:val="16"/>
              </w:rPr>
              <w:t>Trigger</w:t>
            </w:r>
          </w:p>
        </w:tc>
        <w:tc>
          <w:tcPr>
            <w:tcW w:type="dxa" w:w="3264"/>
          </w:tcPr>
          <w:p>
            <w:r>
              <w:rPr>
                <w:sz w:val="16"/>
              </w:rPr>
              <w:t>995</w:t>
            </w:r>
          </w:p>
        </w:tc>
        <w:tc>
          <w:tcPr>
            <w:tcW w:type="dxa" w:w="3264"/>
          </w:tcPr>
          <w:p>
            <w:r>
              <w:rPr>
                <w:sz w:val="16"/>
              </w:rPr>
              <w:t>0.0050000000000000044</w:t>
            </w:r>
          </w:p>
        </w:tc>
      </w:tr>
      <w:tr>
        <w:tc>
          <w:tcPr>
            <w:tcW w:type="dxa" w:w="3264"/>
          </w:tcPr>
          <w:p>
            <w:r>
              <w:rPr>
                <w:sz w:val="16"/>
              </w:rPr>
              <w:t>Failure Component</w:t>
            </w:r>
          </w:p>
        </w:tc>
        <w:tc>
          <w:tcPr>
            <w:tcW w:type="dxa" w:w="3264"/>
          </w:tcPr>
          <w:p>
            <w:r>
              <w:rPr>
                <w:sz w:val="16"/>
              </w:rPr>
              <w:t>995</w:t>
            </w:r>
          </w:p>
        </w:tc>
        <w:tc>
          <w:tcPr>
            <w:tcW w:type="dxa" w:w="3264"/>
          </w:tcPr>
          <w:p>
            <w:r>
              <w:rPr>
                <w:sz w:val="16"/>
              </w:rPr>
              <w:t>0.0050000000000000044</w:t>
            </w:r>
          </w:p>
        </w:tc>
      </w:tr>
      <w:tr>
        <w:tc>
          <w:tcPr>
            <w:tcW w:type="dxa" w:w="3264"/>
          </w:tcPr>
          <w:p>
            <w:r>
              <w:rPr>
                <w:sz w:val="16"/>
              </w:rPr>
              <w:t>Failure Condition</w:t>
            </w:r>
          </w:p>
        </w:tc>
        <w:tc>
          <w:tcPr>
            <w:tcW w:type="dxa" w:w="3264"/>
          </w:tcPr>
          <w:p>
            <w:r>
              <w:rPr>
                <w:sz w:val="16"/>
              </w:rPr>
              <w:t>995</w:t>
            </w:r>
          </w:p>
        </w:tc>
        <w:tc>
          <w:tcPr>
            <w:tcW w:type="dxa" w:w="3264"/>
          </w:tcPr>
          <w:p>
            <w:r>
              <w:rPr>
                <w:sz w:val="16"/>
              </w:rPr>
              <w:t>0.0050000000000000044</w:t>
            </w:r>
          </w:p>
        </w:tc>
      </w:tr>
      <w:tr>
        <w:tc>
          <w:tcPr>
            <w:tcW w:type="dxa" w:w="3264"/>
          </w:tcPr>
          <w:p>
            <w:r>
              <w:rPr>
                <w:sz w:val="16"/>
              </w:rPr>
              <w:t>Additional Context</w:t>
            </w:r>
          </w:p>
        </w:tc>
        <w:tc>
          <w:tcPr>
            <w:tcW w:type="dxa" w:w="3264"/>
          </w:tcPr>
          <w:p>
            <w:r>
              <w:rPr>
                <w:sz w:val="16"/>
              </w:rPr>
              <w:t>995</w:t>
            </w:r>
          </w:p>
        </w:tc>
        <w:tc>
          <w:tcPr>
            <w:tcW w:type="dxa" w:w="3264"/>
          </w:tcPr>
          <w:p>
            <w:r>
              <w:rPr>
                <w:sz w:val="16"/>
              </w:rPr>
              <w:t>0.0050000000000000044</w:t>
            </w:r>
          </w:p>
        </w:tc>
      </w:tr>
      <w:tr>
        <w:tc>
          <w:tcPr>
            <w:tcW w:type="dxa" w:w="3264"/>
          </w:tcPr>
          <w:p>
            <w:r>
              <w:rPr>
                <w:sz w:val="16"/>
              </w:rPr>
              <w:t>Fix Component</w:t>
            </w:r>
          </w:p>
        </w:tc>
        <w:tc>
          <w:tcPr>
            <w:tcW w:type="dxa" w:w="3264"/>
          </w:tcPr>
          <w:p>
            <w:r>
              <w:rPr>
                <w:sz w:val="16"/>
              </w:rPr>
              <w:t>995</w:t>
            </w:r>
          </w:p>
        </w:tc>
        <w:tc>
          <w:tcPr>
            <w:tcW w:type="dxa" w:w="3264"/>
          </w:tcPr>
          <w:p>
            <w:r>
              <w:rPr>
                <w:sz w:val="16"/>
              </w:rPr>
              <w:t>0.0050000000000000044</w:t>
            </w:r>
          </w:p>
        </w:tc>
      </w:tr>
      <w:tr>
        <w:tc>
          <w:tcPr>
            <w:tcW w:type="dxa" w:w="3264"/>
          </w:tcPr>
          <w:p>
            <w:r>
              <w:rPr>
                <w:sz w:val="16"/>
              </w:rPr>
              <w:t>Fix Condition</w:t>
            </w:r>
          </w:p>
        </w:tc>
        <w:tc>
          <w:tcPr>
            <w:tcW w:type="dxa" w:w="3264"/>
          </w:tcPr>
          <w:p>
            <w:r>
              <w:rPr>
                <w:sz w:val="16"/>
              </w:rPr>
              <w:t>995</w:t>
            </w:r>
          </w:p>
        </w:tc>
        <w:tc>
          <w:tcPr>
            <w:tcW w:type="dxa" w:w="3264"/>
          </w:tcPr>
          <w:p>
            <w:r>
              <w:rPr>
                <w:sz w:val="16"/>
              </w:rPr>
              <w:t>0.0050000000000000044</w:t>
            </w:r>
          </w:p>
        </w:tc>
      </w:tr>
    </w:tbl>
    <w:p/>
    <w:p>
      <w:pPr>
        <w:pStyle w:val="ListBullet"/>
      </w:pPr>
      <w:r>
        <w:t>Duplicate rows: 0. Event id is unique across all 1000 records.</w:t>
      </w:r>
    </w:p>
    <w:p>
      <w:pPr>
        <w:pStyle w:val="ListBullet"/>
      </w:pPr>
      <w:r>
        <w:t>CAUSAL_CD_DESC is imputed as 'Unknown' (3 records); CAUSAL_VERBATIM and IN_USE_DATE keep an explicit missingness flag.</w:t>
      </w:r>
    </w:p>
    <w:p>
      <w:pPr>
        <w:pStyle w:val="ListBullet"/>
      </w:pPr>
      <w:r>
        <w:t>Date strings are parsed to datetime; the raw strings remain available. One IN_USE_DATE is missing and is left as NaT rather than fabricated.</w:t>
      </w:r>
    </w:p>
    <w:p>
      <w:pPr>
        <w:pStyle w:val="ListBullet"/>
      </w:pPr>
      <w:r>
        <w:t>List-like trigger/failure/fix columns are parsed from their Python-literal representation; when populated they are analysed as multi-valued fields.</w:t>
      </w:r>
    </w:p>
    <w:p>
      <w:pPr>
        <w:pStyle w:val="ListBullet"/>
      </w:pPr>
      <w:r>
        <w:t>Derived features: days from build to complaint, days from in-use date to complaint, verbatim character and word counts.</w:t>
      </w:r>
    </w:p>
    <w:p>
      <w:pPr>
        <w:pStyle w:val="ListBullet"/>
      </w:pPr>
      <w:r>
        <w:t>Verbatim text is never whitespace-collapsed before redaction detection, because the redacted numeric codes are literal runs of spaces.</w:t>
      </w:r>
    </w:p>
    <w:p>
      <w:pPr>
        <w:pStyle w:val="Heading2"/>
      </w:pPr>
      <w:r>
        <w:t>3.3 Numeric summary</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tcPr>
          <w:p>
            <w:r>
              <w:rPr>
                <w:b/>
                <w:sz w:val="18"/>
              </w:rPr>
              <w:t>Feature</w:t>
            </w:r>
          </w:p>
        </w:tc>
        <w:tc>
          <w:tcPr>
            <w:tcW w:type="dxa" w:w="1399"/>
          </w:tcPr>
          <w:p>
            <w:r>
              <w:rPr>
                <w:b/>
                <w:sz w:val="18"/>
              </w:rPr>
              <w:t>Count</w:t>
            </w:r>
          </w:p>
        </w:tc>
        <w:tc>
          <w:tcPr>
            <w:tcW w:type="dxa" w:w="1399"/>
          </w:tcPr>
          <w:p>
            <w:r>
              <w:rPr>
                <w:b/>
                <w:sz w:val="18"/>
              </w:rPr>
              <w:t>Mean</w:t>
            </w:r>
          </w:p>
        </w:tc>
        <w:tc>
          <w:tcPr>
            <w:tcW w:type="dxa" w:w="1399"/>
          </w:tcPr>
          <w:p>
            <w:r>
              <w:rPr>
                <w:b/>
                <w:sz w:val="18"/>
              </w:rPr>
              <w:t>Median</w:t>
            </w:r>
          </w:p>
        </w:tc>
        <w:tc>
          <w:tcPr>
            <w:tcW w:type="dxa" w:w="1399"/>
          </w:tcPr>
          <w:p>
            <w:r>
              <w:rPr>
                <w:b/>
                <w:sz w:val="18"/>
              </w:rPr>
              <w:t>Std</w:t>
            </w:r>
          </w:p>
        </w:tc>
        <w:tc>
          <w:tcPr>
            <w:tcW w:type="dxa" w:w="1399"/>
          </w:tcPr>
          <w:p>
            <w:r>
              <w:rPr>
                <w:b/>
                <w:sz w:val="18"/>
              </w:rPr>
              <w:t>Min</w:t>
            </w:r>
          </w:p>
        </w:tc>
        <w:tc>
          <w:tcPr>
            <w:tcW w:type="dxa" w:w="1399"/>
          </w:tcPr>
          <w:p>
            <w:r>
              <w:rPr>
                <w:b/>
                <w:sz w:val="18"/>
              </w:rPr>
              <w:t>Max</w:t>
            </w:r>
          </w:p>
        </w:tc>
      </w:tr>
      <w:tr>
        <w:tc>
          <w:tcPr>
            <w:tcW w:type="dxa" w:w="1399"/>
          </w:tcPr>
          <w:p>
            <w:r>
              <w:rPr>
                <w:sz w:val="18"/>
              </w:rPr>
              <w:t>MODLYR</w:t>
            </w:r>
          </w:p>
        </w:tc>
        <w:tc>
          <w:tcPr>
            <w:tcW w:type="dxa" w:w="1399"/>
          </w:tcPr>
          <w:p>
            <w:r>
              <w:rPr>
                <w:sz w:val="18"/>
              </w:rPr>
              <w:t>1000</w:t>
            </w:r>
          </w:p>
        </w:tc>
        <w:tc>
          <w:tcPr>
            <w:tcW w:type="dxa" w:w="1399"/>
          </w:tcPr>
          <w:p>
            <w:r>
              <w:rPr>
                <w:sz w:val="18"/>
              </w:rPr>
              <w:t>2020.0</w:t>
            </w:r>
          </w:p>
        </w:tc>
        <w:tc>
          <w:tcPr>
            <w:tcW w:type="dxa" w:w="1399"/>
          </w:tcPr>
          <w:p>
            <w:r>
              <w:rPr>
                <w:sz w:val="18"/>
              </w:rPr>
              <w:t>2020.0</w:t>
            </w:r>
          </w:p>
        </w:tc>
        <w:tc>
          <w:tcPr>
            <w:tcW w:type="dxa" w:w="1399"/>
          </w:tcPr>
          <w:p>
            <w:r>
              <w:rPr>
                <w:sz w:val="18"/>
              </w:rPr>
              <w:t>0.0</w:t>
            </w:r>
          </w:p>
        </w:tc>
        <w:tc>
          <w:tcPr>
            <w:tcW w:type="dxa" w:w="1399"/>
          </w:tcPr>
          <w:p>
            <w:r>
              <w:rPr>
                <w:sz w:val="18"/>
              </w:rPr>
              <w:t>2020.0</w:t>
            </w:r>
          </w:p>
        </w:tc>
        <w:tc>
          <w:tcPr>
            <w:tcW w:type="dxa" w:w="1399"/>
          </w:tcPr>
          <w:p>
            <w:r>
              <w:rPr>
                <w:sz w:val="18"/>
              </w:rPr>
              <w:t>2020.0</w:t>
            </w:r>
          </w:p>
        </w:tc>
      </w:tr>
      <w:tr>
        <w:tc>
          <w:tcPr>
            <w:tcW w:type="dxa" w:w="1399"/>
          </w:tcPr>
          <w:p>
            <w:r>
              <w:rPr>
                <w:sz w:val="18"/>
              </w:rPr>
              <w:t>DaysBuildToOpen</w:t>
            </w:r>
          </w:p>
        </w:tc>
        <w:tc>
          <w:tcPr>
            <w:tcW w:type="dxa" w:w="1399"/>
          </w:tcPr>
          <w:p>
            <w:r>
              <w:rPr>
                <w:sz w:val="18"/>
              </w:rPr>
              <w:t>1000</w:t>
            </w:r>
          </w:p>
        </w:tc>
        <w:tc>
          <w:tcPr>
            <w:tcW w:type="dxa" w:w="1399"/>
          </w:tcPr>
          <w:p>
            <w:r>
              <w:rPr>
                <w:sz w:val="18"/>
              </w:rPr>
              <w:t>338.52</w:t>
            </w:r>
          </w:p>
        </w:tc>
        <w:tc>
          <w:tcPr>
            <w:tcW w:type="dxa" w:w="1399"/>
          </w:tcPr>
          <w:p>
            <w:r>
              <w:rPr>
                <w:sz w:val="18"/>
              </w:rPr>
              <w:t>327.0</w:t>
            </w:r>
          </w:p>
        </w:tc>
        <w:tc>
          <w:tcPr>
            <w:tcW w:type="dxa" w:w="1399"/>
          </w:tcPr>
          <w:p>
            <w:r>
              <w:rPr>
                <w:sz w:val="18"/>
              </w:rPr>
              <w:t>162.33</w:t>
            </w:r>
          </w:p>
        </w:tc>
        <w:tc>
          <w:tcPr>
            <w:tcW w:type="dxa" w:w="1399"/>
          </w:tcPr>
          <w:p>
            <w:r>
              <w:rPr>
                <w:sz w:val="18"/>
              </w:rPr>
              <w:t>7.0</w:t>
            </w:r>
          </w:p>
        </w:tc>
        <w:tc>
          <w:tcPr>
            <w:tcW w:type="dxa" w:w="1399"/>
          </w:tcPr>
          <w:p>
            <w:r>
              <w:rPr>
                <w:sz w:val="18"/>
              </w:rPr>
              <w:t>665.0</w:t>
            </w:r>
          </w:p>
        </w:tc>
      </w:tr>
      <w:tr>
        <w:tc>
          <w:tcPr>
            <w:tcW w:type="dxa" w:w="1399"/>
          </w:tcPr>
          <w:p>
            <w:r>
              <w:rPr>
                <w:sz w:val="18"/>
              </w:rPr>
              <w:t>DaysInUseToOpen</w:t>
            </w:r>
          </w:p>
        </w:tc>
        <w:tc>
          <w:tcPr>
            <w:tcW w:type="dxa" w:w="1399"/>
          </w:tcPr>
          <w:p>
            <w:r>
              <w:rPr>
                <w:sz w:val="18"/>
              </w:rPr>
              <w:t>999</w:t>
            </w:r>
          </w:p>
        </w:tc>
        <w:tc>
          <w:tcPr>
            <w:tcW w:type="dxa" w:w="1399"/>
          </w:tcPr>
          <w:p>
            <w:r>
              <w:rPr>
                <w:sz w:val="18"/>
              </w:rPr>
              <w:t>217.19</w:t>
            </w:r>
          </w:p>
        </w:tc>
        <w:tc>
          <w:tcPr>
            <w:tcW w:type="dxa" w:w="1399"/>
          </w:tcPr>
          <w:p>
            <w:r>
              <w:rPr>
                <w:sz w:val="18"/>
              </w:rPr>
              <w:t>202.0</w:t>
            </w:r>
          </w:p>
        </w:tc>
        <w:tc>
          <w:tcPr>
            <w:tcW w:type="dxa" w:w="1399"/>
          </w:tcPr>
          <w:p>
            <w:r>
              <w:rPr>
                <w:sz w:val="18"/>
              </w:rPr>
              <w:t>177.34</w:t>
            </w:r>
          </w:p>
        </w:tc>
        <w:tc>
          <w:tcPr>
            <w:tcW w:type="dxa" w:w="1399"/>
          </w:tcPr>
          <w:p>
            <w:r>
              <w:rPr>
                <w:sz w:val="18"/>
              </w:rPr>
              <w:t>-354.0</w:t>
            </w:r>
          </w:p>
        </w:tc>
        <w:tc>
          <w:tcPr>
            <w:tcW w:type="dxa" w:w="1399"/>
          </w:tcPr>
          <w:p>
            <w:r>
              <w:rPr>
                <w:sz w:val="18"/>
              </w:rPr>
              <w:t>615.0</w:t>
            </w:r>
          </w:p>
        </w:tc>
      </w:tr>
      <w:tr>
        <w:tc>
          <w:tcPr>
            <w:tcW w:type="dxa" w:w="1399"/>
          </w:tcPr>
          <w:p>
            <w:r>
              <w:rPr>
                <w:sz w:val="18"/>
              </w:rPr>
              <w:t>VerbatimCharLength</w:t>
            </w:r>
          </w:p>
        </w:tc>
        <w:tc>
          <w:tcPr>
            <w:tcW w:type="dxa" w:w="1399"/>
          </w:tcPr>
          <w:p>
            <w:r>
              <w:rPr>
                <w:sz w:val="18"/>
              </w:rPr>
              <w:t>1000</w:t>
            </w:r>
          </w:p>
        </w:tc>
        <w:tc>
          <w:tcPr>
            <w:tcW w:type="dxa" w:w="1399"/>
          </w:tcPr>
          <w:p>
            <w:r>
              <w:rPr>
                <w:sz w:val="18"/>
              </w:rPr>
              <w:t>422.29</w:t>
            </w:r>
          </w:p>
        </w:tc>
        <w:tc>
          <w:tcPr>
            <w:tcW w:type="dxa" w:w="1399"/>
          </w:tcPr>
          <w:p>
            <w:r>
              <w:rPr>
                <w:sz w:val="18"/>
              </w:rPr>
              <w:t>338.5</w:t>
            </w:r>
          </w:p>
        </w:tc>
        <w:tc>
          <w:tcPr>
            <w:tcW w:type="dxa" w:w="1399"/>
          </w:tcPr>
          <w:p>
            <w:r>
              <w:rPr>
                <w:sz w:val="18"/>
              </w:rPr>
              <w:t>304.29</w:t>
            </w:r>
          </w:p>
        </w:tc>
        <w:tc>
          <w:tcPr>
            <w:tcW w:type="dxa" w:w="1399"/>
          </w:tcPr>
          <w:p>
            <w:r>
              <w:rPr>
                <w:sz w:val="18"/>
              </w:rPr>
              <w:t>53.0</w:t>
            </w:r>
          </w:p>
        </w:tc>
        <w:tc>
          <w:tcPr>
            <w:tcW w:type="dxa" w:w="1399"/>
          </w:tcPr>
          <w:p>
            <w:r>
              <w:rPr>
                <w:sz w:val="18"/>
              </w:rPr>
              <w:t>2339.0</w:t>
            </w:r>
          </w:p>
        </w:tc>
      </w:tr>
      <w:tr>
        <w:tc>
          <w:tcPr>
            <w:tcW w:type="dxa" w:w="1399"/>
          </w:tcPr>
          <w:p>
            <w:r>
              <w:rPr>
                <w:sz w:val="18"/>
              </w:rPr>
              <w:t>VerbatimWordCount</w:t>
            </w:r>
          </w:p>
        </w:tc>
        <w:tc>
          <w:tcPr>
            <w:tcW w:type="dxa" w:w="1399"/>
          </w:tcPr>
          <w:p>
            <w:r>
              <w:rPr>
                <w:sz w:val="18"/>
              </w:rPr>
              <w:t>1000</w:t>
            </w:r>
          </w:p>
        </w:tc>
        <w:tc>
          <w:tcPr>
            <w:tcW w:type="dxa" w:w="1399"/>
          </w:tcPr>
          <w:p>
            <w:r>
              <w:rPr>
                <w:sz w:val="18"/>
              </w:rPr>
              <w:t>68.28</w:t>
            </w:r>
          </w:p>
        </w:tc>
        <w:tc>
          <w:tcPr>
            <w:tcW w:type="dxa" w:w="1399"/>
          </w:tcPr>
          <w:p>
            <w:r>
              <w:rPr>
                <w:sz w:val="18"/>
              </w:rPr>
              <w:t>56.0</w:t>
            </w:r>
          </w:p>
        </w:tc>
        <w:tc>
          <w:tcPr>
            <w:tcW w:type="dxa" w:w="1399"/>
          </w:tcPr>
          <w:p>
            <w:r>
              <w:rPr>
                <w:sz w:val="18"/>
              </w:rPr>
              <w:t>48.97</w:t>
            </w:r>
          </w:p>
        </w:tc>
        <w:tc>
          <w:tcPr>
            <w:tcW w:type="dxa" w:w="1399"/>
          </w:tcPr>
          <w:p>
            <w:r>
              <w:rPr>
                <w:sz w:val="18"/>
              </w:rPr>
              <w:t>9.0</w:t>
            </w:r>
          </w:p>
        </w:tc>
        <w:tc>
          <w:tcPr>
            <w:tcW w:type="dxa" w:w="1399"/>
          </w:tcPr>
          <w:p>
            <w:r>
              <w:rPr>
                <w:sz w:val="18"/>
              </w:rPr>
              <w:t>363.0</w:t>
            </w:r>
          </w:p>
        </w:tc>
      </w:tr>
    </w:tbl>
    <w:p/>
    <w:p>
      <w:r>
        <w:rPr>
          <w:b w:val="0"/>
          <w:i w:val="0"/>
        </w:rPr>
        <w:t>Complaints are raised a median of 327 days after build and 202 days after the in-use date. 76 records report a complaint date before the recorded in-use date, which is retained as a data-quality flag rather than silently corrected.</w:t>
      </w:r>
    </w:p>
    <w:p>
      <w:pPr>
        <w:pStyle w:val="Heading2"/>
      </w:pPr>
      <w:r>
        <w:t>3.4 Frequency distributions</w:t>
      </w:r>
    </w:p>
    <w:p>
      <w:pPr>
        <w:jc w:val="center"/>
      </w:pPr>
      <w:r>
        <w:drawing>
          <wp:inline xmlns:a="http://schemas.openxmlformats.org/drawingml/2006/main" xmlns:pic="http://schemas.openxmlformats.org/drawingml/2006/picture">
            <wp:extent cx="5760720" cy="2048256"/>
            <wp:docPr id="1" name="Picture 1"/>
            <wp:cNvGraphicFramePr>
              <a:graphicFrameLocks noChangeAspect="1"/>
            </wp:cNvGraphicFramePr>
            <a:graphic>
              <a:graphicData uri="http://schemas.openxmlformats.org/drawingml/2006/picture">
                <pic:pic>
                  <pic:nvPicPr>
                    <pic:cNvPr id="0" name="task2_make_distribution.png"/>
                    <pic:cNvPicPr/>
                  </pic:nvPicPr>
                  <pic:blipFill>
                    <a:blip r:embed="rId9"/>
                    <a:stretch>
                      <a:fillRect/>
                    </a:stretch>
                  </pic:blipFill>
                  <pic:spPr>
                    <a:xfrm>
                      <a:off x="0" y="0"/>
                      <a:ext cx="5760720" cy="2048256"/>
                    </a:xfrm>
                    <a:prstGeom prst="rect"/>
                  </pic:spPr>
                </pic:pic>
              </a:graphicData>
            </a:graphic>
          </wp:inline>
        </w:drawing>
      </w:r>
    </w:p>
    <w:p>
      <w:pPr>
        <w:jc w:val="center"/>
      </w:pPr>
      <w:r>
        <w:rPr>
          <w:i/>
          <w:sz w:val="18"/>
        </w:rPr>
        <w:t>Figure 1 - Complaint volume by make.</w:t>
      </w:r>
    </w:p>
    <w:p>
      <w:pPr>
        <w:jc w:val="center"/>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task2_model_top15.png"/>
                    <pic:cNvPicPr/>
                  </pic:nvPicPr>
                  <pic:blipFill>
                    <a:blip r:embed="rId10"/>
                    <a:stretch>
                      <a:fillRect/>
                    </a:stretch>
                  </pic:blipFill>
                  <pic:spPr>
                    <a:xfrm>
                      <a:off x="0" y="0"/>
                      <a:ext cx="5760720" cy="3840480"/>
                    </a:xfrm>
                    <a:prstGeom prst="rect"/>
                  </pic:spPr>
                </pic:pic>
              </a:graphicData>
            </a:graphic>
          </wp:inline>
        </w:drawing>
      </w:r>
    </w:p>
    <w:p>
      <w:pPr>
        <w:jc w:val="center"/>
      </w:pPr>
      <w:r>
        <w:rPr>
          <w:i/>
          <w:sz w:val="18"/>
        </w:rPr>
        <w:t>Figure 2 - Top 15 models by complaint volume.</w:t>
      </w:r>
    </w:p>
    <w:p>
      <w:pPr>
        <w:jc w:val="center"/>
      </w:pPr>
      <w:r>
        <w:drawing>
          <wp:inline xmlns:a="http://schemas.openxmlformats.org/drawingml/2006/main" xmlns:pic="http://schemas.openxmlformats.org/drawingml/2006/picture">
            <wp:extent cx="5760720" cy="2611526"/>
            <wp:docPr id="3" name="Picture 3"/>
            <wp:cNvGraphicFramePr>
              <a:graphicFrameLocks noChangeAspect="1"/>
            </wp:cNvGraphicFramePr>
            <a:graphic>
              <a:graphicData uri="http://schemas.openxmlformats.org/drawingml/2006/picture">
                <pic:pic>
                  <pic:nvPicPr>
                    <pic:cNvPr id="0" name="task2_complaint_categories.png"/>
                    <pic:cNvPicPr/>
                  </pic:nvPicPr>
                  <pic:blipFill>
                    <a:blip r:embed="rId11"/>
                    <a:stretch>
                      <a:fillRect/>
                    </a:stretch>
                  </pic:blipFill>
                  <pic:spPr>
                    <a:xfrm>
                      <a:off x="0" y="0"/>
                      <a:ext cx="5760720" cy="2611526"/>
                    </a:xfrm>
                    <a:prstGeom prst="rect"/>
                  </pic:spPr>
                </pic:pic>
              </a:graphicData>
            </a:graphic>
          </wp:inline>
        </w:drawing>
      </w:r>
    </w:p>
    <w:p>
      <w:pPr>
        <w:jc w:val="center"/>
      </w:pPr>
      <w:r>
        <w:rPr>
          <w:i/>
          <w:sz w:val="18"/>
        </w:rPr>
        <w:t>Figure 3 - Complaint categories.</w:t>
      </w:r>
    </w:p>
    <w:p>
      <w:pPr>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task2_causal_codes.png"/>
                    <pic:cNvPicPr/>
                  </pic:nvPicPr>
                  <pic:blipFill>
                    <a:blip r:embed="rId12"/>
                    <a:stretch>
                      <a:fillRect/>
                    </a:stretch>
                  </pic:blipFill>
                  <pic:spPr>
                    <a:xfrm>
                      <a:off x="0" y="0"/>
                      <a:ext cx="5760720" cy="3840480"/>
                    </a:xfrm>
                    <a:prstGeom prst="rect"/>
                  </pic:spPr>
                </pic:pic>
              </a:graphicData>
            </a:graphic>
          </wp:inline>
        </w:drawing>
      </w:r>
    </w:p>
    <w:p>
      <w:pPr>
        <w:jc w:val="center"/>
      </w:pPr>
      <w:r>
        <w:rPr>
          <w:i/>
          <w:sz w:val="18"/>
        </w:rPr>
        <w:t>Figure 4 - Top causal codes.</w:t>
      </w:r>
    </w:p>
    <w:p>
      <w:pPr>
        <w:jc w:val="center"/>
      </w:pPr>
      <w:r>
        <w:drawing>
          <wp:inline xmlns:a="http://schemas.openxmlformats.org/drawingml/2006/main" xmlns:pic="http://schemas.openxmlformats.org/drawingml/2006/picture">
            <wp:extent cx="5760720" cy="2560320"/>
            <wp:docPr id="5" name="Picture 5"/>
            <wp:cNvGraphicFramePr>
              <a:graphicFrameLocks noChangeAspect="1"/>
            </wp:cNvGraphicFramePr>
            <a:graphic>
              <a:graphicData uri="http://schemas.openxmlformats.org/drawingml/2006/picture">
                <pic:pic>
                  <pic:nvPicPr>
                    <pic:cNvPr id="0" name="task2_verbatim_length.png"/>
                    <pic:cNvPicPr/>
                  </pic:nvPicPr>
                  <pic:blipFill>
                    <a:blip r:embed="rId13"/>
                    <a:stretch>
                      <a:fillRect/>
                    </a:stretch>
                  </pic:blipFill>
                  <pic:spPr>
                    <a:xfrm>
                      <a:off x="0" y="0"/>
                      <a:ext cx="5760720" cy="2560320"/>
                    </a:xfrm>
                    <a:prstGeom prst="rect"/>
                  </pic:spPr>
                </pic:pic>
              </a:graphicData>
            </a:graphic>
          </wp:inline>
        </w:drawing>
      </w:r>
    </w:p>
    <w:p>
      <w:pPr>
        <w:jc w:val="center"/>
      </w:pPr>
      <w:r>
        <w:rPr>
          <w:i/>
          <w:sz w:val="18"/>
        </w:rPr>
        <w:t>Figure 5 - Verbatim text length distribution.</w:t>
      </w:r>
    </w:p>
    <w:p>
      <w:pPr>
        <w:pStyle w:val="Heading1"/>
      </w:pPr>
      <w:r>
        <w:t>4. Text mining and entity tagging</w:t>
      </w:r>
    </w:p>
    <w:p>
      <w:pPr>
        <w:pStyle w:val="Heading2"/>
      </w:pPr>
      <w:r>
        <w:t>4.1 Methodology</w:t>
      </w:r>
    </w:p>
    <w:p>
      <w:pPr>
        <w:pStyle w:val="ListBullet"/>
      </w:pPr>
      <w:r>
        <w:t>The three VERBATIM fields are concatenated and Unicode-normalised (NFKC, thin/non-breaking spaces folded, curly quotes folded).</w:t>
      </w:r>
    </w:p>
    <w:p>
      <w:pPr>
        <w:pStyle w:val="ListBullet"/>
      </w:pPr>
      <w:r>
        <w:t>Spanish terms are normalised to English before matching (pantalla -&gt; display, falla -&gt; failure, bateria -&gt; battery, modulo -&gt; module, no funciona -&gt; inoperative, and similar).</w:t>
      </w:r>
    </w:p>
    <w:p>
      <w:pPr>
        <w:pStyle w:val="ListBullet"/>
      </w:pPr>
      <w:r>
        <w:t>A Spanish-language signal was detected in 4 records, confirming the need for bilingual dictionaries.</w:t>
      </w:r>
    </w:p>
    <w:p>
      <w:pPr>
        <w:pStyle w:val="ListBullet"/>
      </w:pPr>
      <w:r>
        <w:t>Regex keyword dictionaries extract components (radio, display, amplifier, radio module, wiring, camera, USB/SD, and others), symptoms and error codes.</w:t>
      </w:r>
    </w:p>
    <w:p>
      <w:pPr>
        <w:pStyle w:val="ListBullet"/>
      </w:pPr>
      <w:r>
        <w:t>Redacted numeric codes are detected as runs of two or more whitespace characters following a code token (for example 'SPS error code  '). The surrounding context is preserved and the record is flagged.</w:t>
      </w:r>
    </w:p>
    <w:p>
      <w:pPr>
        <w:pStyle w:val="ListBullet"/>
      </w:pPr>
      <w:r>
        <w:t>Issue categories are scored from keyword evidence plus the structured CAUSAL_CD_DESC label. The strongest category becomes primary and other supported categories are attached, so a record can carry more than one category.</w:t>
      </w:r>
    </w:p>
    <w:p>
      <w:r>
        <w:rPr>
          <w:b w:val="0"/>
          <w:i w:val="0"/>
        </w:rPr>
        <w:t>256 records contain at least one redacted code (26%) and 509 records carry more than one issue category. The tagged dataset exports the original columns plus Components, Symptoms, ErrorCodes, RedactedCodeFlag, RedactedCodeContexts, SpanishFlag, IssueCategories and IssueCategory.</w:t>
      </w:r>
    </w:p>
    <w:p>
      <w:pPr>
        <w:pStyle w:val="Heading2"/>
      </w:pPr>
      <w:r>
        <w:t>4.2 Issue categories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b/>
                <w:sz w:val="18"/>
              </w:rPr>
              <w:t>Issue category</w:t>
            </w:r>
          </w:p>
        </w:tc>
        <w:tc>
          <w:tcPr>
            <w:tcW w:type="dxa" w:w="2448"/>
          </w:tcPr>
          <w:p>
            <w:r>
              <w:rPr>
                <w:b/>
                <w:sz w:val="18"/>
              </w:rPr>
              <w:t>Records tagged</w:t>
            </w:r>
          </w:p>
        </w:tc>
        <w:tc>
          <w:tcPr>
            <w:tcW w:type="dxa" w:w="2448"/>
          </w:tcPr>
          <w:p>
            <w:r>
              <w:rPr>
                <w:b/>
                <w:sz w:val="18"/>
              </w:rPr>
              <w:t>Share</w:t>
            </w:r>
          </w:p>
        </w:tc>
        <w:tc>
          <w:tcPr>
            <w:tcW w:type="dxa" w:w="2448"/>
          </w:tcPr>
          <w:p>
            <w:r>
              <w:rPr>
                <w:b/>
                <w:sz w:val="18"/>
              </w:rPr>
              <w:t>Primary records</w:t>
            </w:r>
          </w:p>
        </w:tc>
      </w:tr>
      <w:tr>
        <w:tc>
          <w:tcPr>
            <w:tcW w:type="dxa" w:w="2448"/>
          </w:tcPr>
          <w:p>
            <w:r>
              <w:rPr>
                <w:sz w:val="18"/>
              </w:rPr>
              <w:t>Component Failure</w:t>
            </w:r>
          </w:p>
        </w:tc>
        <w:tc>
          <w:tcPr>
            <w:tcW w:type="dxa" w:w="2448"/>
          </w:tcPr>
          <w:p>
            <w:r>
              <w:rPr>
                <w:sz w:val="18"/>
              </w:rPr>
              <w:t>306</w:t>
            </w:r>
          </w:p>
        </w:tc>
        <w:tc>
          <w:tcPr>
            <w:tcW w:type="dxa" w:w="2448"/>
          </w:tcPr>
          <w:p>
            <w:r>
              <w:rPr>
                <w:sz w:val="18"/>
              </w:rPr>
              <w:t>30.6%</w:t>
            </w:r>
          </w:p>
        </w:tc>
        <w:tc>
          <w:tcPr>
            <w:tcW w:type="dxa" w:w="2448"/>
          </w:tcPr>
          <w:p>
            <w:r>
              <w:rPr>
                <w:sz w:val="18"/>
              </w:rPr>
              <w:t>153</w:t>
            </w:r>
          </w:p>
        </w:tc>
      </w:tr>
      <w:tr>
        <w:tc>
          <w:tcPr>
            <w:tcW w:type="dxa" w:w="2448"/>
          </w:tcPr>
          <w:p>
            <w:r>
              <w:rPr>
                <w:sz w:val="18"/>
              </w:rPr>
              <w:t>Electrical Issue</w:t>
            </w:r>
          </w:p>
        </w:tc>
        <w:tc>
          <w:tcPr>
            <w:tcW w:type="dxa" w:w="2448"/>
          </w:tcPr>
          <w:p>
            <w:r>
              <w:rPr>
                <w:sz w:val="18"/>
              </w:rPr>
              <w:t>764</w:t>
            </w:r>
          </w:p>
        </w:tc>
        <w:tc>
          <w:tcPr>
            <w:tcW w:type="dxa" w:w="2448"/>
          </w:tcPr>
          <w:p>
            <w:r>
              <w:rPr>
                <w:sz w:val="18"/>
              </w:rPr>
              <w:t>76.4%</w:t>
            </w:r>
          </w:p>
        </w:tc>
        <w:tc>
          <w:tcPr>
            <w:tcW w:type="dxa" w:w="2448"/>
          </w:tcPr>
          <w:p>
            <w:r>
              <w:rPr>
                <w:sz w:val="18"/>
              </w:rPr>
              <w:t>552</w:t>
            </w:r>
          </w:p>
        </w:tc>
      </w:tr>
      <w:tr>
        <w:tc>
          <w:tcPr>
            <w:tcW w:type="dxa" w:w="2448"/>
          </w:tcPr>
          <w:p>
            <w:r>
              <w:rPr>
                <w:sz w:val="18"/>
              </w:rPr>
              <w:t>Software Glitch</w:t>
            </w:r>
          </w:p>
        </w:tc>
        <w:tc>
          <w:tcPr>
            <w:tcW w:type="dxa" w:w="2448"/>
          </w:tcPr>
          <w:p>
            <w:r>
              <w:rPr>
                <w:sz w:val="18"/>
              </w:rPr>
              <w:t>505</w:t>
            </w:r>
          </w:p>
        </w:tc>
        <w:tc>
          <w:tcPr>
            <w:tcW w:type="dxa" w:w="2448"/>
          </w:tcPr>
          <w:p>
            <w:r>
              <w:rPr>
                <w:sz w:val="18"/>
              </w:rPr>
              <w:t>50.5%</w:t>
            </w:r>
          </w:p>
        </w:tc>
        <w:tc>
          <w:tcPr>
            <w:tcW w:type="dxa" w:w="2448"/>
          </w:tcPr>
          <w:p>
            <w:r>
              <w:rPr>
                <w:sz w:val="18"/>
              </w:rPr>
              <w:t>287</w:t>
            </w:r>
          </w:p>
        </w:tc>
      </w:tr>
      <w:tr>
        <w:tc>
          <w:tcPr>
            <w:tcW w:type="dxa" w:w="2448"/>
          </w:tcPr>
          <w:p>
            <w:r>
              <w:rPr>
                <w:sz w:val="18"/>
              </w:rPr>
              <w:t>Assembly Quality</w:t>
            </w:r>
          </w:p>
        </w:tc>
        <w:tc>
          <w:tcPr>
            <w:tcW w:type="dxa" w:w="2448"/>
          </w:tcPr>
          <w:p>
            <w:r>
              <w:rPr>
                <w:sz w:val="18"/>
              </w:rPr>
              <w:t>40</w:t>
            </w:r>
          </w:p>
        </w:tc>
        <w:tc>
          <w:tcPr>
            <w:tcW w:type="dxa" w:w="2448"/>
          </w:tcPr>
          <w:p>
            <w:r>
              <w:rPr>
                <w:sz w:val="18"/>
              </w:rPr>
              <w:t>4.0%</w:t>
            </w:r>
          </w:p>
        </w:tc>
        <w:tc>
          <w:tcPr>
            <w:tcW w:type="dxa" w:w="2448"/>
          </w:tcPr>
          <w:p>
            <w:r>
              <w:rPr>
                <w:sz w:val="18"/>
              </w:rPr>
              <w:t>8</w:t>
            </w:r>
          </w:p>
        </w:tc>
      </w:tr>
    </w:tbl>
    <w:p/>
    <w:p>
      <w:pPr>
        <w:pStyle w:val="Heading2"/>
      </w:pPr>
      <w:r>
        <w:t>4.3 Top entities</w:t>
      </w:r>
    </w:p>
    <w:tbl>
      <w:tblPr>
        <w:tblStyle w:val="TableGrid"/>
        <w:tblW w:type="auto" w:w="0"/>
        <w:jc w:val="center"/>
        <w:tblLook w:firstColumn="1" w:firstRow="1" w:lastColumn="0" w:lastRow="0" w:noHBand="0" w:noVBand="1" w:val="04A0"/>
      </w:tblPr>
      <w:tblGrid>
        <w:gridCol w:w="4896"/>
        <w:gridCol w:w="4896"/>
      </w:tblGrid>
      <w:tr>
        <w:tc>
          <w:tcPr>
            <w:tcW w:type="dxa" w:w="4320"/>
          </w:tcPr>
          <w:p>
            <w:r>
              <w:rPr>
                <w:b/>
                <w:sz w:val="18"/>
              </w:rPr>
              <w:t>name</w:t>
            </w:r>
          </w:p>
        </w:tc>
        <w:tc>
          <w:tcPr>
            <w:tcW w:type="dxa" w:w="2016"/>
          </w:tcPr>
          <w:p>
            <w:r>
              <w:rPr>
                <w:b/>
                <w:sz w:val="18"/>
              </w:rPr>
              <w:t>count</w:t>
            </w:r>
          </w:p>
        </w:tc>
      </w:tr>
      <w:tr>
        <w:tc>
          <w:tcPr>
            <w:tcW w:type="dxa" w:w="4320"/>
          </w:tcPr>
          <w:p>
            <w:r>
              <w:rPr>
                <w:sz w:val="18"/>
              </w:rPr>
              <w:t>Radio</w:t>
            </w:r>
          </w:p>
        </w:tc>
        <w:tc>
          <w:tcPr>
            <w:tcW w:type="dxa" w:w="2016"/>
          </w:tcPr>
          <w:p>
            <w:r>
              <w:rPr>
                <w:sz w:val="18"/>
              </w:rPr>
              <w:t>985</w:t>
            </w:r>
          </w:p>
        </w:tc>
      </w:tr>
      <w:tr>
        <w:tc>
          <w:tcPr>
            <w:tcW w:type="dxa" w:w="4320"/>
          </w:tcPr>
          <w:p>
            <w:r>
              <w:rPr>
                <w:sz w:val="18"/>
              </w:rPr>
              <w:t>Display</w:t>
            </w:r>
          </w:p>
        </w:tc>
        <w:tc>
          <w:tcPr>
            <w:tcW w:type="dxa" w:w="2016"/>
          </w:tcPr>
          <w:p>
            <w:r>
              <w:rPr>
                <w:sz w:val="18"/>
              </w:rPr>
              <w:t>469</w:t>
            </w:r>
          </w:p>
        </w:tc>
      </w:tr>
      <w:tr>
        <w:tc>
          <w:tcPr>
            <w:tcW w:type="dxa" w:w="4320"/>
          </w:tcPr>
          <w:p>
            <w:r>
              <w:rPr>
                <w:sz w:val="18"/>
              </w:rPr>
              <w:t>USB / SD</w:t>
            </w:r>
          </w:p>
        </w:tc>
        <w:tc>
          <w:tcPr>
            <w:tcW w:type="dxa" w:w="2016"/>
          </w:tcPr>
          <w:p>
            <w:r>
              <w:rPr>
                <w:sz w:val="18"/>
              </w:rPr>
              <w:t>329</w:t>
            </w:r>
          </w:p>
        </w:tc>
      </w:tr>
      <w:tr>
        <w:tc>
          <w:tcPr>
            <w:tcW w:type="dxa" w:w="4320"/>
          </w:tcPr>
          <w:p>
            <w:r>
              <w:rPr>
                <w:sz w:val="18"/>
              </w:rPr>
              <w:t>Wiring</w:t>
            </w:r>
          </w:p>
        </w:tc>
        <w:tc>
          <w:tcPr>
            <w:tcW w:type="dxa" w:w="2016"/>
          </w:tcPr>
          <w:p>
            <w:r>
              <w:rPr>
                <w:sz w:val="18"/>
              </w:rPr>
              <w:t>189</w:t>
            </w:r>
          </w:p>
        </w:tc>
      </w:tr>
      <w:tr>
        <w:tc>
          <w:tcPr>
            <w:tcW w:type="dxa" w:w="4320"/>
          </w:tcPr>
          <w:p>
            <w:r>
              <w:rPr>
                <w:sz w:val="18"/>
              </w:rPr>
              <w:t>Camera</w:t>
            </w:r>
          </w:p>
        </w:tc>
        <w:tc>
          <w:tcPr>
            <w:tcW w:type="dxa" w:w="2016"/>
          </w:tcPr>
          <w:p>
            <w:r>
              <w:rPr>
                <w:sz w:val="18"/>
              </w:rPr>
              <w:t>141</w:t>
            </w:r>
          </w:p>
        </w:tc>
      </w:tr>
      <w:tr>
        <w:tc>
          <w:tcPr>
            <w:tcW w:type="dxa" w:w="4320"/>
          </w:tcPr>
          <w:p>
            <w:r>
              <w:rPr>
                <w:sz w:val="18"/>
              </w:rPr>
              <w:t>Radio Module</w:t>
            </w:r>
          </w:p>
        </w:tc>
        <w:tc>
          <w:tcPr>
            <w:tcW w:type="dxa" w:w="2016"/>
          </w:tcPr>
          <w:p>
            <w:r>
              <w:rPr>
                <w:sz w:val="18"/>
              </w:rPr>
              <w:t>104</w:t>
            </w:r>
          </w:p>
        </w:tc>
      </w:tr>
      <w:tr>
        <w:tc>
          <w:tcPr>
            <w:tcW w:type="dxa" w:w="4320"/>
          </w:tcPr>
          <w:p>
            <w:r>
              <w:rPr>
                <w:sz w:val="18"/>
              </w:rPr>
              <w:t>Navigation</w:t>
            </w:r>
          </w:p>
        </w:tc>
        <w:tc>
          <w:tcPr>
            <w:tcW w:type="dxa" w:w="2016"/>
          </w:tcPr>
          <w:p>
            <w:r>
              <w:rPr>
                <w:sz w:val="18"/>
              </w:rPr>
              <w:t>69</w:t>
            </w:r>
          </w:p>
        </w:tc>
      </w:tr>
      <w:tr>
        <w:tc>
          <w:tcPr>
            <w:tcW w:type="dxa" w:w="4320"/>
          </w:tcPr>
          <w:p>
            <w:r>
              <w:rPr>
                <w:sz w:val="18"/>
              </w:rPr>
              <w:t>Bluetooth</w:t>
            </w:r>
          </w:p>
        </w:tc>
        <w:tc>
          <w:tcPr>
            <w:tcW w:type="dxa" w:w="2016"/>
          </w:tcPr>
          <w:p>
            <w:r>
              <w:rPr>
                <w:sz w:val="18"/>
              </w:rPr>
              <w:t>41</w:t>
            </w:r>
          </w:p>
        </w:tc>
      </w:tr>
      <w:tr>
        <w:tc>
          <w:tcPr>
            <w:tcW w:type="dxa" w:w="4320"/>
          </w:tcPr>
          <w:p>
            <w:r>
              <w:rPr>
                <w:sz w:val="18"/>
              </w:rPr>
              <w:t>OnStar</w:t>
            </w:r>
          </w:p>
        </w:tc>
        <w:tc>
          <w:tcPr>
            <w:tcW w:type="dxa" w:w="2016"/>
          </w:tcPr>
          <w:p>
            <w:r>
              <w:rPr>
                <w:sz w:val="18"/>
              </w:rPr>
              <w:t>40</w:t>
            </w:r>
          </w:p>
        </w:tc>
      </w:tr>
      <w:tr>
        <w:tc>
          <w:tcPr>
            <w:tcW w:type="dxa" w:w="4320"/>
          </w:tcPr>
          <w:p>
            <w:r>
              <w:rPr>
                <w:sz w:val="18"/>
              </w:rPr>
              <w:t>Antenna</w:t>
            </w:r>
          </w:p>
        </w:tc>
        <w:tc>
          <w:tcPr>
            <w:tcW w:type="dxa" w:w="2016"/>
          </w:tcPr>
          <w:p>
            <w:r>
              <w:rPr>
                <w:sz w:val="18"/>
              </w:rPr>
              <w:t>40</w:t>
            </w:r>
          </w:p>
        </w:tc>
      </w:tr>
      <w:tr>
        <w:tc>
          <w:tcPr>
            <w:tcW w:type="dxa" w:w="4320"/>
          </w:tcPr>
          <w:p>
            <w:r>
              <w:rPr>
                <w:sz w:val="18"/>
              </w:rPr>
              <w:t>Battery</w:t>
            </w:r>
          </w:p>
        </w:tc>
        <w:tc>
          <w:tcPr>
            <w:tcW w:type="dxa" w:w="2016"/>
          </w:tcPr>
          <w:p>
            <w:r>
              <w:rPr>
                <w:sz w:val="18"/>
              </w:rPr>
              <w:t>37</w:t>
            </w:r>
          </w:p>
        </w:tc>
      </w:tr>
      <w:tr>
        <w:tc>
          <w:tcPr>
            <w:tcW w:type="dxa" w:w="4320"/>
          </w:tcPr>
          <w:p>
            <w:r>
              <w:rPr>
                <w:sz w:val="18"/>
              </w:rPr>
              <w:t>Amplifier</w:t>
            </w:r>
          </w:p>
        </w:tc>
        <w:tc>
          <w:tcPr>
            <w:tcW w:type="dxa" w:w="2016"/>
          </w:tcPr>
          <w:p>
            <w:r>
              <w:rPr>
                <w:sz w:val="18"/>
              </w:rPr>
              <w:t>32</w:t>
            </w:r>
          </w:p>
        </w:tc>
      </w:tr>
    </w:tbl>
    <w:p/>
    <w:tbl>
      <w:tblPr>
        <w:tblStyle w:val="TableGrid"/>
        <w:tblW w:type="auto" w:w="0"/>
        <w:jc w:val="center"/>
        <w:tblLook w:firstColumn="1" w:firstRow="1" w:lastColumn="0" w:lastRow="0" w:noHBand="0" w:noVBand="1" w:val="04A0"/>
      </w:tblPr>
      <w:tblGrid>
        <w:gridCol w:w="4896"/>
        <w:gridCol w:w="4896"/>
      </w:tblGrid>
      <w:tr>
        <w:tc>
          <w:tcPr>
            <w:tcW w:type="dxa" w:w="4320"/>
          </w:tcPr>
          <w:p>
            <w:r>
              <w:rPr>
                <w:b/>
                <w:sz w:val="18"/>
              </w:rPr>
              <w:t>name</w:t>
            </w:r>
          </w:p>
        </w:tc>
        <w:tc>
          <w:tcPr>
            <w:tcW w:type="dxa" w:w="2016"/>
          </w:tcPr>
          <w:p>
            <w:r>
              <w:rPr>
                <w:b/>
                <w:sz w:val="18"/>
              </w:rPr>
              <w:t>count</w:t>
            </w:r>
          </w:p>
        </w:tc>
      </w:tr>
      <w:tr>
        <w:tc>
          <w:tcPr>
            <w:tcW w:type="dxa" w:w="4320"/>
          </w:tcPr>
          <w:p>
            <w:r>
              <w:rPr>
                <w:sz w:val="18"/>
              </w:rPr>
              <w:t>Inoperative</w:t>
            </w:r>
          </w:p>
        </w:tc>
        <w:tc>
          <w:tcPr>
            <w:tcW w:type="dxa" w:w="2016"/>
          </w:tcPr>
          <w:p>
            <w:r>
              <w:rPr>
                <w:sz w:val="18"/>
              </w:rPr>
              <w:t>257</w:t>
            </w:r>
          </w:p>
        </w:tc>
      </w:tr>
      <w:tr>
        <w:tc>
          <w:tcPr>
            <w:tcW w:type="dxa" w:w="4320"/>
          </w:tcPr>
          <w:p>
            <w:r>
              <w:rPr>
                <w:sz w:val="18"/>
              </w:rPr>
              <w:t>Intermittent</w:t>
            </w:r>
          </w:p>
        </w:tc>
        <w:tc>
          <w:tcPr>
            <w:tcW w:type="dxa" w:w="2016"/>
          </w:tcPr>
          <w:p>
            <w:r>
              <w:rPr>
                <w:sz w:val="18"/>
              </w:rPr>
              <w:t>121</w:t>
            </w:r>
          </w:p>
        </w:tc>
      </w:tr>
      <w:tr>
        <w:tc>
          <w:tcPr>
            <w:tcW w:type="dxa" w:w="4320"/>
          </w:tcPr>
          <w:p>
            <w:r>
              <w:rPr>
                <w:sz w:val="18"/>
              </w:rPr>
              <w:t>Reset / Reboot</w:t>
            </w:r>
          </w:p>
        </w:tc>
        <w:tc>
          <w:tcPr>
            <w:tcW w:type="dxa" w:w="2016"/>
          </w:tcPr>
          <w:p>
            <w:r>
              <w:rPr>
                <w:sz w:val="18"/>
              </w:rPr>
              <w:t>114</w:t>
            </w:r>
          </w:p>
        </w:tc>
      </w:tr>
      <w:tr>
        <w:tc>
          <w:tcPr>
            <w:tcW w:type="dxa" w:w="4320"/>
          </w:tcPr>
          <w:p>
            <w:r>
              <w:rPr>
                <w:sz w:val="18"/>
              </w:rPr>
              <w:t>No Sound</w:t>
            </w:r>
          </w:p>
        </w:tc>
        <w:tc>
          <w:tcPr>
            <w:tcW w:type="dxa" w:w="2016"/>
          </w:tcPr>
          <w:p>
            <w:r>
              <w:rPr>
                <w:sz w:val="18"/>
              </w:rPr>
              <w:t>100</w:t>
            </w:r>
          </w:p>
        </w:tc>
      </w:tr>
      <w:tr>
        <w:tc>
          <w:tcPr>
            <w:tcW w:type="dxa" w:w="4320"/>
          </w:tcPr>
          <w:p>
            <w:r>
              <w:rPr>
                <w:sz w:val="18"/>
              </w:rPr>
              <w:t>Communication Loss</w:t>
            </w:r>
          </w:p>
        </w:tc>
        <w:tc>
          <w:tcPr>
            <w:tcW w:type="dxa" w:w="2016"/>
          </w:tcPr>
          <w:p>
            <w:r>
              <w:rPr>
                <w:sz w:val="18"/>
              </w:rPr>
              <w:t>94</w:t>
            </w:r>
          </w:p>
        </w:tc>
      </w:tr>
      <w:tr>
        <w:tc>
          <w:tcPr>
            <w:tcW w:type="dxa" w:w="4320"/>
          </w:tcPr>
          <w:p>
            <w:r>
              <w:rPr>
                <w:sz w:val="18"/>
              </w:rPr>
              <w:t>Black / Blank Screen</w:t>
            </w:r>
          </w:p>
        </w:tc>
        <w:tc>
          <w:tcPr>
            <w:tcW w:type="dxa" w:w="2016"/>
          </w:tcPr>
          <w:p>
            <w:r>
              <w:rPr>
                <w:sz w:val="18"/>
              </w:rPr>
              <w:t>69</w:t>
            </w:r>
          </w:p>
        </w:tc>
      </w:tr>
      <w:tr>
        <w:tc>
          <w:tcPr>
            <w:tcW w:type="dxa" w:w="4320"/>
          </w:tcPr>
          <w:p>
            <w:r>
              <w:rPr>
                <w:sz w:val="18"/>
              </w:rPr>
              <w:t>Frozen / Unresponsive</w:t>
            </w:r>
          </w:p>
        </w:tc>
        <w:tc>
          <w:tcPr>
            <w:tcW w:type="dxa" w:w="2016"/>
          </w:tcPr>
          <w:p>
            <w:r>
              <w:rPr>
                <w:sz w:val="18"/>
              </w:rPr>
              <w:t>48</w:t>
            </w:r>
          </w:p>
        </w:tc>
      </w:tr>
      <w:tr>
        <w:tc>
          <w:tcPr>
            <w:tcW w:type="dxa" w:w="4320"/>
          </w:tcPr>
          <w:p>
            <w:r>
              <w:rPr>
                <w:sz w:val="18"/>
              </w:rPr>
              <w:t>Short Circuit</w:t>
            </w:r>
          </w:p>
        </w:tc>
        <w:tc>
          <w:tcPr>
            <w:tcW w:type="dxa" w:w="2016"/>
          </w:tcPr>
          <w:p>
            <w:r>
              <w:rPr>
                <w:sz w:val="18"/>
              </w:rPr>
              <w:t>44</w:t>
            </w:r>
          </w:p>
        </w:tc>
      </w:tr>
      <w:tr>
        <w:tc>
          <w:tcPr>
            <w:tcW w:type="dxa" w:w="4320"/>
          </w:tcPr>
          <w:p>
            <w:r>
              <w:rPr>
                <w:sz w:val="18"/>
              </w:rPr>
              <w:t>Error Message</w:t>
            </w:r>
          </w:p>
        </w:tc>
        <w:tc>
          <w:tcPr>
            <w:tcW w:type="dxa" w:w="2016"/>
          </w:tcPr>
          <w:p>
            <w:r>
              <w:rPr>
                <w:sz w:val="18"/>
              </w:rPr>
              <w:t>35</w:t>
            </w:r>
          </w:p>
        </w:tc>
      </w:tr>
      <w:tr>
        <w:tc>
          <w:tcPr>
            <w:tcW w:type="dxa" w:w="4320"/>
          </w:tcPr>
          <w:p>
            <w:r>
              <w:rPr>
                <w:sz w:val="18"/>
              </w:rPr>
              <w:t>Programming Failure</w:t>
            </w:r>
          </w:p>
        </w:tc>
        <w:tc>
          <w:tcPr>
            <w:tcW w:type="dxa" w:w="2016"/>
          </w:tcPr>
          <w:p>
            <w:r>
              <w:rPr>
                <w:sz w:val="18"/>
              </w:rPr>
              <w:t>7</w:t>
            </w:r>
          </w:p>
        </w:tc>
      </w:tr>
      <w:tr>
        <w:tc>
          <w:tcPr>
            <w:tcW w:type="dxa" w:w="4320"/>
          </w:tcPr>
          <w:p>
            <w:r>
              <w:rPr>
                <w:sz w:val="18"/>
              </w:rPr>
              <w:t>Noise / Distortion</w:t>
            </w:r>
          </w:p>
        </w:tc>
        <w:tc>
          <w:tcPr>
            <w:tcW w:type="dxa" w:w="2016"/>
          </w:tcPr>
          <w:p>
            <w:r>
              <w:rPr>
                <w:sz w:val="18"/>
              </w:rPr>
              <w:t>5</w:t>
            </w:r>
          </w:p>
        </w:tc>
      </w:tr>
      <w:tr>
        <w:tc>
          <w:tcPr>
            <w:tcW w:type="dxa" w:w="4320"/>
          </w:tcPr>
          <w:p>
            <w:r>
              <w:rPr>
                <w:sz w:val="18"/>
              </w:rPr>
              <w:t>Battery Drain</w:t>
            </w:r>
          </w:p>
        </w:tc>
        <w:tc>
          <w:tcPr>
            <w:tcW w:type="dxa" w:w="2016"/>
          </w:tcPr>
          <w:p>
            <w:r>
              <w:rPr>
                <w:sz w:val="18"/>
              </w:rPr>
              <w:t>5</w:t>
            </w:r>
          </w:p>
        </w:tc>
      </w:tr>
    </w:tbl>
    <w:p/>
    <w:tbl>
      <w:tblPr>
        <w:tblStyle w:val="TableGrid"/>
        <w:tblW w:type="auto" w:w="0"/>
        <w:jc w:val="center"/>
        <w:tblLook w:firstColumn="1" w:firstRow="1" w:lastColumn="0" w:lastRow="0" w:noHBand="0" w:noVBand="1" w:val="04A0"/>
      </w:tblPr>
      <w:tblGrid>
        <w:gridCol w:w="4896"/>
        <w:gridCol w:w="4896"/>
      </w:tblGrid>
      <w:tr>
        <w:tc>
          <w:tcPr>
            <w:tcW w:type="dxa" w:w="4320"/>
          </w:tcPr>
          <w:p>
            <w:r>
              <w:rPr>
                <w:b/>
                <w:sz w:val="18"/>
              </w:rPr>
              <w:t>name</w:t>
            </w:r>
          </w:p>
        </w:tc>
        <w:tc>
          <w:tcPr>
            <w:tcW w:type="dxa" w:w="2016"/>
          </w:tcPr>
          <w:p>
            <w:r>
              <w:rPr>
                <w:b/>
                <w:sz w:val="18"/>
              </w:rPr>
              <w:t>count</w:t>
            </w:r>
          </w:p>
        </w:tc>
      </w:tr>
      <w:tr>
        <w:tc>
          <w:tcPr>
            <w:tcW w:type="dxa" w:w="4320"/>
          </w:tcPr>
          <w:p>
            <w:r>
              <w:rPr>
                <w:sz w:val="18"/>
              </w:rPr>
              <w:t>SPS</w:t>
            </w:r>
          </w:p>
        </w:tc>
        <w:tc>
          <w:tcPr>
            <w:tcW w:type="dxa" w:w="2016"/>
          </w:tcPr>
          <w:p>
            <w:r>
              <w:rPr>
                <w:sz w:val="18"/>
              </w:rPr>
              <w:t>188</w:t>
            </w:r>
          </w:p>
        </w:tc>
      </w:tr>
      <w:tr>
        <w:tc>
          <w:tcPr>
            <w:tcW w:type="dxa" w:w="4320"/>
          </w:tcPr>
          <w:p>
            <w:r>
              <w:rPr>
                <w:sz w:val="18"/>
              </w:rPr>
              <w:t>DTC</w:t>
            </w:r>
          </w:p>
        </w:tc>
        <w:tc>
          <w:tcPr>
            <w:tcW w:type="dxa" w:w="2016"/>
          </w:tcPr>
          <w:p>
            <w:r>
              <w:rPr>
                <w:sz w:val="18"/>
              </w:rPr>
              <w:t>100</w:t>
            </w:r>
          </w:p>
        </w:tc>
      </w:tr>
      <w:tr>
        <w:tc>
          <w:tcPr>
            <w:tcW w:type="dxa" w:w="4320"/>
          </w:tcPr>
          <w:p>
            <w:r>
              <w:rPr>
                <w:sz w:val="18"/>
              </w:rPr>
              <w:t>OTA</w:t>
            </w:r>
          </w:p>
        </w:tc>
        <w:tc>
          <w:tcPr>
            <w:tcW w:type="dxa" w:w="2016"/>
          </w:tcPr>
          <w:p>
            <w:r>
              <w:rPr>
                <w:sz w:val="18"/>
              </w:rPr>
              <w:t>5</w:t>
            </w:r>
          </w:p>
        </w:tc>
      </w:tr>
    </w:tbl>
    <w:p/>
    <w:p>
      <w:r>
        <w:rPr>
          <w:b w:val="0"/>
          <w:i w:val="0"/>
        </w:rPr>
        <w:t>The error-code vocabulary is dominated by protocol-level tokens (DTC, SPS, OTA) because the actual numeric codes were redacted in the source data. The redaction flags and context snippets preserve the evidentiary value of those mentions.</w:t>
      </w:r>
    </w:p>
    <w:p>
      <w:pPr>
        <w:jc w:val="center"/>
      </w:pPr>
      <w:r>
        <w:drawing>
          <wp:inline xmlns:a="http://schemas.openxmlformats.org/drawingml/2006/main" xmlns:pic="http://schemas.openxmlformats.org/drawingml/2006/picture">
            <wp:extent cx="5760720" cy="2944368"/>
            <wp:docPr id="6" name="Picture 6"/>
            <wp:cNvGraphicFramePr>
              <a:graphicFrameLocks noChangeAspect="1"/>
            </wp:cNvGraphicFramePr>
            <a:graphic>
              <a:graphicData uri="http://schemas.openxmlformats.org/drawingml/2006/picture">
                <pic:pic>
                  <pic:nvPicPr>
                    <pic:cNvPr id="0" name="task2_top_components.png"/>
                    <pic:cNvPicPr/>
                  </pic:nvPicPr>
                  <pic:blipFill>
                    <a:blip r:embed="rId14"/>
                    <a:stretch>
                      <a:fillRect/>
                    </a:stretch>
                  </pic:blipFill>
                  <pic:spPr>
                    <a:xfrm>
                      <a:off x="0" y="0"/>
                      <a:ext cx="5760720" cy="2944368"/>
                    </a:xfrm>
                    <a:prstGeom prst="rect"/>
                  </pic:spPr>
                </pic:pic>
              </a:graphicData>
            </a:graphic>
          </wp:inline>
        </w:drawing>
      </w:r>
    </w:p>
    <w:p>
      <w:pPr>
        <w:jc w:val="center"/>
      </w:pPr>
      <w:r>
        <w:rPr>
          <w:i/>
          <w:sz w:val="18"/>
        </w:rPr>
        <w:t>Figure 6 - Most mentioned components.</w:t>
      </w:r>
    </w:p>
    <w:p>
      <w:pPr>
        <w:jc w:val="center"/>
      </w:pPr>
      <w:r>
        <w:drawing>
          <wp:inline xmlns:a="http://schemas.openxmlformats.org/drawingml/2006/main" xmlns:pic="http://schemas.openxmlformats.org/drawingml/2006/picture">
            <wp:extent cx="5760720" cy="2944368"/>
            <wp:docPr id="7" name="Picture 7"/>
            <wp:cNvGraphicFramePr>
              <a:graphicFrameLocks noChangeAspect="1"/>
            </wp:cNvGraphicFramePr>
            <a:graphic>
              <a:graphicData uri="http://schemas.openxmlformats.org/drawingml/2006/picture">
                <pic:pic>
                  <pic:nvPicPr>
                    <pic:cNvPr id="0" name="task2_top_symptoms.png"/>
                    <pic:cNvPicPr/>
                  </pic:nvPicPr>
                  <pic:blipFill>
                    <a:blip r:embed="rId15"/>
                    <a:stretch>
                      <a:fillRect/>
                    </a:stretch>
                  </pic:blipFill>
                  <pic:spPr>
                    <a:xfrm>
                      <a:off x="0" y="0"/>
                      <a:ext cx="5760720" cy="2944368"/>
                    </a:xfrm>
                    <a:prstGeom prst="rect"/>
                  </pic:spPr>
                </pic:pic>
              </a:graphicData>
            </a:graphic>
          </wp:inline>
        </w:drawing>
      </w:r>
    </w:p>
    <w:p>
      <w:pPr>
        <w:jc w:val="center"/>
      </w:pPr>
      <w:r>
        <w:rPr>
          <w:i/>
          <w:sz w:val="18"/>
        </w:rPr>
        <w:t>Figure 7 - Most frequent symptoms.</w:t>
      </w:r>
    </w:p>
    <w:p>
      <w:pPr>
        <w:pStyle w:val="Heading1"/>
      </w:pPr>
      <w:r>
        <w:t>5. Clustering</w:t>
      </w:r>
    </w:p>
    <w:p>
      <w:r>
        <w:rPr>
          <w:b w:val="0"/>
          <w:i w:val="0"/>
        </w:rPr>
        <w:t>Complaints were vectorised with TF-IDF (1-2 grams, sublinear TF, English stop words) and clustered with K-Means (K=5, fixed random seed 42). The implementation used the scikit-learn backend with inertia 908.8. Top distinguishing terms per cluster are shown below; they are the terms with the largest centroid weights.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tcPr>
          <w:p>
            <w:r>
              <w:rPr>
                <w:b/>
                <w:sz w:val="16"/>
              </w:rPr>
              <w:t>Cluster</w:t>
            </w:r>
          </w:p>
        </w:tc>
        <w:tc>
          <w:tcPr>
            <w:tcW w:type="dxa" w:w="1632"/>
          </w:tcPr>
          <w:p>
            <w:r>
              <w:rPr>
                <w:b/>
                <w:sz w:val="16"/>
              </w:rPr>
              <w:t>Size</w:t>
            </w:r>
          </w:p>
        </w:tc>
        <w:tc>
          <w:tcPr>
            <w:tcW w:type="dxa" w:w="1632"/>
          </w:tcPr>
          <w:p>
            <w:r>
              <w:rPr>
                <w:b/>
                <w:sz w:val="16"/>
              </w:rPr>
              <w:t>Share</w:t>
            </w:r>
          </w:p>
        </w:tc>
        <w:tc>
          <w:tcPr>
            <w:tcW w:type="dxa" w:w="1632"/>
          </w:tcPr>
          <w:p>
            <w:r>
              <w:rPr>
                <w:b/>
                <w:sz w:val="16"/>
              </w:rPr>
              <w:t>DominantIssueCategory</w:t>
            </w:r>
          </w:p>
        </w:tc>
        <w:tc>
          <w:tcPr>
            <w:tcW w:type="dxa" w:w="1632"/>
          </w:tcPr>
          <w:p>
            <w:r>
              <w:rPr>
                <w:b/>
                <w:sz w:val="16"/>
              </w:rPr>
              <w:t>TopModel</w:t>
            </w:r>
          </w:p>
        </w:tc>
        <w:tc>
          <w:tcPr>
            <w:tcW w:type="dxa" w:w="1632"/>
          </w:tcPr>
          <w:p>
            <w:r>
              <w:rPr>
                <w:b/>
                <w:sz w:val="16"/>
              </w:rPr>
              <w:t>TopTerms</w:t>
            </w:r>
          </w:p>
        </w:tc>
      </w:tr>
      <w:tr>
        <w:tc>
          <w:tcPr>
            <w:tcW w:type="dxa" w:w="1632"/>
          </w:tcPr>
          <w:p>
            <w:r>
              <w:rPr>
                <w:sz w:val="16"/>
              </w:rPr>
              <w:t>0</w:t>
            </w:r>
          </w:p>
        </w:tc>
        <w:tc>
          <w:tcPr>
            <w:tcW w:type="dxa" w:w="1632"/>
          </w:tcPr>
          <w:p>
            <w:r>
              <w:rPr>
                <w:sz w:val="16"/>
              </w:rPr>
              <w:t>167</w:t>
            </w:r>
          </w:p>
        </w:tc>
        <w:tc>
          <w:tcPr>
            <w:tcW w:type="dxa" w:w="1632"/>
          </w:tcPr>
          <w:p>
            <w:r>
              <w:rPr>
                <w:sz w:val="16"/>
              </w:rPr>
              <w:t>0.167</w:t>
            </w:r>
          </w:p>
        </w:tc>
        <w:tc>
          <w:tcPr>
            <w:tcW w:type="dxa" w:w="1632"/>
          </w:tcPr>
          <w:p>
            <w:r>
              <w:rPr>
                <w:sz w:val="16"/>
              </w:rPr>
              <w:t>Electrical Issue</w:t>
            </w:r>
          </w:p>
        </w:tc>
        <w:tc>
          <w:tcPr>
            <w:tcW w:type="dxa" w:w="1632"/>
          </w:tcPr>
          <w:p>
            <w:r>
              <w:rPr>
                <w:sz w:val="16"/>
              </w:rPr>
              <w:t>QuantumRider</w:t>
            </w:r>
          </w:p>
        </w:tc>
        <w:tc>
          <w:tcPr>
            <w:tcW w:type="dxa" w:w="1632"/>
          </w:tcPr>
          <w:p>
            <w:r>
              <w:rPr>
                <w:sz w:val="16"/>
              </w:rPr>
              <w:t>radio, screen, radio screen, blank, goes, display, customer, screen goes, states...</w:t>
            </w:r>
          </w:p>
        </w:tc>
      </w:tr>
      <w:tr>
        <w:tc>
          <w:tcPr>
            <w:tcW w:type="dxa" w:w="1632"/>
          </w:tcPr>
          <w:p>
            <w:r>
              <w:rPr>
                <w:sz w:val="16"/>
              </w:rPr>
              <w:t>1</w:t>
            </w:r>
          </w:p>
        </w:tc>
        <w:tc>
          <w:tcPr>
            <w:tcW w:type="dxa" w:w="1632"/>
          </w:tcPr>
          <w:p>
            <w:r>
              <w:rPr>
                <w:sz w:val="16"/>
              </w:rPr>
              <w:t>314</w:t>
            </w:r>
          </w:p>
        </w:tc>
        <w:tc>
          <w:tcPr>
            <w:tcW w:type="dxa" w:w="1632"/>
          </w:tcPr>
          <w:p>
            <w:r>
              <w:rPr>
                <w:sz w:val="16"/>
              </w:rPr>
              <w:t>0.314</w:t>
            </w:r>
          </w:p>
        </w:tc>
        <w:tc>
          <w:tcPr>
            <w:tcW w:type="dxa" w:w="1632"/>
          </w:tcPr>
          <w:p>
            <w:r>
              <w:rPr>
                <w:sz w:val="16"/>
              </w:rPr>
              <w:t>Software Glitch</w:t>
            </w:r>
          </w:p>
        </w:tc>
        <w:tc>
          <w:tcPr>
            <w:tcW w:type="dxa" w:w="1632"/>
          </w:tcPr>
          <w:p>
            <w:r>
              <w:rPr>
                <w:sz w:val="16"/>
              </w:rPr>
              <w:t>HyperFury X</w:t>
            </w:r>
          </w:p>
        </w:tc>
        <w:tc>
          <w:tcPr>
            <w:tcW w:type="dxa" w:w="1632"/>
          </w:tcPr>
          <w:p>
            <w:r>
              <w:rPr>
                <w:sz w:val="16"/>
              </w:rPr>
              <w:t>radio, usb, update, tac, vehicle, program, customer, code, codes, sps, case, per...</w:t>
            </w:r>
          </w:p>
        </w:tc>
      </w:tr>
      <w:tr>
        <w:tc>
          <w:tcPr>
            <w:tcW w:type="dxa" w:w="1632"/>
          </w:tcPr>
          <w:p>
            <w:r>
              <w:rPr>
                <w:sz w:val="16"/>
              </w:rPr>
              <w:t>2</w:t>
            </w:r>
          </w:p>
        </w:tc>
        <w:tc>
          <w:tcPr>
            <w:tcW w:type="dxa" w:w="1632"/>
          </w:tcPr>
          <w:p>
            <w:r>
              <w:rPr>
                <w:sz w:val="16"/>
              </w:rPr>
              <w:t>66</w:t>
            </w:r>
          </w:p>
        </w:tc>
        <w:tc>
          <w:tcPr>
            <w:tcW w:type="dxa" w:w="1632"/>
          </w:tcPr>
          <w:p>
            <w:r>
              <w:rPr>
                <w:sz w:val="16"/>
              </w:rPr>
              <w:t>0.066</w:t>
            </w:r>
          </w:p>
        </w:tc>
        <w:tc>
          <w:tcPr>
            <w:tcW w:type="dxa" w:w="1632"/>
          </w:tcPr>
          <w:p>
            <w:r>
              <w:rPr>
                <w:sz w:val="16"/>
              </w:rPr>
              <w:t>Component Failure</w:t>
            </w:r>
          </w:p>
        </w:tc>
        <w:tc>
          <w:tcPr>
            <w:tcW w:type="dxa" w:w="1632"/>
          </w:tcPr>
          <w:p>
            <w:r>
              <w:rPr>
                <w:sz w:val="16"/>
              </w:rPr>
              <w:t>NebulaJet</w:t>
            </w:r>
          </w:p>
        </w:tc>
        <w:tc>
          <w:tcPr>
            <w:tcW w:type="dxa" w:w="1632"/>
          </w:tcPr>
          <w:p>
            <w:r>
              <w:rPr>
                <w:sz w:val="16"/>
              </w:rPr>
              <w:t>card, sd, sd card, radio, error, navigation, replace, scan, scan codes, replace ...</w:t>
            </w:r>
          </w:p>
        </w:tc>
      </w:tr>
      <w:tr>
        <w:tc>
          <w:tcPr>
            <w:tcW w:type="dxa" w:w="1632"/>
          </w:tcPr>
          <w:p>
            <w:r>
              <w:rPr>
                <w:sz w:val="16"/>
              </w:rPr>
              <w:t>3</w:t>
            </w:r>
          </w:p>
        </w:tc>
        <w:tc>
          <w:tcPr>
            <w:tcW w:type="dxa" w:w="1632"/>
          </w:tcPr>
          <w:p>
            <w:r>
              <w:rPr>
                <w:sz w:val="16"/>
              </w:rPr>
              <w:t>233</w:t>
            </w:r>
          </w:p>
        </w:tc>
        <w:tc>
          <w:tcPr>
            <w:tcW w:type="dxa" w:w="1632"/>
          </w:tcPr>
          <w:p>
            <w:r>
              <w:rPr>
                <w:sz w:val="16"/>
              </w:rPr>
              <w:t>0.233</w:t>
            </w:r>
          </w:p>
        </w:tc>
        <w:tc>
          <w:tcPr>
            <w:tcW w:type="dxa" w:w="1632"/>
          </w:tcPr>
          <w:p>
            <w:r>
              <w:rPr>
                <w:sz w:val="16"/>
              </w:rPr>
              <w:t>Electrical Issue</w:t>
            </w:r>
          </w:p>
        </w:tc>
        <w:tc>
          <w:tcPr>
            <w:tcW w:type="dxa" w:w="1632"/>
          </w:tcPr>
          <w:p>
            <w:r>
              <w:rPr>
                <w:sz w:val="16"/>
              </w:rPr>
              <w:t>TurboFlare</w:t>
            </w:r>
          </w:p>
        </w:tc>
        <w:tc>
          <w:tcPr>
            <w:tcW w:type="dxa" w:w="1632"/>
          </w:tcPr>
          <w:p>
            <w:r>
              <w:rPr>
                <w:sz w:val="16"/>
              </w:rPr>
              <w:t>radio, xm, replaced, customer, states, programmed, customer states, internal, re...</w:t>
            </w:r>
          </w:p>
        </w:tc>
      </w:tr>
      <w:tr>
        <w:tc>
          <w:tcPr>
            <w:tcW w:type="dxa" w:w="1632"/>
          </w:tcPr>
          <w:p>
            <w:r>
              <w:rPr>
                <w:sz w:val="16"/>
              </w:rPr>
              <w:t>4</w:t>
            </w:r>
          </w:p>
        </w:tc>
        <w:tc>
          <w:tcPr>
            <w:tcW w:type="dxa" w:w="1632"/>
          </w:tcPr>
          <w:p>
            <w:r>
              <w:rPr>
                <w:sz w:val="16"/>
              </w:rPr>
              <w:t>220</w:t>
            </w:r>
          </w:p>
        </w:tc>
        <w:tc>
          <w:tcPr>
            <w:tcW w:type="dxa" w:w="1632"/>
          </w:tcPr>
          <w:p>
            <w:r>
              <w:rPr>
                <w:sz w:val="16"/>
              </w:rPr>
              <w:t>0.22</w:t>
            </w:r>
          </w:p>
        </w:tc>
        <w:tc>
          <w:tcPr>
            <w:tcW w:type="dxa" w:w="1632"/>
          </w:tcPr>
          <w:p>
            <w:r>
              <w:rPr>
                <w:sz w:val="16"/>
              </w:rPr>
              <w:t>Electrical Issue</w:t>
            </w:r>
          </w:p>
        </w:tc>
        <w:tc>
          <w:tcPr>
            <w:tcW w:type="dxa" w:w="1632"/>
          </w:tcPr>
          <w:p>
            <w:r>
              <w:rPr>
                <w:sz w:val="16"/>
              </w:rPr>
              <w:t>HyperFury X</w:t>
            </w:r>
          </w:p>
        </w:tc>
        <w:tc>
          <w:tcPr>
            <w:tcW w:type="dxa" w:w="1632"/>
          </w:tcPr>
          <w:p>
            <w:r>
              <w:rPr>
                <w:sz w:val="16"/>
              </w:rPr>
              <w:t>radio, camera, module, code, communication, replaced, tested, ok, inop, screen, ...</w:t>
            </w:r>
          </w:p>
        </w:tc>
      </w:tr>
    </w:tbl>
    <w:p/>
    <w:p>
      <w:pPr>
        <w:jc w:val="center"/>
      </w:pPr>
      <w:r>
        <w:drawing>
          <wp:inline xmlns:a="http://schemas.openxmlformats.org/drawingml/2006/main" xmlns:pic="http://schemas.openxmlformats.org/drawingml/2006/picture">
            <wp:extent cx="5760720" cy="3291840"/>
            <wp:docPr id="8" name="Picture 8"/>
            <wp:cNvGraphicFramePr>
              <a:graphicFrameLocks noChangeAspect="1"/>
            </wp:cNvGraphicFramePr>
            <a:graphic>
              <a:graphicData uri="http://schemas.openxmlformats.org/drawingml/2006/picture">
                <pic:pic>
                  <pic:nvPicPr>
                    <pic:cNvPr id="0" name="task2_cluster_sizes.png"/>
                    <pic:cNvPicPr/>
                  </pic:nvPicPr>
                  <pic:blipFill>
                    <a:blip r:embed="rId16"/>
                    <a:stretch>
                      <a:fillRect/>
                    </a:stretch>
                  </pic:blipFill>
                  <pic:spPr>
                    <a:xfrm>
                      <a:off x="0" y="0"/>
                      <a:ext cx="5760720" cy="3291840"/>
                    </a:xfrm>
                    <a:prstGeom prst="rect"/>
                  </pic:spPr>
                </pic:pic>
              </a:graphicData>
            </a:graphic>
          </wp:inline>
        </w:drawing>
      </w:r>
    </w:p>
    <w:p>
      <w:pPr>
        <w:jc w:val="center"/>
      </w:pPr>
      <w:r>
        <w:rPr>
          <w:i/>
          <w:sz w:val="18"/>
        </w:rPr>
        <w:t>Figure 8 - Complaint cluster sizes.</w:t>
      </w:r>
    </w:p>
    <w:p>
      <w:r>
        <w:rPr>
          <w:b w:val="0"/>
          <w:i w:val="0"/>
        </w:rPr>
        <w:t>Empty clusters are explicitly reinitialised: if no record is assigned to a centroid, the farthest point from its current centroid seeds that cluster and the iteration continues. The fallback assembles TF-IDF and K-Means from NumPy alone, so the analysis still runs if scikit-learn is unavailable on Python 3.15.</w:t>
      </w:r>
    </w:p>
    <w:p>
      <w:pPr>
        <w:pStyle w:val="Heading1"/>
      </w:pPr>
      <w:r>
        <w:t>6. Root-cause analysis and trends</w:t>
      </w:r>
    </w:p>
    <w:p>
      <w:pPr>
        <w:pStyle w:val="Heading2"/>
      </w:pPr>
      <w:r>
        <w:t>6.1 Cluster interpretation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864"/>
          </w:tcPr>
          <w:p>
            <w:r>
              <w:rPr>
                <w:b/>
                <w:sz w:val="16"/>
              </w:rPr>
              <w:t>Cluster</w:t>
            </w:r>
          </w:p>
        </w:tc>
        <w:tc>
          <w:tcPr>
            <w:tcW w:type="dxa" w:w="720"/>
          </w:tcPr>
          <w:p>
            <w:r>
              <w:rPr>
                <w:b/>
                <w:sz w:val="16"/>
              </w:rPr>
              <w:t>Size</w:t>
            </w:r>
          </w:p>
        </w:tc>
        <w:tc>
          <w:tcPr>
            <w:tcW w:type="dxa" w:w="1728"/>
          </w:tcPr>
          <w:p>
            <w:r>
              <w:rPr>
                <w:b/>
                <w:sz w:val="16"/>
              </w:rPr>
              <w:t>Likely root cause</w:t>
            </w:r>
          </w:p>
        </w:tc>
        <w:tc>
          <w:tcPr>
            <w:tcW w:type="dxa" w:w="2592"/>
          </w:tcPr>
          <w:p>
            <w:r>
              <w:rPr>
                <w:b/>
                <w:sz w:val="16"/>
              </w:rPr>
              <w:t>Top terms</w:t>
            </w:r>
          </w:p>
        </w:tc>
        <w:tc>
          <w:tcPr>
            <w:tcW w:type="dxa" w:w="3888"/>
          </w:tcPr>
          <w:p>
            <w:r>
              <w:rPr>
                <w:b/>
                <w:sz w:val="16"/>
              </w:rPr>
              <w:t>Interpretation</w:t>
            </w:r>
          </w:p>
        </w:tc>
      </w:tr>
      <w:tr>
        <w:tc>
          <w:tcPr>
            <w:tcW w:type="dxa" w:w="864"/>
          </w:tcPr>
          <w:p>
            <w:r>
              <w:rPr>
                <w:sz w:val="16"/>
              </w:rPr>
              <w:t>C0</w:t>
            </w:r>
          </w:p>
        </w:tc>
        <w:tc>
          <w:tcPr>
            <w:tcW w:type="dxa" w:w="720"/>
          </w:tcPr>
          <w:p>
            <w:r>
              <w:rPr>
                <w:sz w:val="16"/>
              </w:rPr>
              <w:t>167</w:t>
            </w:r>
          </w:p>
        </w:tc>
        <w:tc>
          <w:tcPr>
            <w:tcW w:type="dxa" w:w="1728"/>
          </w:tcPr>
          <w:p>
            <w:r>
              <w:rPr>
                <w:sz w:val="16"/>
              </w:rPr>
              <w:t>Component Failure</w:t>
            </w:r>
          </w:p>
        </w:tc>
        <w:tc>
          <w:tcPr>
            <w:tcW w:type="dxa" w:w="2592"/>
          </w:tcPr>
          <w:p>
            <w:r>
              <w:rPr>
                <w:sz w:val="16"/>
              </w:rPr>
              <w:t>radio, screen, radio screen, blank, goes, display</w:t>
            </w:r>
          </w:p>
        </w:tc>
        <w:tc>
          <w:tcPr>
            <w:tcW w:type="dxa" w:w="3888"/>
          </w:tcPr>
          <w:p>
            <w:r>
              <w:rPr>
                <w:sz w:val="16"/>
              </w:rPr>
              <w:t>Hardware failure: the radio, screen, radio screen, blank, goes component fails internally and is resolved by replacement.</w:t>
            </w:r>
          </w:p>
        </w:tc>
      </w:tr>
      <w:tr>
        <w:tc>
          <w:tcPr>
            <w:tcW w:type="dxa" w:w="864"/>
          </w:tcPr>
          <w:p>
            <w:r>
              <w:rPr>
                <w:sz w:val="16"/>
              </w:rPr>
              <w:t>C1</w:t>
            </w:r>
          </w:p>
        </w:tc>
        <w:tc>
          <w:tcPr>
            <w:tcW w:type="dxa" w:w="720"/>
          </w:tcPr>
          <w:p>
            <w:r>
              <w:rPr>
                <w:sz w:val="16"/>
              </w:rPr>
              <w:t>314</w:t>
            </w:r>
          </w:p>
        </w:tc>
        <w:tc>
          <w:tcPr>
            <w:tcW w:type="dxa" w:w="1728"/>
          </w:tcPr>
          <w:p>
            <w:r>
              <w:rPr>
                <w:sz w:val="16"/>
              </w:rPr>
              <w:t>Software Glitch</w:t>
            </w:r>
          </w:p>
        </w:tc>
        <w:tc>
          <w:tcPr>
            <w:tcW w:type="dxa" w:w="2592"/>
          </w:tcPr>
          <w:p>
            <w:r>
              <w:rPr>
                <w:sz w:val="16"/>
              </w:rPr>
              <w:t>radio, usb, update, tac, vehicle, program</w:t>
            </w:r>
          </w:p>
        </w:tc>
        <w:tc>
          <w:tcPr>
            <w:tcW w:type="dxa" w:w="3888"/>
          </w:tcPr>
          <w:p>
            <w:r>
              <w:rPr>
                <w:sz w:val="16"/>
              </w:rPr>
              <w:t>Software/programming fault: repeated SPS/USB update attempts around radio, usb, update, tac, vehicle point to corrupted or unavailable calibration files.</w:t>
            </w:r>
          </w:p>
        </w:tc>
      </w:tr>
      <w:tr>
        <w:tc>
          <w:tcPr>
            <w:tcW w:type="dxa" w:w="864"/>
          </w:tcPr>
          <w:p>
            <w:r>
              <w:rPr>
                <w:sz w:val="16"/>
              </w:rPr>
              <w:t>C2</w:t>
            </w:r>
          </w:p>
        </w:tc>
        <w:tc>
          <w:tcPr>
            <w:tcW w:type="dxa" w:w="720"/>
          </w:tcPr>
          <w:p>
            <w:r>
              <w:rPr>
                <w:sz w:val="16"/>
              </w:rPr>
              <w:t>66</w:t>
            </w:r>
          </w:p>
        </w:tc>
        <w:tc>
          <w:tcPr>
            <w:tcW w:type="dxa" w:w="1728"/>
          </w:tcPr>
          <w:p>
            <w:r>
              <w:rPr>
                <w:sz w:val="16"/>
              </w:rPr>
              <w:t>Component Failure</w:t>
            </w:r>
          </w:p>
        </w:tc>
        <w:tc>
          <w:tcPr>
            <w:tcW w:type="dxa" w:w="2592"/>
          </w:tcPr>
          <w:p>
            <w:r>
              <w:rPr>
                <w:sz w:val="16"/>
              </w:rPr>
              <w:t>card, sd, sd card, radio, error, navigation</w:t>
            </w:r>
          </w:p>
        </w:tc>
        <w:tc>
          <w:tcPr>
            <w:tcW w:type="dxa" w:w="3888"/>
          </w:tcPr>
          <w:p>
            <w:r>
              <w:rPr>
                <w:sz w:val="16"/>
              </w:rPr>
              <w:t>Hardware failure: the card, sd, sd card, radio, error component fails internally and is resolved by replacement.</w:t>
            </w:r>
          </w:p>
        </w:tc>
      </w:tr>
      <w:tr>
        <w:tc>
          <w:tcPr>
            <w:tcW w:type="dxa" w:w="864"/>
          </w:tcPr>
          <w:p>
            <w:r>
              <w:rPr>
                <w:sz w:val="16"/>
              </w:rPr>
              <w:t>C3</w:t>
            </w:r>
          </w:p>
        </w:tc>
        <w:tc>
          <w:tcPr>
            <w:tcW w:type="dxa" w:w="720"/>
          </w:tcPr>
          <w:p>
            <w:r>
              <w:rPr>
                <w:sz w:val="16"/>
              </w:rPr>
              <w:t>233</w:t>
            </w:r>
          </w:p>
        </w:tc>
        <w:tc>
          <w:tcPr>
            <w:tcW w:type="dxa" w:w="1728"/>
          </w:tcPr>
          <w:p>
            <w:r>
              <w:rPr>
                <w:sz w:val="16"/>
              </w:rPr>
              <w:t>Software Glitch</w:t>
            </w:r>
          </w:p>
        </w:tc>
        <w:tc>
          <w:tcPr>
            <w:tcW w:type="dxa" w:w="2592"/>
          </w:tcPr>
          <w:p>
            <w:r>
              <w:rPr>
                <w:sz w:val="16"/>
              </w:rPr>
              <w:t>radio, xm, replaced, customer, states, programmed</w:t>
            </w:r>
          </w:p>
        </w:tc>
        <w:tc>
          <w:tcPr>
            <w:tcW w:type="dxa" w:w="3888"/>
          </w:tcPr>
          <w:p>
            <w:r>
              <w:rPr>
                <w:sz w:val="16"/>
              </w:rPr>
              <w:t>Software/programming fault: repeated SPS/USB update attempts around radio, xm, replaced, customer, states point to corrupted or unavailable calibration files.</w:t>
            </w:r>
          </w:p>
        </w:tc>
      </w:tr>
      <w:tr>
        <w:tc>
          <w:tcPr>
            <w:tcW w:type="dxa" w:w="864"/>
          </w:tcPr>
          <w:p>
            <w:r>
              <w:rPr>
                <w:sz w:val="16"/>
              </w:rPr>
              <w:t>C4</w:t>
            </w:r>
          </w:p>
        </w:tc>
        <w:tc>
          <w:tcPr>
            <w:tcW w:type="dxa" w:w="720"/>
          </w:tcPr>
          <w:p>
            <w:r>
              <w:rPr>
                <w:sz w:val="16"/>
              </w:rPr>
              <w:t>220</w:t>
            </w:r>
          </w:p>
        </w:tc>
        <w:tc>
          <w:tcPr>
            <w:tcW w:type="dxa" w:w="1728"/>
          </w:tcPr>
          <w:p>
            <w:r>
              <w:rPr>
                <w:sz w:val="16"/>
              </w:rPr>
              <w:t>Component Failure</w:t>
            </w:r>
          </w:p>
        </w:tc>
        <w:tc>
          <w:tcPr>
            <w:tcW w:type="dxa" w:w="2592"/>
          </w:tcPr>
          <w:p>
            <w:r>
              <w:rPr>
                <w:sz w:val="16"/>
              </w:rPr>
              <w:t>radio, camera, module, code, communication, replaced</w:t>
            </w:r>
          </w:p>
        </w:tc>
        <w:tc>
          <w:tcPr>
            <w:tcW w:type="dxa" w:w="3888"/>
          </w:tcPr>
          <w:p>
            <w:r>
              <w:rPr>
                <w:sz w:val="16"/>
              </w:rPr>
              <w:t>Hardware failure: the radio, camera, module, code, communication component fails internally and is resolved by replacement.</w:t>
            </w:r>
          </w:p>
        </w:tc>
      </w:tr>
    </w:tbl>
    <w:p/>
    <w:p>
      <w:pPr>
        <w:pStyle w:val="Heading2"/>
      </w:pPr>
      <w:r>
        <w:t>6.2 Temporal trends</w:t>
      </w:r>
    </w:p>
    <w:p>
      <w:r>
        <w:rPr>
          <w:b w:val="0"/>
          <w:i w:val="0"/>
        </w:rPr>
        <w:t>The single busiest month is 2020-02 with 69 complaints. Complaint volume ramps up through late 2019 and peaks in early-to-mid 2020 before declining, consistent with a build population entering service and a subsequent field-fix campaign. Electrical and software complaints track each other closely, which supports a shared communication-bus root cause rather than independent defects.</w:t>
      </w:r>
    </w:p>
    <w:p>
      <w:pPr>
        <w:jc w:val="center"/>
      </w:pPr>
      <w:r>
        <w:drawing>
          <wp:inline xmlns:a="http://schemas.openxmlformats.org/drawingml/2006/main" xmlns:pic="http://schemas.openxmlformats.org/drawingml/2006/picture">
            <wp:extent cx="5760720" cy="2419502"/>
            <wp:docPr id="9" name="Picture 9"/>
            <wp:cNvGraphicFramePr>
              <a:graphicFrameLocks noChangeAspect="1"/>
            </wp:cNvGraphicFramePr>
            <a:graphic>
              <a:graphicData uri="http://schemas.openxmlformats.org/drawingml/2006/picture">
                <pic:pic>
                  <pic:nvPicPr>
                    <pic:cNvPr id="0" name="task2_monthly_volume.png"/>
                    <pic:cNvPicPr/>
                  </pic:nvPicPr>
                  <pic:blipFill>
                    <a:blip r:embed="rId17"/>
                    <a:stretch>
                      <a:fillRect/>
                    </a:stretch>
                  </pic:blipFill>
                  <pic:spPr>
                    <a:xfrm>
                      <a:off x="0" y="0"/>
                      <a:ext cx="5760720" cy="2419502"/>
                    </a:xfrm>
                    <a:prstGeom prst="rect"/>
                  </pic:spPr>
                </pic:pic>
              </a:graphicData>
            </a:graphic>
          </wp:inline>
        </w:drawing>
      </w:r>
    </w:p>
    <w:p>
      <w:pPr>
        <w:jc w:val="center"/>
      </w:pPr>
      <w:r>
        <w:rPr>
          <w:i/>
          <w:sz w:val="18"/>
        </w:rPr>
        <w:t>Figure 9 - Monthly complaint volume.</w:t>
      </w:r>
    </w:p>
    <w:p>
      <w:pPr>
        <w:jc w:val="center"/>
      </w:pPr>
      <w:r>
        <w:drawing>
          <wp:inline xmlns:a="http://schemas.openxmlformats.org/drawingml/2006/main" xmlns:pic="http://schemas.openxmlformats.org/drawingml/2006/picture">
            <wp:extent cx="5760720" cy="2649931"/>
            <wp:docPr id="10" name="Picture 10"/>
            <wp:cNvGraphicFramePr>
              <a:graphicFrameLocks noChangeAspect="1"/>
            </wp:cNvGraphicFramePr>
            <a:graphic>
              <a:graphicData uri="http://schemas.openxmlformats.org/drawingml/2006/picture">
                <pic:pic>
                  <pic:nvPicPr>
                    <pic:cNvPr id="0" name="task2_issue_trend.png"/>
                    <pic:cNvPicPr/>
                  </pic:nvPicPr>
                  <pic:blipFill>
                    <a:blip r:embed="rId18"/>
                    <a:stretch>
                      <a:fillRect/>
                    </a:stretch>
                  </pic:blipFill>
                  <pic:spPr>
                    <a:xfrm>
                      <a:off x="0" y="0"/>
                      <a:ext cx="5760720" cy="2649931"/>
                    </a:xfrm>
                    <a:prstGeom prst="rect"/>
                  </pic:spPr>
                </pic:pic>
              </a:graphicData>
            </a:graphic>
          </wp:inline>
        </w:drawing>
      </w:r>
    </w:p>
    <w:p>
      <w:pPr>
        <w:jc w:val="center"/>
      </w:pPr>
      <w:r>
        <w:rPr>
          <w:i/>
          <w:sz w:val="18"/>
        </w:rPr>
        <w:t>Figure 10 - Issue categories over time.</w:t>
      </w:r>
    </w:p>
    <w:p>
      <w:pPr>
        <w:pStyle w:val="Heading2"/>
      </w:pPr>
      <w:r>
        <w:t>6.3 Category-wise trends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tcPr>
          <w:p>
            <w:r>
              <w:rPr>
                <w:b/>
                <w:sz w:val="16"/>
              </w:rPr>
              <w:t>MODEL</w:t>
            </w:r>
          </w:p>
        </w:tc>
        <w:tc>
          <w:tcPr>
            <w:tcW w:type="dxa" w:w="1632"/>
          </w:tcPr>
          <w:p>
            <w:r>
              <w:rPr>
                <w:b/>
                <w:sz w:val="16"/>
              </w:rPr>
              <w:t>Component Failure</w:t>
            </w:r>
          </w:p>
        </w:tc>
        <w:tc>
          <w:tcPr>
            <w:tcW w:type="dxa" w:w="1632"/>
          </w:tcPr>
          <w:p>
            <w:r>
              <w:rPr>
                <w:b/>
                <w:sz w:val="16"/>
              </w:rPr>
              <w:t>Electrical Issue</w:t>
            </w:r>
          </w:p>
        </w:tc>
        <w:tc>
          <w:tcPr>
            <w:tcW w:type="dxa" w:w="1632"/>
          </w:tcPr>
          <w:p>
            <w:r>
              <w:rPr>
                <w:b/>
                <w:sz w:val="16"/>
              </w:rPr>
              <w:t>Software Glitch</w:t>
            </w:r>
          </w:p>
        </w:tc>
        <w:tc>
          <w:tcPr>
            <w:tcW w:type="dxa" w:w="1632"/>
          </w:tcPr>
          <w:p>
            <w:r>
              <w:rPr>
                <w:b/>
                <w:sz w:val="16"/>
              </w:rPr>
              <w:t>Assembly Quality</w:t>
            </w:r>
          </w:p>
        </w:tc>
        <w:tc>
          <w:tcPr>
            <w:tcW w:type="dxa" w:w="1632"/>
          </w:tcPr>
          <w:p>
            <w:r>
              <w:rPr>
                <w:b/>
                <w:sz w:val="16"/>
              </w:rPr>
              <w:t>Total</w:t>
            </w:r>
          </w:p>
        </w:tc>
      </w:tr>
      <w:tr>
        <w:tc>
          <w:tcPr>
            <w:tcW w:type="dxa" w:w="1632"/>
          </w:tcPr>
          <w:p>
            <w:r>
              <w:rPr>
                <w:sz w:val="16"/>
              </w:rPr>
              <w:t>HyperFury X</w:t>
            </w:r>
          </w:p>
        </w:tc>
        <w:tc>
          <w:tcPr>
            <w:tcW w:type="dxa" w:w="1632"/>
          </w:tcPr>
          <w:p>
            <w:r>
              <w:rPr>
                <w:sz w:val="16"/>
              </w:rPr>
              <w:t>16</w:t>
            </w:r>
          </w:p>
        </w:tc>
        <w:tc>
          <w:tcPr>
            <w:tcW w:type="dxa" w:w="1632"/>
          </w:tcPr>
          <w:p>
            <w:r>
              <w:rPr>
                <w:sz w:val="16"/>
              </w:rPr>
              <w:t>90</w:t>
            </w:r>
          </w:p>
        </w:tc>
        <w:tc>
          <w:tcPr>
            <w:tcW w:type="dxa" w:w="1632"/>
          </w:tcPr>
          <w:p>
            <w:r>
              <w:rPr>
                <w:sz w:val="16"/>
              </w:rPr>
              <w:t>39</w:t>
            </w:r>
          </w:p>
        </w:tc>
        <w:tc>
          <w:tcPr>
            <w:tcW w:type="dxa" w:w="1632"/>
          </w:tcPr>
          <w:p>
            <w:r>
              <w:rPr>
                <w:sz w:val="16"/>
              </w:rPr>
              <w:t>3</w:t>
            </w:r>
          </w:p>
        </w:tc>
        <w:tc>
          <w:tcPr>
            <w:tcW w:type="dxa" w:w="1632"/>
          </w:tcPr>
          <w:p>
            <w:r>
              <w:rPr>
                <w:sz w:val="16"/>
              </w:rPr>
              <w:t>148</w:t>
            </w:r>
          </w:p>
        </w:tc>
      </w:tr>
      <w:tr>
        <w:tc>
          <w:tcPr>
            <w:tcW w:type="dxa" w:w="1632"/>
          </w:tcPr>
          <w:p>
            <w:r>
              <w:rPr>
                <w:sz w:val="16"/>
              </w:rPr>
              <w:t>TurboFlare</w:t>
            </w:r>
          </w:p>
        </w:tc>
        <w:tc>
          <w:tcPr>
            <w:tcW w:type="dxa" w:w="1632"/>
          </w:tcPr>
          <w:p>
            <w:r>
              <w:rPr>
                <w:sz w:val="16"/>
              </w:rPr>
              <w:t>15</w:t>
            </w:r>
          </w:p>
        </w:tc>
        <w:tc>
          <w:tcPr>
            <w:tcW w:type="dxa" w:w="1632"/>
          </w:tcPr>
          <w:p>
            <w:r>
              <w:rPr>
                <w:sz w:val="16"/>
              </w:rPr>
              <w:t>59</w:t>
            </w:r>
          </w:p>
        </w:tc>
        <w:tc>
          <w:tcPr>
            <w:tcW w:type="dxa" w:w="1632"/>
          </w:tcPr>
          <w:p>
            <w:r>
              <w:rPr>
                <w:sz w:val="16"/>
              </w:rPr>
              <w:t>43</w:t>
            </w:r>
          </w:p>
        </w:tc>
        <w:tc>
          <w:tcPr>
            <w:tcW w:type="dxa" w:w="1632"/>
          </w:tcPr>
          <w:p>
            <w:r>
              <w:rPr>
                <w:sz w:val="16"/>
              </w:rPr>
              <w:t>0</w:t>
            </w:r>
          </w:p>
        </w:tc>
        <w:tc>
          <w:tcPr>
            <w:tcW w:type="dxa" w:w="1632"/>
          </w:tcPr>
          <w:p>
            <w:r>
              <w:rPr>
                <w:sz w:val="16"/>
              </w:rPr>
              <w:t>117</w:t>
            </w:r>
          </w:p>
        </w:tc>
      </w:tr>
      <w:tr>
        <w:tc>
          <w:tcPr>
            <w:tcW w:type="dxa" w:w="1632"/>
          </w:tcPr>
          <w:p>
            <w:r>
              <w:rPr>
                <w:sz w:val="16"/>
              </w:rPr>
              <w:t>QuantumRider</w:t>
            </w:r>
          </w:p>
        </w:tc>
        <w:tc>
          <w:tcPr>
            <w:tcW w:type="dxa" w:w="1632"/>
          </w:tcPr>
          <w:p>
            <w:r>
              <w:rPr>
                <w:sz w:val="16"/>
              </w:rPr>
              <w:t>11</w:t>
            </w:r>
          </w:p>
        </w:tc>
        <w:tc>
          <w:tcPr>
            <w:tcW w:type="dxa" w:w="1632"/>
          </w:tcPr>
          <w:p>
            <w:r>
              <w:rPr>
                <w:sz w:val="16"/>
              </w:rPr>
              <w:t>62</w:t>
            </w:r>
          </w:p>
        </w:tc>
        <w:tc>
          <w:tcPr>
            <w:tcW w:type="dxa" w:w="1632"/>
          </w:tcPr>
          <w:p>
            <w:r>
              <w:rPr>
                <w:sz w:val="16"/>
              </w:rPr>
              <w:t>35</w:t>
            </w:r>
          </w:p>
        </w:tc>
        <w:tc>
          <w:tcPr>
            <w:tcW w:type="dxa" w:w="1632"/>
          </w:tcPr>
          <w:p>
            <w:r>
              <w:rPr>
                <w:sz w:val="16"/>
              </w:rPr>
              <w:t>1</w:t>
            </w:r>
          </w:p>
        </w:tc>
        <w:tc>
          <w:tcPr>
            <w:tcW w:type="dxa" w:w="1632"/>
          </w:tcPr>
          <w:p>
            <w:r>
              <w:rPr>
                <w:sz w:val="16"/>
              </w:rPr>
              <w:t>109</w:t>
            </w:r>
          </w:p>
        </w:tc>
      </w:tr>
      <w:tr>
        <w:tc>
          <w:tcPr>
            <w:tcW w:type="dxa" w:w="1632"/>
          </w:tcPr>
          <w:p>
            <w:r>
              <w:rPr>
                <w:sz w:val="16"/>
              </w:rPr>
              <w:t>AeroSpecter</w:t>
            </w:r>
          </w:p>
        </w:tc>
        <w:tc>
          <w:tcPr>
            <w:tcW w:type="dxa" w:w="1632"/>
          </w:tcPr>
          <w:p>
            <w:r>
              <w:rPr>
                <w:sz w:val="16"/>
              </w:rPr>
              <w:t>20</w:t>
            </w:r>
          </w:p>
        </w:tc>
        <w:tc>
          <w:tcPr>
            <w:tcW w:type="dxa" w:w="1632"/>
          </w:tcPr>
          <w:p>
            <w:r>
              <w:rPr>
                <w:sz w:val="16"/>
              </w:rPr>
              <w:t>49</w:t>
            </w:r>
          </w:p>
        </w:tc>
        <w:tc>
          <w:tcPr>
            <w:tcW w:type="dxa" w:w="1632"/>
          </w:tcPr>
          <w:p>
            <w:r>
              <w:rPr>
                <w:sz w:val="16"/>
              </w:rPr>
              <w:t>17</w:t>
            </w:r>
          </w:p>
        </w:tc>
        <w:tc>
          <w:tcPr>
            <w:tcW w:type="dxa" w:w="1632"/>
          </w:tcPr>
          <w:p>
            <w:r>
              <w:rPr>
                <w:sz w:val="16"/>
              </w:rPr>
              <w:t>0</w:t>
            </w:r>
          </w:p>
        </w:tc>
        <w:tc>
          <w:tcPr>
            <w:tcW w:type="dxa" w:w="1632"/>
          </w:tcPr>
          <w:p>
            <w:r>
              <w:rPr>
                <w:sz w:val="16"/>
              </w:rPr>
              <w:t>86</w:t>
            </w:r>
          </w:p>
        </w:tc>
      </w:tr>
      <w:tr>
        <w:tc>
          <w:tcPr>
            <w:tcW w:type="dxa" w:w="1632"/>
          </w:tcPr>
          <w:p>
            <w:r>
              <w:rPr>
                <w:sz w:val="16"/>
              </w:rPr>
              <w:t>NebulaJet</w:t>
            </w:r>
          </w:p>
        </w:tc>
        <w:tc>
          <w:tcPr>
            <w:tcW w:type="dxa" w:w="1632"/>
          </w:tcPr>
          <w:p>
            <w:r>
              <w:rPr>
                <w:sz w:val="16"/>
              </w:rPr>
              <w:t>11</w:t>
            </w:r>
          </w:p>
        </w:tc>
        <w:tc>
          <w:tcPr>
            <w:tcW w:type="dxa" w:w="1632"/>
          </w:tcPr>
          <w:p>
            <w:r>
              <w:rPr>
                <w:sz w:val="16"/>
              </w:rPr>
              <w:t>38</w:t>
            </w:r>
          </w:p>
        </w:tc>
        <w:tc>
          <w:tcPr>
            <w:tcW w:type="dxa" w:w="1632"/>
          </w:tcPr>
          <w:p>
            <w:r>
              <w:rPr>
                <w:sz w:val="16"/>
              </w:rPr>
              <w:t>27</w:t>
            </w:r>
          </w:p>
        </w:tc>
        <w:tc>
          <w:tcPr>
            <w:tcW w:type="dxa" w:w="1632"/>
          </w:tcPr>
          <w:p>
            <w:r>
              <w:rPr>
                <w:sz w:val="16"/>
              </w:rPr>
              <w:t>1</w:t>
            </w:r>
          </w:p>
        </w:tc>
        <w:tc>
          <w:tcPr>
            <w:tcW w:type="dxa" w:w="1632"/>
          </w:tcPr>
          <w:p>
            <w:r>
              <w:rPr>
                <w:sz w:val="16"/>
              </w:rPr>
              <w:t>77</w:t>
            </w:r>
          </w:p>
        </w:tc>
      </w:tr>
      <w:tr>
        <w:tc>
          <w:tcPr>
            <w:tcW w:type="dxa" w:w="1632"/>
          </w:tcPr>
          <w:p>
            <w:r>
              <w:rPr>
                <w:sz w:val="16"/>
              </w:rPr>
              <w:t>ElectroStreak</w:t>
            </w:r>
          </w:p>
        </w:tc>
        <w:tc>
          <w:tcPr>
            <w:tcW w:type="dxa" w:w="1632"/>
          </w:tcPr>
          <w:p>
            <w:r>
              <w:rPr>
                <w:sz w:val="16"/>
              </w:rPr>
              <w:t>14</w:t>
            </w:r>
          </w:p>
        </w:tc>
        <w:tc>
          <w:tcPr>
            <w:tcW w:type="dxa" w:w="1632"/>
          </w:tcPr>
          <w:p>
            <w:r>
              <w:rPr>
                <w:sz w:val="16"/>
              </w:rPr>
              <w:t>38</w:t>
            </w:r>
          </w:p>
        </w:tc>
        <w:tc>
          <w:tcPr>
            <w:tcW w:type="dxa" w:w="1632"/>
          </w:tcPr>
          <w:p>
            <w:r>
              <w:rPr>
                <w:sz w:val="16"/>
              </w:rPr>
              <w:t>23</w:t>
            </w:r>
          </w:p>
        </w:tc>
        <w:tc>
          <w:tcPr>
            <w:tcW w:type="dxa" w:w="1632"/>
          </w:tcPr>
          <w:p>
            <w:r>
              <w:rPr>
                <w:sz w:val="16"/>
              </w:rPr>
              <w:t>0</w:t>
            </w:r>
          </w:p>
        </w:tc>
        <w:tc>
          <w:tcPr>
            <w:tcW w:type="dxa" w:w="1632"/>
          </w:tcPr>
          <w:p>
            <w:r>
              <w:rPr>
                <w:sz w:val="16"/>
              </w:rPr>
              <w:t>75</w:t>
            </w:r>
          </w:p>
        </w:tc>
      </w:tr>
      <w:tr>
        <w:tc>
          <w:tcPr>
            <w:tcW w:type="dxa" w:w="1632"/>
          </w:tcPr>
          <w:p>
            <w:r>
              <w:rPr>
                <w:sz w:val="16"/>
              </w:rPr>
              <w:t>StellarGlide</w:t>
            </w:r>
          </w:p>
        </w:tc>
        <w:tc>
          <w:tcPr>
            <w:tcW w:type="dxa" w:w="1632"/>
          </w:tcPr>
          <w:p>
            <w:r>
              <w:rPr>
                <w:sz w:val="16"/>
              </w:rPr>
              <w:t>9</w:t>
            </w:r>
          </w:p>
        </w:tc>
        <w:tc>
          <w:tcPr>
            <w:tcW w:type="dxa" w:w="1632"/>
          </w:tcPr>
          <w:p>
            <w:r>
              <w:rPr>
                <w:sz w:val="16"/>
              </w:rPr>
              <w:t>28</w:t>
            </w:r>
          </w:p>
        </w:tc>
        <w:tc>
          <w:tcPr>
            <w:tcW w:type="dxa" w:w="1632"/>
          </w:tcPr>
          <w:p>
            <w:r>
              <w:rPr>
                <w:sz w:val="16"/>
              </w:rPr>
              <w:t>23</w:t>
            </w:r>
          </w:p>
        </w:tc>
        <w:tc>
          <w:tcPr>
            <w:tcW w:type="dxa" w:w="1632"/>
          </w:tcPr>
          <w:p>
            <w:r>
              <w:rPr>
                <w:sz w:val="16"/>
              </w:rPr>
              <w:t>2</w:t>
            </w:r>
          </w:p>
        </w:tc>
        <w:tc>
          <w:tcPr>
            <w:tcW w:type="dxa" w:w="1632"/>
          </w:tcPr>
          <w:p>
            <w:r>
              <w:rPr>
                <w:sz w:val="16"/>
              </w:rPr>
              <w:t>62</w:t>
            </w:r>
          </w:p>
        </w:tc>
      </w:tr>
      <w:tr>
        <w:tc>
          <w:tcPr>
            <w:tcW w:type="dxa" w:w="1632"/>
          </w:tcPr>
          <w:p>
            <w:r>
              <w:rPr>
                <w:sz w:val="16"/>
              </w:rPr>
              <w:t>ShadowPulse</w:t>
            </w:r>
          </w:p>
        </w:tc>
        <w:tc>
          <w:tcPr>
            <w:tcW w:type="dxa" w:w="1632"/>
          </w:tcPr>
          <w:p>
            <w:r>
              <w:rPr>
                <w:sz w:val="16"/>
              </w:rPr>
              <w:t>9</w:t>
            </w:r>
          </w:p>
        </w:tc>
        <w:tc>
          <w:tcPr>
            <w:tcW w:type="dxa" w:w="1632"/>
          </w:tcPr>
          <w:p>
            <w:r>
              <w:rPr>
                <w:sz w:val="16"/>
              </w:rPr>
              <w:t>35</w:t>
            </w:r>
          </w:p>
        </w:tc>
        <w:tc>
          <w:tcPr>
            <w:tcW w:type="dxa" w:w="1632"/>
          </w:tcPr>
          <w:p>
            <w:r>
              <w:rPr>
                <w:sz w:val="16"/>
              </w:rPr>
              <w:t>16</w:t>
            </w:r>
          </w:p>
        </w:tc>
        <w:tc>
          <w:tcPr>
            <w:tcW w:type="dxa" w:w="1632"/>
          </w:tcPr>
          <w:p>
            <w:r>
              <w:rPr>
                <w:sz w:val="16"/>
              </w:rPr>
              <w:t>1</w:t>
            </w:r>
          </w:p>
        </w:tc>
        <w:tc>
          <w:tcPr>
            <w:tcW w:type="dxa" w:w="1632"/>
          </w:tcPr>
          <w:p>
            <w:r>
              <w:rPr>
                <w:sz w:val="16"/>
              </w:rPr>
              <w:t>61</w:t>
            </w:r>
          </w:p>
        </w:tc>
      </w:tr>
      <w:tr>
        <w:tc>
          <w:tcPr>
            <w:tcW w:type="dxa" w:w="1632"/>
          </w:tcPr>
          <w:p>
            <w:r>
              <w:rPr>
                <w:sz w:val="16"/>
              </w:rPr>
              <w:t>FusionNova</w:t>
            </w:r>
          </w:p>
        </w:tc>
        <w:tc>
          <w:tcPr>
            <w:tcW w:type="dxa" w:w="1632"/>
          </w:tcPr>
          <w:p>
            <w:r>
              <w:rPr>
                <w:sz w:val="16"/>
              </w:rPr>
              <w:t>17</w:t>
            </w:r>
          </w:p>
        </w:tc>
        <w:tc>
          <w:tcPr>
            <w:tcW w:type="dxa" w:w="1632"/>
          </w:tcPr>
          <w:p>
            <w:r>
              <w:rPr>
                <w:sz w:val="16"/>
              </w:rPr>
              <w:t>31</w:t>
            </w:r>
          </w:p>
        </w:tc>
        <w:tc>
          <w:tcPr>
            <w:tcW w:type="dxa" w:w="1632"/>
          </w:tcPr>
          <w:p>
            <w:r>
              <w:rPr>
                <w:sz w:val="16"/>
              </w:rPr>
              <w:t>11</w:t>
            </w:r>
          </w:p>
        </w:tc>
        <w:tc>
          <w:tcPr>
            <w:tcW w:type="dxa" w:w="1632"/>
          </w:tcPr>
          <w:p>
            <w:r>
              <w:rPr>
                <w:sz w:val="16"/>
              </w:rPr>
              <w:t>0</w:t>
            </w:r>
          </w:p>
        </w:tc>
        <w:tc>
          <w:tcPr>
            <w:tcW w:type="dxa" w:w="1632"/>
          </w:tcPr>
          <w:p>
            <w:r>
              <w:rPr>
                <w:sz w:val="16"/>
              </w:rPr>
              <w:t>59</w:t>
            </w:r>
          </w:p>
        </w:tc>
      </w:tr>
      <w:tr>
        <w:tc>
          <w:tcPr>
            <w:tcW w:type="dxa" w:w="1632"/>
          </w:tcPr>
          <w:p>
            <w:r>
              <w:rPr>
                <w:sz w:val="16"/>
              </w:rPr>
              <w:t>SolarStriker</w:t>
            </w:r>
          </w:p>
        </w:tc>
        <w:tc>
          <w:tcPr>
            <w:tcW w:type="dxa" w:w="1632"/>
          </w:tcPr>
          <w:p>
            <w:r>
              <w:rPr>
                <w:sz w:val="16"/>
              </w:rPr>
              <w:t>13</w:t>
            </w:r>
          </w:p>
        </w:tc>
        <w:tc>
          <w:tcPr>
            <w:tcW w:type="dxa" w:w="1632"/>
          </w:tcPr>
          <w:p>
            <w:r>
              <w:rPr>
                <w:sz w:val="16"/>
              </w:rPr>
              <w:t>29</w:t>
            </w:r>
          </w:p>
        </w:tc>
        <w:tc>
          <w:tcPr>
            <w:tcW w:type="dxa" w:w="1632"/>
          </w:tcPr>
          <w:p>
            <w:r>
              <w:rPr>
                <w:sz w:val="16"/>
              </w:rPr>
              <w:t>10</w:t>
            </w:r>
          </w:p>
        </w:tc>
        <w:tc>
          <w:tcPr>
            <w:tcW w:type="dxa" w:w="1632"/>
          </w:tcPr>
          <w:p>
            <w:r>
              <w:rPr>
                <w:sz w:val="16"/>
              </w:rPr>
              <w:t>0</w:t>
            </w:r>
          </w:p>
        </w:tc>
        <w:tc>
          <w:tcPr>
            <w:tcW w:type="dxa" w:w="1632"/>
          </w:tcPr>
          <w:p>
            <w:r>
              <w:rPr>
                <w:sz w:val="16"/>
              </w:rPr>
              <w:t>52</w:t>
            </w:r>
          </w:p>
        </w:tc>
      </w:tr>
    </w:tbl>
    <w:p/>
    <w:p>
      <w:pPr>
        <w:jc w:val="center"/>
      </w:pPr>
      <w:r>
        <w:drawing>
          <wp:inline xmlns:a="http://schemas.openxmlformats.org/drawingml/2006/main" xmlns:pic="http://schemas.openxmlformats.org/drawingml/2006/picture">
            <wp:extent cx="5760720" cy="2880360"/>
            <wp:docPr id="11" name="Picture 11"/>
            <wp:cNvGraphicFramePr>
              <a:graphicFrameLocks noChangeAspect="1"/>
            </wp:cNvGraphicFramePr>
            <a:graphic>
              <a:graphicData uri="http://schemas.openxmlformats.org/drawingml/2006/picture">
                <pic:pic>
                  <pic:nvPicPr>
                    <pic:cNvPr id="0" name="task2_issue_by_model.png"/>
                    <pic:cNvPicPr/>
                  </pic:nvPicPr>
                  <pic:blipFill>
                    <a:blip r:embed="rId19"/>
                    <a:stretch>
                      <a:fillRect/>
                    </a:stretch>
                  </pic:blipFill>
                  <pic:spPr>
                    <a:xfrm>
                      <a:off x="0" y="0"/>
                      <a:ext cx="5760720" cy="2880360"/>
                    </a:xfrm>
                    <a:prstGeom prst="rect"/>
                  </pic:spPr>
                </pic:pic>
              </a:graphicData>
            </a:graphic>
          </wp:inline>
        </w:drawing>
      </w:r>
    </w:p>
    <w:p>
      <w:pPr>
        <w:jc w:val="center"/>
      </w:pPr>
      <w:r>
        <w:rPr>
          <w:i/>
          <w:sz w:val="18"/>
        </w:rPr>
        <w:t>Figure 11 - Issue category mix by model.</w:t>
      </w:r>
    </w:p>
    <w:p>
      <w:r>
        <w:rPr>
          <w:b w:val="0"/>
          <w:i w:val="0"/>
        </w:rPr>
        <w:t>The same four issue families recur across every model, and the electrical/software dominance is consistent from model to model. That pattern is itself a finding: the defect is platform-wide, not confined to a single model or plant. The dominant complaint categories are audio, other audio/entertainment issues and audio communication, all of which route through the same radio/display module.</w:t>
      </w:r>
    </w:p>
    <w:p>
      <w:pPr>
        <w:pStyle w:val="Heading1"/>
      </w:pPr>
      <w:r>
        <w:t>7. Findings synthesis</w:t>
      </w:r>
    </w:p>
    <w:p>
      <w:pPr>
        <w:pStyle w:val="ListBullet"/>
      </w:pPr>
      <w:r>
        <w:t>The radio/display assembly is the common failure point: it appears in almost every record and in every cluster.</w:t>
      </w:r>
    </w:p>
    <w:p>
      <w:pPr>
        <w:pStyle w:val="ListBullet"/>
      </w:pPr>
      <w:r>
        <w:t>Most failures present as blank/black screens or complete inoperability, often intermittently, which complicates diagnosis and drives repeat visits.</w:t>
      </w:r>
    </w:p>
    <w:p>
      <w:pPr>
        <w:pStyle w:val="ListBullet"/>
      </w:pPr>
      <w:r>
        <w:t>Software/programming failures (SPS, USB updates, OTA) are a distinct cluster and frequently co-occur with electrical communication faults.</w:t>
      </w:r>
    </w:p>
    <w:p>
      <w:pPr>
        <w:pStyle w:val="ListBullet"/>
      </w:pPr>
      <w:r>
        <w:t>Redacted numeric codes in 26% of records limit exact fault isolation; flagging and contextual snippets preserve what can be recovered.</w:t>
      </w:r>
    </w:p>
    <w:p>
      <w:pPr>
        <w:pStyle w:val="ListBullet"/>
      </w:pPr>
      <w:r>
        <w:t>The issue mix is stable across models and plants, pointing to a shared platform design or supplier problem.</w:t>
      </w:r>
    </w:p>
    <w:p>
      <w:pPr>
        <w:pStyle w:val="Heading1"/>
      </w:pPr>
      <w:r>
        <w:t>8. Business impact</w:t>
      </w:r>
    </w:p>
    <w:p>
      <w:pPr>
        <w:pStyle w:val="ListBullet"/>
      </w:pPr>
      <w:r>
        <w:t>Warranty cost: repeat radio/display replacements and reprogramming attempts are the highest-volume cost driver in the dataset.</w:t>
      </w:r>
    </w:p>
    <w:p>
      <w:pPr>
        <w:pStyle w:val="ListBullet"/>
      </w:pPr>
      <w:r>
        <w:t>Customer experience: blank screens and no-sound conditions affect safety-adjacent functions (reverse camera, warnings) and generate repeat dealer visits.</w:t>
      </w:r>
    </w:p>
    <w:p>
      <w:pPr>
        <w:pStyle w:val="ListBullet"/>
      </w:pPr>
      <w:r>
        <w:t>Supplier quality: a platform-wide pattern justifies a supplier-level corrective action rather than dealer-by-dealer repair.</w:t>
      </w:r>
    </w:p>
    <w:p>
      <w:pPr>
        <w:pStyle w:val="ListBullet"/>
      </w:pPr>
      <w:r>
        <w:t>Engineering priority: stabilise the communication bus and programming pipeline before chasing low-frequency component defects.</w:t>
      </w:r>
    </w:p>
    <w:p>
      <w:pPr>
        <w:pStyle w:val="Heading1"/>
      </w:pPr>
      <w:r>
        <w:t>9. Technical learnings and future improvements</w:t>
      </w:r>
    </w:p>
    <w:p>
      <w:pPr>
        <w:pStyle w:val="ListBullet"/>
      </w:pPr>
      <w:r>
        <w:t>Keyword dictionaries plus Spanish normalisation extract useful structure without any external NLP model, and remain fully interpretable.</w:t>
      </w:r>
    </w:p>
    <w:p>
      <w:pPr>
        <w:pStyle w:val="ListBullet"/>
      </w:pPr>
      <w:r>
        <w:t>TF-IDF/K-Means cleanly separates failure narratives even on short, noisy, bilingual free text.</w:t>
      </w:r>
    </w:p>
    <w:p>
      <w:pPr>
        <w:pStyle w:val="ListBullet"/>
      </w:pPr>
      <w:r>
        <w:t>Redaction-aware mining is essential: collapsing whitespace early would have destroyed the only evidence of the removed codes.</w:t>
      </w:r>
    </w:p>
    <w:p>
      <w:pPr>
        <w:pStyle w:val="ListBullet"/>
      </w:pPr>
      <w:r>
        <w:t>Future work: a supervised classifier trained on dealer repair codes, entity-level linking to parts catalogues, and drift monitoring by build month.</w:t>
      </w:r>
    </w:p>
    <w:p>
      <w:pPr>
        <w:pStyle w:val="ListBullet"/>
      </w:pPr>
      <w:r>
        <w:t>Future work: include dealer labour time and parts cost to convert complaint volume into a warranty-cost estimate.</w:t>
      </w:r>
    </w:p>
    <w:p>
      <w:pPr>
        <w:pStyle w:val="Heading1"/>
      </w:pPr>
      <w:r>
        <w:t>10. Limitations</w:t>
      </w:r>
    </w:p>
    <w:p>
      <w:pPr>
        <w:pStyle w:val="ListBullet"/>
      </w:pPr>
      <w:r>
        <w:t>The dataset is a single model year (2020) and a single platform, so the findings may not generalise to other vehicle lines.</w:t>
      </w:r>
    </w:p>
    <w:p>
      <w:pPr>
        <w:pStyle w:val="ListBullet"/>
      </w:pPr>
      <w:r>
        <w:t>Numeric error codes are redacted in the source; code-level root cause cannot be established beyond token and context evidence.</w:t>
      </w:r>
    </w:p>
    <w:p>
      <w:pPr>
        <w:pStyle w:val="ListBullet"/>
      </w:pPr>
      <w:r>
        <w:t>Keyword matching can miss novel phrasing and can over-attribute generic maintenance language (for example battery disconnects) to electrical faults.</w:t>
      </w:r>
    </w:p>
    <w:p>
      <w:pPr>
        <w:pStyle w:val="ListBullet"/>
      </w:pPr>
      <w:r>
        <w:t>K-Means with K=5 was chosen for interpretability; silhouette-based selection and hierarchical clustering are natural extensions.</w:t>
      </w:r>
    </w:p>
    <w:p>
      <w:pPr>
        <w:pStyle w:val="ListBullet"/>
      </w:pPr>
      <w:r>
        <w:t>All processing is deterministic and offline; no external NLP service, transformer or pretrained embedding is used.</w:t>
      </w:r>
    </w:p>
    <w:p>
      <w:pPr>
        <w:pStyle w:val="Heading1"/>
      </w:pPr>
      <w:r>
        <w:t>11. Reproduction</w:t>
      </w:r>
    </w:p>
    <w:p>
      <w:r>
        <w:rPr>
          <w:b w:val="0"/>
          <w:i w:val="0"/>
        </w:rPr>
        <w:t>Run the full workflow from the project root:</w:t>
      </w:r>
    </w:p>
    <w:p>
      <w:r>
        <w:rPr>
          <w:b w:val="0"/>
          <w:i/>
        </w:rPr>
        <w:t>.venv\Scripts\python.exe run_pipeline.py</w:t>
      </w:r>
    </w:p>
    <w:p>
      <w:r>
        <w:rPr>
          <w:b w:val="0"/>
          <w:i/>
        </w:rPr>
        <w:t>The pipeline writes the tagged dataset, column profile, cluster summary, figures and this report.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