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Definitive Healthcare (DHC) – SSMS to Databricks Migration</w:t>
      </w:r>
    </w:p>
    <w:p>
      <w:pPr>
        <w:jc w:val="center"/>
      </w:pPr>
      <w:r>
        <w:rPr>
          <w:i/>
        </w:rPr>
        <w:t>Technical Interview Revision &amp; Project Experience Guide | June–September 2026</w:t>
      </w:r>
    </w:p>
    <w:p>
      <w:r>
        <w:t>Role: Data Engineer | Client: Definitive Healthcare | Platform: Databricks / Unity Catalog | Orchestration: Argo CronWorkflow | Migration accelerator: Lakebridge</w:t>
      </w:r>
    </w:p>
    <w:p>
      <w:r>
        <w:t>Purpose: Use this document to revise the project technically and prepare concise, credible interview answers. It is based on the project responsibilities provided and expands the underlying concepts you should be able to explain.</w:t>
      </w:r>
    </w:p>
    <w:p>
      <w:r>
        <w:t>Interview rule: Explain what you personally worked on first. If asked about a concept you understand but did not directly own, say “I worked with/understood this as part of the migration” rather than claiming end-to-end ownership.</w:t>
      </w:r>
    </w:p>
    <w:p>
      <w:pPr>
        <w:pStyle w:val="Heading1"/>
      </w:pPr>
      <w:r>
        <w:t>1. Executive Project Summary</w:t>
      </w:r>
    </w:p>
    <w:p>
      <w:r>
        <w:t>The DHC project was a legacy-to-cloud modernization initiative in which SQL Server/SSMS-based database logic and legacy scheduled processing were migrated into a Databricks-based analytics environment. The work involved converting SQL logic, mapping legacy database objects into Unity Catalog, creating/validating datasets, orchestrating migrated processing with Argo CronWorkflows, and performing detailed source-to-target validation.</w:t>
      </w:r>
    </w:p>
    <w:p>
      <w:pPr>
        <w:pStyle w:val="ListBullet"/>
      </w:pPr>
      <w:r>
        <w:t>Source/legacy side: SQL Server objects, SSMS-based development, legacy views/stored procedures/data-processing logic, VisualCron scheduling, file-transfer processes.</w:t>
      </w:r>
    </w:p>
    <w:p>
      <w:pPr>
        <w:pStyle w:val="ListBullet"/>
      </w:pPr>
      <w:r>
        <w:t>Target side: Databricks SQL, PySpark, Unity Catalog tables/views, Databricks notebooks/workflows, cloud storage, Argo CronWorkflow YAML.</w:t>
      </w:r>
    </w:p>
    <w:p>
      <w:pPr>
        <w:pStyle w:val="ListBullet"/>
      </w:pPr>
      <w:r>
        <w:t>Migration approach: automated acceleration using Lakebridge followed by manual remediation, testing, reconciliation, and controlled deployment.</w:t>
      </w:r>
    </w:p>
    <w:p>
      <w:pPr>
        <w:pStyle w:val="ListBullet"/>
      </w:pPr>
      <w:r>
        <w:t>Primary engineering challenge: preserve existing business behavior while changing the execution platform.</w:t>
      </w:r>
    </w:p>
    <w:p>
      <w:pPr>
        <w:pStyle w:val="ListBullet"/>
      </w:pPr>
      <w:r>
        <w:t>Validation objective: prove that migrated logic produces equivalent results to the legacy implementation, subject to intentional platform differences.</w:t>
      </w:r>
    </w:p>
    <w:p>
      <w:pPr>
        <w:pStyle w:val="Heading1"/>
      </w:pPr>
      <w:r>
        <w:t>2. Your Project Story – 60 to 90 Seconds</w:t>
      </w:r>
    </w:p>
    <w:p>
      <w:r>
        <w:t>A strong interview introduction:</w:t>
      </w:r>
    </w:p>
    <w:p>
      <w:r>
        <w:t>“I worked as a Data Engineer on a Definitive Healthcare modernization project from June to September 2026. The objective was to migrate legacy SQL Server/SSMS-based data-processing logic to Databricks and modernize the associated scheduling and file-processing workflows. My work covered converting SQL Server logic into Databricks SQL and PySpark, including joins, UNIONs, PIVOT logic, business rules, and SQL Server-specific syntax. We used Lakebridge to accelerate the SQL conversion, followed by manual remediation for unsupported syntax, functions, object references, data types, and temporary objects. I also worked with Unity Catalog mappings, migrated datasets and views, and performed source-to-target validation using row counts, distinct counts, duplicates, NULL checks, joins, filters, and business-level distributions. On the orchestration side, I worked with Argo CronWorkflow YAMLs to modernize VisualCron jobs, including schedules, parameters, dependencies, file generation, archival, and SFTP/S3 delivery. I also supported Dev testing, Git-based deployment, troubleshooting, and production-oriented issue resolution.”</w:t>
      </w:r>
    </w:p>
    <w:p>
      <w:pPr>
        <w:pStyle w:val="Heading1"/>
      </w:pPr>
      <w:r>
        <w:t>3. End-to-End Architecture You Should Be Able to Draw</w:t>
      </w:r>
    </w:p>
    <w:p>
      <w:pPr>
        <w:pStyle w:val="CodeSmall"/>
        <w:spacing w:after="100"/>
        <w:ind w:left="360"/>
      </w:pPr>
      <w:r>
        <w:t>LEGACY</w:t>
        <w:br/>
        <w:t>SQL Server / SSMS</w:t>
        <w:br/>
        <w:t xml:space="preserve">   ├── Views</w:t>
        <w:br/>
        <w:t xml:space="preserve">   ├── Stored Procedures / SQL Logic</w:t>
        <w:br/>
        <w:t xml:space="preserve">   ├── Tables / Extracts</w:t>
        <w:br/>
        <w:t xml:space="preserve">   └── VisualCron schedules</w:t>
        <w:br/>
        <w:t xml:space="preserve">             |</w:t>
        <w:br/>
        <w:t xml:space="preserve">             | Migration / Conversion</w:t>
        <w:br/>
        <w:t xml:space="preserve">             v</w:t>
        <w:br/>
        <w:t>LAKEBRIDGE + MANUAL REMEDIATION</w:t>
        <w:br/>
        <w:t xml:space="preserve">             |</w:t>
        <w:br/>
        <w:t xml:space="preserve">             v</w:t>
        <w:br/>
        <w:t>DATABRICKS</w:t>
        <w:br/>
        <w:t xml:space="preserve">   ├── Unity Catalog</w:t>
        <w:br/>
        <w:t xml:space="preserve">   │    ├── Catalog</w:t>
        <w:br/>
        <w:t xml:space="preserve">   │    ├── Schema</w:t>
        <w:br/>
        <w:t xml:space="preserve">   │    └── Tables / Views</w:t>
        <w:br/>
        <w:t xml:space="preserve">   ├── Databricks SQL</w:t>
        <w:br/>
        <w:t xml:space="preserve">   ├── PySpark / Notebooks</w:t>
        <w:br/>
        <w:t xml:space="preserve">   └── Databricks Workflows</w:t>
        <w:br/>
        <w:t xml:space="preserve">             |</w:t>
        <w:br/>
        <w:t xml:space="preserve">             v</w:t>
        <w:br/>
        <w:t>ARGO CRONWORKFLOW</w:t>
        <w:br/>
        <w:t xml:space="preserve">   ├── Schedule</w:t>
        <w:br/>
        <w:t xml:space="preserve">   ├── Parameters</w:t>
        <w:br/>
        <w:t xml:space="preserve">   ├── Dependencies</w:t>
        <w:br/>
        <w:t xml:space="preserve">   ├── Databricks execution</w:t>
        <w:br/>
        <w:t xml:space="preserve">   └── File movement / delivery</w:t>
        <w:br/>
        <w:t xml:space="preserve">             |</w:t>
        <w:br/>
        <w:t xml:space="preserve">             v</w:t>
        <w:br/>
        <w:t>Cloud Storage / SFTP / S3 / Downstream Consumers</w:t>
      </w:r>
    </w:p>
    <w:p>
      <w:r>
        <w:t>Interview explanation: “The migration was not simply a syntax conversion. We had to preserve business logic, map database objects, validate data equivalence, and modernize scheduling and file movement. That is why conversion, remediation, validation, orchestration, and deployment were separate parts of the process.”</w:t>
      </w:r>
    </w:p>
    <w:p>
      <w:pPr>
        <w:pStyle w:val="Heading1"/>
      </w:pPr>
      <w:r>
        <w:t>4. Technologies – What Each Tool Does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7"/>
              </w:rPr>
              <w:t>Technology</w:t>
            </w:r>
          </w:p>
        </w:tc>
        <w:tc>
          <w:tcPr>
            <w:tcW w:type="dxa" w:w="3408"/>
            <w:vAlign w:val="center"/>
          </w:tcPr>
          <w:p>
            <w:r>
              <w:rPr>
                <w:b/>
                <w:sz w:val="17"/>
              </w:rPr>
              <w:t>What it is</w:t>
            </w:r>
          </w:p>
        </w:tc>
        <w:tc>
          <w:tcPr>
            <w:tcW w:type="dxa" w:w="3408"/>
            <w:vAlign w:val="center"/>
          </w:tcPr>
          <w:p>
            <w:r>
              <w:rPr>
                <w:b/>
                <w:sz w:val="17"/>
              </w:rPr>
              <w:t>How it fits your project</w:t>
            </w:r>
          </w:p>
        </w:tc>
      </w:tr>
      <w:tr>
        <w:tc>
          <w:tcPr>
            <w:tcW w:type="dxa" w:w="3408"/>
            <w:vAlign w:val="center"/>
          </w:tcPr>
          <w:p>
            <w:r>
              <w:rPr>
                <w:sz w:val="17"/>
              </w:rPr>
              <w:t>SQL Server / SSMS</w:t>
            </w:r>
          </w:p>
        </w:tc>
        <w:tc>
          <w:tcPr>
            <w:tcW w:type="dxa" w:w="3408"/>
            <w:vAlign w:val="center"/>
          </w:tcPr>
          <w:p>
            <w:r>
              <w:rPr>
                <w:sz w:val="17"/>
              </w:rPr>
              <w:t>Relational database engine and development/query interface</w:t>
            </w:r>
          </w:p>
        </w:tc>
        <w:tc>
          <w:tcPr>
            <w:tcW w:type="dxa" w:w="3408"/>
            <w:vAlign w:val="center"/>
          </w:tcPr>
          <w:p>
            <w:r>
              <w:rPr>
                <w:sz w:val="17"/>
              </w:rPr>
              <w:t>Legacy source logic, views, stored procedures, tables, validation reference</w:t>
            </w:r>
          </w:p>
        </w:tc>
      </w:tr>
      <w:tr>
        <w:tc>
          <w:tcPr>
            <w:tcW w:type="dxa" w:w="3408"/>
            <w:vAlign w:val="center"/>
          </w:tcPr>
          <w:p>
            <w:r>
              <w:rPr>
                <w:sz w:val="17"/>
              </w:rPr>
              <w:t>Databricks</w:t>
            </w:r>
          </w:p>
        </w:tc>
        <w:tc>
          <w:tcPr>
            <w:tcW w:type="dxa" w:w="3408"/>
            <w:vAlign w:val="center"/>
          </w:tcPr>
          <w:p>
            <w:r>
              <w:rPr>
                <w:sz w:val="17"/>
              </w:rPr>
              <w:t>Cloud data/AI platform for SQL, Spark, notebooks, jobs and analytics</w:t>
            </w:r>
          </w:p>
        </w:tc>
        <w:tc>
          <w:tcPr>
            <w:tcW w:type="dxa" w:w="3408"/>
            <w:vAlign w:val="center"/>
          </w:tcPr>
          <w:p>
            <w:r>
              <w:rPr>
                <w:sz w:val="17"/>
              </w:rPr>
              <w:t>Target execution platform</w:t>
            </w:r>
          </w:p>
        </w:tc>
      </w:tr>
      <w:tr>
        <w:tc>
          <w:tcPr>
            <w:tcW w:type="dxa" w:w="3408"/>
            <w:vAlign w:val="center"/>
          </w:tcPr>
          <w:p>
            <w:r>
              <w:rPr>
                <w:sz w:val="17"/>
              </w:rPr>
              <w:t>Spark</w:t>
            </w:r>
          </w:p>
        </w:tc>
        <w:tc>
          <w:tcPr>
            <w:tcW w:type="dxa" w:w="3408"/>
            <w:vAlign w:val="center"/>
          </w:tcPr>
          <w:p>
            <w:r>
              <w:rPr>
                <w:sz w:val="17"/>
              </w:rPr>
              <w:t>Distributed processing engine</w:t>
            </w:r>
          </w:p>
        </w:tc>
        <w:tc>
          <w:tcPr>
            <w:tcW w:type="dxa" w:w="3408"/>
            <w:vAlign w:val="center"/>
          </w:tcPr>
          <w:p>
            <w:r>
              <w:rPr>
                <w:sz w:val="17"/>
              </w:rPr>
              <w:t>Large-scale transformations through PySpark/DataFrame APIs</w:t>
            </w:r>
          </w:p>
        </w:tc>
      </w:tr>
      <w:tr>
        <w:tc>
          <w:tcPr>
            <w:tcW w:type="dxa" w:w="3408"/>
            <w:vAlign w:val="center"/>
          </w:tcPr>
          <w:p>
            <w:r>
              <w:rPr>
                <w:sz w:val="17"/>
              </w:rPr>
              <w:t>PySpark</w:t>
            </w:r>
          </w:p>
        </w:tc>
        <w:tc>
          <w:tcPr>
            <w:tcW w:type="dxa" w:w="3408"/>
            <w:vAlign w:val="center"/>
          </w:tcPr>
          <w:p>
            <w:r>
              <w:rPr>
                <w:sz w:val="17"/>
              </w:rPr>
              <w:t>Python API for Apache Spark</w:t>
            </w:r>
          </w:p>
        </w:tc>
        <w:tc>
          <w:tcPr>
            <w:tcW w:type="dxa" w:w="3408"/>
            <w:vAlign w:val="center"/>
          </w:tcPr>
          <w:p>
            <w:r>
              <w:rPr>
                <w:sz w:val="17"/>
              </w:rPr>
              <w:t>Data transformations and pipeline logic</w:t>
            </w:r>
          </w:p>
        </w:tc>
      </w:tr>
      <w:tr>
        <w:tc>
          <w:tcPr>
            <w:tcW w:type="dxa" w:w="3408"/>
            <w:vAlign w:val="center"/>
          </w:tcPr>
          <w:p>
            <w:r>
              <w:rPr>
                <w:sz w:val="17"/>
              </w:rPr>
              <w:t>Databricks SQL</w:t>
            </w:r>
          </w:p>
        </w:tc>
        <w:tc>
          <w:tcPr>
            <w:tcW w:type="dxa" w:w="3408"/>
            <w:vAlign w:val="center"/>
          </w:tcPr>
          <w:p>
            <w:r>
              <w:rPr>
                <w:sz w:val="17"/>
              </w:rPr>
              <w:t>SQL analytics/query environment on Databricks</w:t>
            </w:r>
          </w:p>
        </w:tc>
        <w:tc>
          <w:tcPr>
            <w:tcW w:type="dxa" w:w="3408"/>
            <w:vAlign w:val="center"/>
          </w:tcPr>
          <w:p>
            <w:r>
              <w:rPr>
                <w:sz w:val="17"/>
              </w:rPr>
              <w:t>Converted SQL views and transformations</w:t>
            </w:r>
          </w:p>
        </w:tc>
      </w:tr>
      <w:tr>
        <w:tc>
          <w:tcPr>
            <w:tcW w:type="dxa" w:w="3408"/>
            <w:vAlign w:val="center"/>
          </w:tcPr>
          <w:p>
            <w:r>
              <w:rPr>
                <w:sz w:val="17"/>
              </w:rPr>
              <w:t>Unity Catalog</w:t>
            </w:r>
          </w:p>
        </w:tc>
        <w:tc>
          <w:tcPr>
            <w:tcW w:type="dxa" w:w="3408"/>
            <w:vAlign w:val="center"/>
          </w:tcPr>
          <w:p>
            <w:r>
              <w:rPr>
                <w:sz w:val="17"/>
              </w:rPr>
              <w:t>Central governance/catalog layer for Databricks data assets</w:t>
            </w:r>
          </w:p>
        </w:tc>
        <w:tc>
          <w:tcPr>
            <w:tcW w:type="dxa" w:w="3408"/>
            <w:vAlign w:val="center"/>
          </w:tcPr>
          <w:p>
            <w:r>
              <w:rPr>
                <w:sz w:val="17"/>
              </w:rPr>
              <w:t>Target object organization and access control</w:t>
            </w:r>
          </w:p>
        </w:tc>
      </w:tr>
      <w:tr>
        <w:tc>
          <w:tcPr>
            <w:tcW w:type="dxa" w:w="3408"/>
            <w:vAlign w:val="center"/>
          </w:tcPr>
          <w:p>
            <w:r>
              <w:rPr>
                <w:sz w:val="17"/>
              </w:rPr>
              <w:t>Lakebridge</w:t>
            </w:r>
          </w:p>
        </w:tc>
        <w:tc>
          <w:tcPr>
            <w:tcW w:type="dxa" w:w="3408"/>
            <w:vAlign w:val="center"/>
          </w:tcPr>
          <w:p>
            <w:r>
              <w:rPr>
                <w:sz w:val="17"/>
              </w:rPr>
              <w:t>Migration tooling/accelerator for legacy SQL/workload conversion</w:t>
            </w:r>
          </w:p>
        </w:tc>
        <w:tc>
          <w:tcPr>
            <w:tcW w:type="dxa" w:w="3408"/>
            <w:vAlign w:val="center"/>
          </w:tcPr>
          <w:p>
            <w:r>
              <w:rPr>
                <w:sz w:val="17"/>
              </w:rPr>
              <w:t>Accelerated SQL migration, followed by manual remediation</w:t>
            </w:r>
          </w:p>
        </w:tc>
      </w:tr>
      <w:tr>
        <w:tc>
          <w:tcPr>
            <w:tcW w:type="dxa" w:w="3408"/>
            <w:vAlign w:val="center"/>
          </w:tcPr>
          <w:p>
            <w:r>
              <w:rPr>
                <w:sz w:val="17"/>
              </w:rPr>
              <w:t>Argo Workflows</w:t>
            </w:r>
          </w:p>
        </w:tc>
        <w:tc>
          <w:tcPr>
            <w:tcW w:type="dxa" w:w="3408"/>
            <w:vAlign w:val="center"/>
          </w:tcPr>
          <w:p>
            <w:r>
              <w:rPr>
                <w:sz w:val="17"/>
              </w:rPr>
              <w:t>Kubernetes-native workflow orchestration</w:t>
            </w:r>
          </w:p>
        </w:tc>
        <w:tc>
          <w:tcPr>
            <w:tcW w:type="dxa" w:w="3408"/>
            <w:vAlign w:val="center"/>
          </w:tcPr>
          <w:p>
            <w:r>
              <w:rPr>
                <w:sz w:val="17"/>
              </w:rPr>
              <w:t>Cloud-native replacement/modernization of legacy scheduling</w:t>
            </w:r>
          </w:p>
        </w:tc>
      </w:tr>
      <w:tr>
        <w:tc>
          <w:tcPr>
            <w:tcW w:type="dxa" w:w="3408"/>
            <w:vAlign w:val="center"/>
          </w:tcPr>
          <w:p>
            <w:r>
              <w:rPr>
                <w:sz w:val="17"/>
              </w:rPr>
              <w:t>CronWorkflow</w:t>
            </w:r>
          </w:p>
        </w:tc>
        <w:tc>
          <w:tcPr>
            <w:tcW w:type="dxa" w:w="3408"/>
            <w:vAlign w:val="center"/>
          </w:tcPr>
          <w:p>
            <w:r>
              <w:rPr>
                <w:sz w:val="17"/>
              </w:rPr>
              <w:t>Argo scheduled workflow definition</w:t>
            </w:r>
          </w:p>
        </w:tc>
        <w:tc>
          <w:tcPr>
            <w:tcW w:type="dxa" w:w="3408"/>
            <w:vAlign w:val="center"/>
          </w:tcPr>
          <w:p>
            <w:r>
              <w:rPr>
                <w:sz w:val="17"/>
              </w:rPr>
              <w:t>Runs workflows on a recurring schedule</w:t>
            </w:r>
          </w:p>
        </w:tc>
      </w:tr>
      <w:tr>
        <w:tc>
          <w:tcPr>
            <w:tcW w:type="dxa" w:w="3408"/>
            <w:vAlign w:val="center"/>
          </w:tcPr>
          <w:p>
            <w:r>
              <w:rPr>
                <w:sz w:val="17"/>
              </w:rPr>
              <w:t>Git</w:t>
            </w:r>
          </w:p>
        </w:tc>
        <w:tc>
          <w:tcPr>
            <w:tcW w:type="dxa" w:w="3408"/>
            <w:vAlign w:val="center"/>
          </w:tcPr>
          <w:p>
            <w:r>
              <w:rPr>
                <w:sz w:val="17"/>
              </w:rPr>
              <w:t>Distributed version control</w:t>
            </w:r>
          </w:p>
        </w:tc>
        <w:tc>
          <w:tcPr>
            <w:tcW w:type="dxa" w:w="3408"/>
            <w:vAlign w:val="center"/>
          </w:tcPr>
          <w:p>
            <w:r>
              <w:rPr>
                <w:sz w:val="17"/>
              </w:rPr>
              <w:t>Branching, commits, merge/review, deployment source control</w:t>
            </w:r>
          </w:p>
        </w:tc>
      </w:tr>
      <w:tr>
        <w:tc>
          <w:tcPr>
            <w:tcW w:type="dxa" w:w="3408"/>
            <w:vAlign w:val="center"/>
          </w:tcPr>
          <w:p>
            <w:r>
              <w:rPr>
                <w:sz w:val="17"/>
              </w:rPr>
              <w:t>S3/SFTP</w:t>
            </w:r>
          </w:p>
        </w:tc>
        <w:tc>
          <w:tcPr>
            <w:tcW w:type="dxa" w:w="3408"/>
            <w:vAlign w:val="center"/>
          </w:tcPr>
          <w:p>
            <w:r>
              <w:rPr>
                <w:sz w:val="17"/>
              </w:rPr>
              <w:t>File storage/transfer mechanisms</w:t>
            </w:r>
          </w:p>
        </w:tc>
        <w:tc>
          <w:tcPr>
            <w:tcW w:type="dxa" w:w="3408"/>
            <w:vAlign w:val="center"/>
          </w:tcPr>
          <w:p>
            <w:r>
              <w:rPr>
                <w:sz w:val="17"/>
              </w:rPr>
              <w:t>Downstream file delivery and archival workflows</w:t>
            </w:r>
          </w:p>
        </w:tc>
      </w:tr>
    </w:tbl>
    <w:p>
      <w:pPr>
        <w:pStyle w:val="Heading1"/>
      </w:pPr>
      <w:r>
        <w:t>5. SQL Server / SSMS Fundamentals</w:t>
      </w:r>
    </w:p>
    <w:p>
      <w:pPr>
        <w:pStyle w:val="Heading2"/>
      </w:pPr>
      <w:r>
        <w:t>5.1 SSMS vs SQL Server</w:t>
      </w:r>
    </w:p>
    <w:p>
      <w:r>
        <w:t>SQL Server is the database engine. SQL Server Management Studio (SSMS) is a client/development tool used to connect to SQL Server, write SQL, manage objects, inspect data, and execute stored procedures. In an interview, do not describe SSMS as the database itself.</w:t>
      </w:r>
    </w:p>
    <w:p>
      <w:pPr>
        <w:pStyle w:val="Heading3"/>
      </w:pPr>
      <w:r>
        <w:t>Q: What was being migrated from SSMS?</w:t>
      </w:r>
    </w:p>
    <w:p>
      <w:pPr>
        <w:pStyle w:val="InterviewAnswer"/>
      </w:pPr>
      <w:r>
        <w:t>More precisely, we migrated the underlying SQL Server database logic and objects that were developed or managed through SSMS—such as views, stored procedures, queries, table references, and data-processing logic. SSMS itself is the management interface, not the data platform being migrated.</w:t>
      </w:r>
    </w:p>
    <w:p>
      <w:pPr>
        <w:pStyle w:val="Heading2"/>
      </w:pPr>
      <w:r>
        <w:t>5.2 View vs Stored Procedure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7"/>
              </w:rPr>
              <w:t>Concept</w:t>
            </w:r>
          </w:p>
        </w:tc>
        <w:tc>
          <w:tcPr>
            <w:tcW w:type="dxa" w:w="3408"/>
            <w:vAlign w:val="center"/>
          </w:tcPr>
          <w:p>
            <w:r>
              <w:rPr>
                <w:b/>
                <w:sz w:val="17"/>
              </w:rPr>
              <w:t>Definition</w:t>
            </w:r>
          </w:p>
        </w:tc>
        <w:tc>
          <w:tcPr>
            <w:tcW w:type="dxa" w:w="3408"/>
            <w:vAlign w:val="center"/>
          </w:tcPr>
          <w:p>
            <w:r>
              <w:rPr>
                <w:b/>
                <w:sz w:val="17"/>
              </w:rPr>
              <w:t>Interview distinction</w:t>
            </w:r>
          </w:p>
        </w:tc>
      </w:tr>
      <w:tr>
        <w:tc>
          <w:tcPr>
            <w:tcW w:type="dxa" w:w="3408"/>
            <w:vAlign w:val="center"/>
          </w:tcPr>
          <w:p>
            <w:r>
              <w:rPr>
                <w:sz w:val="17"/>
              </w:rPr>
              <w:t>View</w:t>
            </w:r>
          </w:p>
        </w:tc>
        <w:tc>
          <w:tcPr>
            <w:tcW w:type="dxa" w:w="3408"/>
            <w:vAlign w:val="center"/>
          </w:tcPr>
          <w:p>
            <w:r>
              <w:rPr>
                <w:sz w:val="17"/>
              </w:rPr>
              <w:t>Saved query that behaves like a virtual table</w:t>
            </w:r>
          </w:p>
        </w:tc>
        <w:tc>
          <w:tcPr>
            <w:tcW w:type="dxa" w:w="3408"/>
            <w:vAlign w:val="center"/>
          </w:tcPr>
          <w:p>
            <w:r>
              <w:rPr>
                <w:sz w:val="17"/>
              </w:rPr>
              <w:t>Usually queried with SELECT; useful for reusable business logic and abstraction</w:t>
            </w:r>
          </w:p>
        </w:tc>
      </w:tr>
      <w:tr>
        <w:tc>
          <w:tcPr>
            <w:tcW w:type="dxa" w:w="3408"/>
            <w:vAlign w:val="center"/>
          </w:tcPr>
          <w:p>
            <w:r>
              <w:rPr>
                <w:sz w:val="17"/>
              </w:rPr>
              <w:t>Stored Procedure</w:t>
            </w:r>
          </w:p>
        </w:tc>
        <w:tc>
          <w:tcPr>
            <w:tcW w:type="dxa" w:w="3408"/>
            <w:vAlign w:val="center"/>
          </w:tcPr>
          <w:p>
            <w:r>
              <w:rPr>
                <w:sz w:val="17"/>
              </w:rPr>
              <w:t>Programmable database routine containing SQL/control flow</w:t>
            </w:r>
          </w:p>
        </w:tc>
        <w:tc>
          <w:tcPr>
            <w:tcW w:type="dxa" w:w="3408"/>
            <w:vAlign w:val="center"/>
          </w:tcPr>
          <w:p>
            <w:r>
              <w:rPr>
                <w:sz w:val="17"/>
              </w:rPr>
              <w:t>Executed explicitly; can accept parameters and perform multiple operations</w:t>
            </w:r>
          </w:p>
        </w:tc>
      </w:tr>
      <w:tr>
        <w:tc>
          <w:tcPr>
            <w:tcW w:type="dxa" w:w="3408"/>
            <w:vAlign w:val="center"/>
          </w:tcPr>
          <w:p>
            <w:r>
              <w:rPr>
                <w:sz w:val="17"/>
              </w:rPr>
              <w:t>Table</w:t>
            </w:r>
          </w:p>
        </w:tc>
        <w:tc>
          <w:tcPr>
            <w:tcW w:type="dxa" w:w="3408"/>
            <w:vAlign w:val="center"/>
          </w:tcPr>
          <w:p>
            <w:r>
              <w:rPr>
                <w:sz w:val="17"/>
              </w:rPr>
              <w:t>Persisted structured data</w:t>
            </w:r>
          </w:p>
        </w:tc>
        <w:tc>
          <w:tcPr>
            <w:tcW w:type="dxa" w:w="3408"/>
            <w:vAlign w:val="center"/>
          </w:tcPr>
          <w:p>
            <w:r>
              <w:rPr>
                <w:sz w:val="17"/>
              </w:rPr>
              <w:t>Stores rows physically/logically rather than defining only a query</w:t>
            </w:r>
          </w:p>
        </w:tc>
      </w:tr>
    </w:tbl>
    <w:p>
      <w:pPr>
        <w:pStyle w:val="Heading3"/>
      </w:pPr>
      <w:r>
        <w:t>Q: Why can a SQL Server view be difficult to migrate?</w:t>
      </w:r>
    </w:p>
    <w:p>
      <w:pPr>
        <w:pStyle w:val="InterviewAnswer"/>
      </w:pPr>
      <w:r>
        <w:t>Because the view may contain SQL Server-specific functions, data types, temporary objects, implicit conversions, PIVOT syntax, nested queries, database references, or behavior that differs in Databricks SQL. Conversion tools can accelerate the first pass, but manual remediation and validation are still required.</w:t>
      </w:r>
    </w:p>
    <w:p>
      <w:pPr>
        <w:pStyle w:val="Heading1"/>
      </w:pPr>
      <w:r>
        <w:t>6. SQL Concepts You Must Know for the DHC Interview</w:t>
      </w:r>
    </w:p>
    <w:p>
      <w:pPr>
        <w:pStyle w:val="Heading2"/>
      </w:pPr>
      <w:r>
        <w:t>6.1 JOINs</w:t>
      </w:r>
    </w:p>
    <w:p>
      <w:r>
        <w:t>A JOIN combines rows from two or more datasets using a matching condition.</w:t>
      </w:r>
    </w:p>
    <w:p>
      <w:pPr>
        <w:pStyle w:val="CodeSmall"/>
        <w:spacing w:after="100"/>
        <w:ind w:left="360"/>
      </w:pPr>
      <w:r>
        <w:t>SELECT a.patient_id, a.claim_id, b.provider_name</w:t>
        <w:br/>
        <w:t>FROM claims a</w:t>
        <w:br/>
        <w:t>LEFT JOIN providers b</w:t>
        <w:br/>
        <w:t xml:space="preserve">  ON a.provider_id = b.provider_id;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7"/>
              </w:rPr>
              <w:t>Join</w:t>
            </w:r>
          </w:p>
        </w:tc>
        <w:tc>
          <w:tcPr>
            <w:tcW w:type="dxa" w:w="3408"/>
            <w:vAlign w:val="center"/>
          </w:tcPr>
          <w:p>
            <w:r>
              <w:rPr>
                <w:b/>
                <w:sz w:val="17"/>
              </w:rPr>
              <w:t>Meaning</w:t>
            </w:r>
          </w:p>
        </w:tc>
        <w:tc>
          <w:tcPr>
            <w:tcW w:type="dxa" w:w="3408"/>
            <w:vAlign w:val="center"/>
          </w:tcPr>
          <w:p>
            <w:r>
              <w:rPr>
                <w:b/>
                <w:sz w:val="17"/>
              </w:rPr>
              <w:t>Common migration/validation use</w:t>
            </w:r>
          </w:p>
        </w:tc>
      </w:tr>
      <w:tr>
        <w:tc>
          <w:tcPr>
            <w:tcW w:type="dxa" w:w="3408"/>
            <w:vAlign w:val="center"/>
          </w:tcPr>
          <w:p>
            <w:r>
              <w:rPr>
                <w:sz w:val="17"/>
              </w:rPr>
              <w:t>INNER JOIN</w:t>
            </w:r>
          </w:p>
        </w:tc>
        <w:tc>
          <w:tcPr>
            <w:tcW w:type="dxa" w:w="3408"/>
            <w:vAlign w:val="center"/>
          </w:tcPr>
          <w:p>
            <w:r>
              <w:rPr>
                <w:sz w:val="17"/>
              </w:rPr>
              <w:t>Only matching rows from both sides</w:t>
            </w:r>
          </w:p>
        </w:tc>
        <w:tc>
          <w:tcPr>
            <w:tcW w:type="dxa" w:w="3408"/>
            <w:vAlign w:val="center"/>
          </w:tcPr>
          <w:p>
            <w:r>
              <w:rPr>
                <w:sz w:val="17"/>
              </w:rPr>
              <w:t>Enforce relationships where a match is required</w:t>
            </w:r>
          </w:p>
        </w:tc>
      </w:tr>
      <w:tr>
        <w:tc>
          <w:tcPr>
            <w:tcW w:type="dxa" w:w="3408"/>
            <w:vAlign w:val="center"/>
          </w:tcPr>
          <w:p>
            <w:r>
              <w:rPr>
                <w:sz w:val="17"/>
              </w:rPr>
              <w:t>LEFT JOIN</w:t>
            </w:r>
          </w:p>
        </w:tc>
        <w:tc>
          <w:tcPr>
            <w:tcW w:type="dxa" w:w="3408"/>
            <w:vAlign w:val="center"/>
          </w:tcPr>
          <w:p>
            <w:r>
              <w:rPr>
                <w:sz w:val="17"/>
              </w:rPr>
              <w:t>All left rows plus matching right rows</w:t>
            </w:r>
          </w:p>
        </w:tc>
        <w:tc>
          <w:tcPr>
            <w:tcW w:type="dxa" w:w="3408"/>
            <w:vAlign w:val="center"/>
          </w:tcPr>
          <w:p>
            <w:r>
              <w:rPr>
                <w:sz w:val="17"/>
              </w:rPr>
              <w:t>Preserve source population while enriching</w:t>
            </w:r>
          </w:p>
        </w:tc>
      </w:tr>
      <w:tr>
        <w:tc>
          <w:tcPr>
            <w:tcW w:type="dxa" w:w="3408"/>
            <w:vAlign w:val="center"/>
          </w:tcPr>
          <w:p>
            <w:r>
              <w:rPr>
                <w:sz w:val="17"/>
              </w:rPr>
              <w:t>RIGHT JOIN</w:t>
            </w:r>
          </w:p>
        </w:tc>
        <w:tc>
          <w:tcPr>
            <w:tcW w:type="dxa" w:w="3408"/>
            <w:vAlign w:val="center"/>
          </w:tcPr>
          <w:p>
            <w:r>
              <w:rPr>
                <w:sz w:val="17"/>
              </w:rPr>
              <w:t>All right rows plus matching left rows</w:t>
            </w:r>
          </w:p>
        </w:tc>
        <w:tc>
          <w:tcPr>
            <w:tcW w:type="dxa" w:w="3408"/>
            <w:vAlign w:val="center"/>
          </w:tcPr>
          <w:p>
            <w:r>
              <w:rPr>
                <w:sz w:val="17"/>
              </w:rPr>
              <w:t>Less common; often rewritten as LEFT JOIN</w:t>
            </w:r>
          </w:p>
        </w:tc>
      </w:tr>
      <w:tr>
        <w:tc>
          <w:tcPr>
            <w:tcW w:type="dxa" w:w="3408"/>
            <w:vAlign w:val="center"/>
          </w:tcPr>
          <w:p>
            <w:r>
              <w:rPr>
                <w:sz w:val="17"/>
              </w:rPr>
              <w:t>FULL OUTER JOIN</w:t>
            </w:r>
          </w:p>
        </w:tc>
        <w:tc>
          <w:tcPr>
            <w:tcW w:type="dxa" w:w="3408"/>
            <w:vAlign w:val="center"/>
          </w:tcPr>
          <w:p>
            <w:r>
              <w:rPr>
                <w:sz w:val="17"/>
              </w:rPr>
              <w:t>All rows from both sides; matched where possible</w:t>
            </w:r>
          </w:p>
        </w:tc>
        <w:tc>
          <w:tcPr>
            <w:tcW w:type="dxa" w:w="3408"/>
            <w:vAlign w:val="center"/>
          </w:tcPr>
          <w:p>
            <w:r>
              <w:rPr>
                <w:sz w:val="17"/>
              </w:rPr>
              <w:t>Reconciliation and mismatch analysis</w:t>
            </w:r>
          </w:p>
        </w:tc>
      </w:tr>
      <w:tr>
        <w:tc>
          <w:tcPr>
            <w:tcW w:type="dxa" w:w="3408"/>
            <w:vAlign w:val="center"/>
          </w:tcPr>
          <w:p>
            <w:r>
              <w:rPr>
                <w:sz w:val="17"/>
              </w:rPr>
              <w:t>CROSS JOIN</w:t>
            </w:r>
          </w:p>
        </w:tc>
        <w:tc>
          <w:tcPr>
            <w:tcW w:type="dxa" w:w="3408"/>
            <w:vAlign w:val="center"/>
          </w:tcPr>
          <w:p>
            <w:r>
              <w:rPr>
                <w:sz w:val="17"/>
              </w:rPr>
              <w:t>Cartesian product</w:t>
            </w:r>
          </w:p>
        </w:tc>
        <w:tc>
          <w:tcPr>
            <w:tcW w:type="dxa" w:w="3408"/>
            <w:vAlign w:val="center"/>
          </w:tcPr>
          <w:p>
            <w:r>
              <w:rPr>
                <w:sz w:val="17"/>
              </w:rPr>
              <w:t>Rare; dangerous if accidental</w:t>
            </w:r>
          </w:p>
        </w:tc>
      </w:tr>
    </w:tbl>
    <w:p>
      <w:pPr>
        <w:pStyle w:val="Heading3"/>
      </w:pPr>
      <w:r>
        <w:t>Q: What happens if a LEFT JOIN unexpectedly increases row count?</w:t>
      </w:r>
    </w:p>
    <w:p>
      <w:pPr>
        <w:pStyle w:val="InterviewAnswer"/>
      </w:pPr>
      <w:r>
        <w:t>The right-side join key may not be unique. One left row can match multiple right rows, creating duplicates or row multiplication. I would check key uniqueness on the right side, compare pre/post counts, identify duplicate keys, and confirm whether the relationship is intended.</w:t>
      </w:r>
    </w:p>
    <w:p>
      <w:pPr>
        <w:pStyle w:val="Heading2"/>
      </w:pPr>
      <w:r>
        <w:t>6.2 UNION vs UNION ALL</w:t>
      </w:r>
    </w:p>
    <w:p>
      <w:r>
        <w:t>UNION combines result sets and removes duplicate rows. UNION ALL appends result sets without duplicate elimination. UNION ALL is generally faster because it does not perform the extra distinct operation.</w:t>
      </w:r>
    </w:p>
    <w:p>
      <w:pPr>
        <w:pStyle w:val="Heading3"/>
      </w:pPr>
      <w:r>
        <w:t>Q: What do you validate after converting UNION logic?</w:t>
      </w:r>
    </w:p>
    <w:p>
      <w:pPr>
        <w:pStyle w:val="InterviewAnswer"/>
      </w:pPr>
      <w:r>
        <w:t>I validate column count and data types, row counts, duplicate behavior, filters, NULL handling, and the final business population. If the legacy query used UNION, I specifically verify whether duplicate elimination changes the result.</w:t>
      </w:r>
    </w:p>
    <w:p>
      <w:pPr>
        <w:pStyle w:val="Heading2"/>
      </w:pPr>
      <w:r>
        <w:t>6.3 GROUP BY and HAVING</w:t>
      </w:r>
    </w:p>
    <w:p>
      <w:pPr>
        <w:pStyle w:val="CodeSmall"/>
        <w:spacing w:after="100"/>
        <w:ind w:left="360"/>
      </w:pPr>
      <w:r>
        <w:t>SELECT provider_id, COUNT(*) AS claim_count</w:t>
        <w:br/>
        <w:t>FROM claims</w:t>
        <w:br/>
        <w:t>GROUP BY provider_id</w:t>
        <w:br/>
        <w:t>HAVING COUNT(*) &gt; 100;</w:t>
      </w:r>
    </w:p>
    <w:p>
      <w:r>
        <w:t>WHERE filters rows before aggregation. HAVING filters groups after aggregation.</w:t>
      </w:r>
    </w:p>
    <w:p>
      <w:pPr>
        <w:pStyle w:val="Heading2"/>
      </w:pPr>
      <w:r>
        <w:t>6.4 CASE Expressions</w:t>
      </w:r>
    </w:p>
    <w:p>
      <w:pPr>
        <w:pStyle w:val="CodeSmall"/>
        <w:spacing w:after="100"/>
        <w:ind w:left="360"/>
      </w:pPr>
      <w:r>
        <w:t>SELECT</w:t>
        <w:br/>
        <w:t xml:space="preserve">  CASE</w:t>
        <w:br/>
        <w:t xml:space="preserve">    WHEN amount &gt;= 10000 THEN 'HIGH'</w:t>
        <w:br/>
        <w:t xml:space="preserve">    WHEN amount &gt;= 5000 THEN 'MEDIUM'</w:t>
        <w:br/>
        <w:t xml:space="preserve">    ELSE 'LOW'</w:t>
        <w:br/>
        <w:t xml:space="preserve">  END AS claim_band</w:t>
        <w:br/>
        <w:t>FROM claims;</w:t>
      </w:r>
    </w:p>
    <w:p>
      <w:r>
        <w:t>CASE is commonly used for business rules. During migration, verify data types, NULL behavior, condition ordering, and whether SQL Server implicit conversions need explicit CAST/TRY_CAST in Databricks.</w:t>
      </w:r>
    </w:p>
    <w:p>
      <w:pPr>
        <w:pStyle w:val="Heading2"/>
      </w:pPr>
      <w:r>
        <w:t>6.5 NULL Handling</w:t>
      </w:r>
    </w:p>
    <w:p>
      <w:pPr>
        <w:pStyle w:val="CodeSmall"/>
        <w:spacing w:after="100"/>
        <w:ind w:left="360"/>
      </w:pPr>
      <w:r>
        <w:t>SELECT</w:t>
        <w:br/>
        <w:t xml:space="preserve">  COALESCE(provider_name, 'UNKNOWN') AS provider_name</w:t>
        <w:br/>
        <w:t>FROM providers;</w:t>
      </w:r>
    </w:p>
    <w:p>
      <w:r>
        <w:t>NULL means unknown/missing, not zero or an empty string. Always consider NULL behavior in JOIN conditions, CASE expressions, aggregations, comparisons, and concatenation.</w:t>
      </w:r>
    </w:p>
    <w:p>
      <w:pPr>
        <w:pStyle w:val="Heading2"/>
      </w:pPr>
      <w:r>
        <w:t>6.6 CAST and Data Types</w:t>
      </w:r>
    </w:p>
    <w:p>
      <w:pPr>
        <w:pStyle w:val="CodeSmall"/>
        <w:spacing w:after="100"/>
        <w:ind w:left="360"/>
      </w:pPr>
      <w:r>
        <w:t>SELECT CAST(amount AS DECIMAL(18,2)) AS amount</w:t>
        <w:br/>
        <w:t>FROM claims;</w:t>
      </w:r>
    </w:p>
    <w:p>
      <w:r>
        <w:t>SQL Server and Databricks have overlapping but not identical type systems and function behavior. Migration requires checking numeric precision/scale, date/timestamp semantics, strings, Boolean-like fields, binary types, and implicit conversions.</w:t>
      </w:r>
    </w:p>
    <w:p>
      <w:pPr>
        <w:pStyle w:val="Heading1"/>
      </w:pPr>
      <w:r>
        <w:t>7. PIVOT – Important Interview Topic</w:t>
      </w:r>
    </w:p>
    <w:p>
      <w:r>
        <w:t>PIVOT converts row values into columns based on an aggregation. It is commonly used to transform category/value rows into a wider reporting structure.</w:t>
      </w:r>
    </w:p>
    <w:p>
      <w:pPr>
        <w:pStyle w:val="CodeSmall"/>
        <w:spacing w:after="100"/>
        <w:ind w:left="360"/>
      </w:pPr>
      <w:r>
        <w:t>-- Conceptual example</w:t>
        <w:br/>
        <w:t>Input:</w:t>
        <w:br/>
        <w:t>provider_id | metric | value</w:t>
        <w:br/>
        <w:t>------------+--------+------</w:t>
        <w:br/>
        <w:t>101         | Paid   | 500</w:t>
        <w:br/>
        <w:t>101         | Allowed| 700</w:t>
        <w:br/>
        <w:br/>
        <w:t>Output:</w:t>
        <w:br/>
        <w:t>provider_id | Paid | Allowed</w:t>
        <w:br/>
        <w:t>------------+------+--------</w:t>
        <w:br/>
        <w:t>101         | 500  | 700</w:t>
      </w:r>
    </w:p>
    <w:p>
      <w:pPr>
        <w:pStyle w:val="Heading3"/>
      </w:pPr>
      <w:r>
        <w:t>Q: What is PIVOT?</w:t>
      </w:r>
    </w:p>
    <w:p>
      <w:pPr>
        <w:pStyle w:val="InterviewAnswer"/>
      </w:pPr>
      <w:r>
        <w:t>PIVOT is a reshaping operation that turns values from one column into separate columns while applying an aggregation such as SUM, COUNT, MAX, or AVG. In a migration, I check both the syntax and the resulting column/value mapping because the target engine may require different syntax or explicit column handling.</w:t>
      </w:r>
    </w:p>
    <w:p>
      <w:pPr>
        <w:pStyle w:val="Heading3"/>
      </w:pPr>
      <w:r>
        <w:t>Q: What can go wrong when migrating PIVOT?</w:t>
      </w:r>
    </w:p>
    <w:p>
      <w:pPr>
        <w:pStyle w:val="InterviewAnswer"/>
      </w:pPr>
      <w:r>
        <w:t>Common issues are unsupported or different syntax, incorrect pivot column lists, data type differences, NULL behavior, aggregation differences, and unexpected duplicate rows before the pivot. I validate the pre-pivot grain and post-pivot totals/distributions.</w:t>
      </w:r>
    </w:p>
    <w:p>
      <w:pPr>
        <w:pStyle w:val="Heading3"/>
      </w:pPr>
      <w:r>
        <w:t>Q: PIVOT vs conditional aggregation?</w:t>
      </w:r>
    </w:p>
    <w:p>
      <w:pPr>
        <w:pStyle w:val="InterviewAnswer"/>
      </w:pPr>
      <w:r>
        <w:t>Conditional aggregation uses CASE expressions with GROUP BY, for example SUM(CASE WHEN metric='Paid' THEN value ELSE 0 END). It can be more portable and explicit. PIVOT is more concise when the engine supports it cleanly.</w:t>
      </w:r>
    </w:p>
    <w:p>
      <w:pPr>
        <w:pStyle w:val="CodeSmall"/>
        <w:spacing w:after="100"/>
        <w:ind w:left="360"/>
      </w:pPr>
      <w:r>
        <w:t>SELECT provider_id,</w:t>
        <w:br/>
        <w:t xml:space="preserve">       SUM(CASE WHEN metric = 'Paid' THEN value ELSE 0 END) AS Paid,</w:t>
        <w:br/>
        <w:t xml:space="preserve">       SUM(CASE WHEN metric = 'Allowed' THEN value ELSE 0 END) AS Allowed</w:t>
        <w:br/>
        <w:t>FROM metrics</w:t>
        <w:br/>
        <w:t>GROUP BY provider_id;</w:t>
      </w:r>
    </w:p>
    <w:p>
      <w:pPr>
        <w:pStyle w:val="Heading1"/>
      </w:pPr>
      <w:r>
        <w:t>8. Lakebridge – How to Explain It</w:t>
      </w:r>
    </w:p>
    <w:p>
      <w:r>
        <w:t>In your project, Lakebridge was used as a migration accelerator. The important interview point is that automated conversion does not guarantee production-ready code.</w:t>
      </w:r>
    </w:p>
    <w:p>
      <w:pPr>
        <w:pStyle w:val="Heading3"/>
      </w:pPr>
      <w:r>
        <w:t>Q: Why did you use Lakebridge?</w:t>
      </w:r>
    </w:p>
    <w:p>
      <w:pPr>
        <w:pStyle w:val="InterviewAnswer"/>
      </w:pPr>
      <w:r>
        <w:t>We used Lakebridge to accelerate the conversion of legacy SQL logic to Databricks-compatible SQL. It reduced manual effort for the initial migration, but we still reviewed and remediated the generated code for SQL Server-specific syntax, object references, functions, data types, temporary objects, and business-rule correctness.</w:t>
      </w:r>
    </w:p>
    <w:p>
      <w:pPr>
        <w:pStyle w:val="Heading3"/>
      </w:pPr>
      <w:r>
        <w:t>Q: Does Lakebridge convert everything automatically?</w:t>
      </w:r>
    </w:p>
    <w:p>
      <w:pPr>
        <w:pStyle w:val="InterviewAnswer"/>
      </w:pPr>
      <w:r>
        <w:t>No. The practical migration process is automated conversion followed by manual remediation and validation. Some SQL constructs have no direct equivalent or have different semantics in Databricks, so human review is essential.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7"/>
              </w:rPr>
              <w:t>Migration area</w:t>
            </w:r>
          </w:p>
        </w:tc>
        <w:tc>
          <w:tcPr>
            <w:tcW w:type="dxa" w:w="3408"/>
            <w:vAlign w:val="center"/>
          </w:tcPr>
          <w:p>
            <w:r>
              <w:rPr>
                <w:b/>
                <w:sz w:val="17"/>
              </w:rPr>
              <w:t>Typical issue</w:t>
            </w:r>
          </w:p>
        </w:tc>
        <w:tc>
          <w:tcPr>
            <w:tcW w:type="dxa" w:w="3408"/>
            <w:vAlign w:val="center"/>
          </w:tcPr>
          <w:p>
            <w:r>
              <w:rPr>
                <w:b/>
                <w:sz w:val="17"/>
              </w:rPr>
              <w:t>What you should check</w:t>
            </w:r>
          </w:p>
        </w:tc>
      </w:tr>
      <w:tr>
        <w:tc>
          <w:tcPr>
            <w:tcW w:type="dxa" w:w="3408"/>
            <w:vAlign w:val="center"/>
          </w:tcPr>
          <w:p>
            <w:r>
              <w:rPr>
                <w:sz w:val="17"/>
              </w:rPr>
              <w:t>Functions</w:t>
            </w:r>
          </w:p>
        </w:tc>
        <w:tc>
          <w:tcPr>
            <w:tcW w:type="dxa" w:w="3408"/>
            <w:vAlign w:val="center"/>
          </w:tcPr>
          <w:p>
            <w:r>
              <w:rPr>
                <w:sz w:val="17"/>
              </w:rPr>
              <w:t>SQL Server-specific function has no direct equivalent</w:t>
            </w:r>
          </w:p>
        </w:tc>
        <w:tc>
          <w:tcPr>
            <w:tcW w:type="dxa" w:w="3408"/>
            <w:vAlign w:val="center"/>
          </w:tcPr>
          <w:p>
            <w:r>
              <w:rPr>
                <w:sz w:val="17"/>
              </w:rPr>
              <w:t>Find Databricks equivalent and verify semantics</w:t>
            </w:r>
          </w:p>
        </w:tc>
      </w:tr>
      <w:tr>
        <w:tc>
          <w:tcPr>
            <w:tcW w:type="dxa" w:w="3408"/>
            <w:vAlign w:val="center"/>
          </w:tcPr>
          <w:p>
            <w:r>
              <w:rPr>
                <w:sz w:val="17"/>
              </w:rPr>
              <w:t>Object references</w:t>
            </w:r>
          </w:p>
        </w:tc>
        <w:tc>
          <w:tcPr>
            <w:tcW w:type="dxa" w:w="3408"/>
            <w:vAlign w:val="center"/>
          </w:tcPr>
          <w:p>
            <w:r>
              <w:rPr>
                <w:sz w:val="17"/>
              </w:rPr>
              <w:t>database.schema.table format differs</w:t>
            </w:r>
          </w:p>
        </w:tc>
        <w:tc>
          <w:tcPr>
            <w:tcW w:type="dxa" w:w="3408"/>
            <w:vAlign w:val="center"/>
          </w:tcPr>
          <w:p>
            <w:r>
              <w:rPr>
                <w:sz w:val="17"/>
              </w:rPr>
              <w:t>Map to catalog.schema.table</w:t>
            </w:r>
          </w:p>
        </w:tc>
      </w:tr>
      <w:tr>
        <w:tc>
          <w:tcPr>
            <w:tcW w:type="dxa" w:w="3408"/>
            <w:vAlign w:val="center"/>
          </w:tcPr>
          <w:p>
            <w:r>
              <w:rPr>
                <w:sz w:val="17"/>
              </w:rPr>
              <w:t>Temp objects</w:t>
            </w:r>
          </w:p>
        </w:tc>
        <w:tc>
          <w:tcPr>
            <w:tcW w:type="dxa" w:w="3408"/>
            <w:vAlign w:val="center"/>
          </w:tcPr>
          <w:p>
            <w:r>
              <w:rPr>
                <w:sz w:val="17"/>
              </w:rPr>
              <w:t>#temp tables or session-specific objects</w:t>
            </w:r>
          </w:p>
        </w:tc>
        <w:tc>
          <w:tcPr>
            <w:tcW w:type="dxa" w:w="3408"/>
            <w:vAlign w:val="center"/>
          </w:tcPr>
          <w:p>
            <w:r>
              <w:rPr>
                <w:sz w:val="17"/>
              </w:rPr>
              <w:t>Use supported temporary views/tables or redesigned flow</w:t>
            </w:r>
          </w:p>
        </w:tc>
      </w:tr>
      <w:tr>
        <w:tc>
          <w:tcPr>
            <w:tcW w:type="dxa" w:w="3408"/>
            <w:vAlign w:val="center"/>
          </w:tcPr>
          <w:p>
            <w:r>
              <w:rPr>
                <w:sz w:val="17"/>
              </w:rPr>
              <w:t>Data types</w:t>
            </w:r>
          </w:p>
        </w:tc>
        <w:tc>
          <w:tcPr>
            <w:tcW w:type="dxa" w:w="3408"/>
            <w:vAlign w:val="center"/>
          </w:tcPr>
          <w:p>
            <w:r>
              <w:rPr>
                <w:sz w:val="17"/>
              </w:rPr>
              <w:t>Type/precision differences</w:t>
            </w:r>
          </w:p>
        </w:tc>
        <w:tc>
          <w:tcPr>
            <w:tcW w:type="dxa" w:w="3408"/>
            <w:vAlign w:val="center"/>
          </w:tcPr>
          <w:p>
            <w:r>
              <w:rPr>
                <w:sz w:val="17"/>
              </w:rPr>
              <w:t>Explicit CAST and validation</w:t>
            </w:r>
          </w:p>
        </w:tc>
      </w:tr>
      <w:tr>
        <w:tc>
          <w:tcPr>
            <w:tcW w:type="dxa" w:w="3408"/>
            <w:vAlign w:val="center"/>
          </w:tcPr>
          <w:p>
            <w:r>
              <w:rPr>
                <w:sz w:val="17"/>
              </w:rPr>
              <w:t>PIVOT</w:t>
            </w:r>
          </w:p>
        </w:tc>
        <w:tc>
          <w:tcPr>
            <w:tcW w:type="dxa" w:w="3408"/>
            <w:vAlign w:val="center"/>
          </w:tcPr>
          <w:p>
            <w:r>
              <w:rPr>
                <w:sz w:val="17"/>
              </w:rPr>
              <w:t>Syntax/behavior differences</w:t>
            </w:r>
          </w:p>
        </w:tc>
        <w:tc>
          <w:tcPr>
            <w:tcW w:type="dxa" w:w="3408"/>
            <w:vAlign w:val="center"/>
          </w:tcPr>
          <w:p>
            <w:r>
              <w:rPr>
                <w:sz w:val="17"/>
              </w:rPr>
              <w:t>Rewrite or remediate and compare results</w:t>
            </w:r>
          </w:p>
        </w:tc>
      </w:tr>
      <w:tr>
        <w:tc>
          <w:tcPr>
            <w:tcW w:type="dxa" w:w="3408"/>
            <w:vAlign w:val="center"/>
          </w:tcPr>
          <w:p>
            <w:r>
              <w:rPr>
                <w:sz w:val="17"/>
              </w:rPr>
              <w:t>Date/time</w:t>
            </w:r>
          </w:p>
        </w:tc>
        <w:tc>
          <w:tcPr>
            <w:tcW w:type="dxa" w:w="3408"/>
            <w:vAlign w:val="center"/>
          </w:tcPr>
          <w:p>
            <w:r>
              <w:rPr>
                <w:sz w:val="17"/>
              </w:rPr>
              <w:t>Function or timezone differences</w:t>
            </w:r>
          </w:p>
        </w:tc>
        <w:tc>
          <w:tcPr>
            <w:tcW w:type="dxa" w:w="3408"/>
            <w:vAlign w:val="center"/>
          </w:tcPr>
          <w:p>
            <w:r>
              <w:rPr>
                <w:sz w:val="17"/>
              </w:rPr>
              <w:t>Validate exact output and timezone assumptions</w:t>
            </w:r>
          </w:p>
        </w:tc>
      </w:tr>
      <w:tr>
        <w:tc>
          <w:tcPr>
            <w:tcW w:type="dxa" w:w="3408"/>
            <w:vAlign w:val="center"/>
          </w:tcPr>
          <w:p>
            <w:r>
              <w:rPr>
                <w:sz w:val="17"/>
              </w:rPr>
              <w:t>Variables/parameters</w:t>
            </w:r>
          </w:p>
        </w:tc>
        <w:tc>
          <w:tcPr>
            <w:tcW w:type="dxa" w:w="3408"/>
            <w:vAlign w:val="center"/>
          </w:tcPr>
          <w:p>
            <w:r>
              <w:rPr>
                <w:sz w:val="17"/>
              </w:rPr>
              <w:t>Different procedural model</w:t>
            </w:r>
          </w:p>
        </w:tc>
        <w:tc>
          <w:tcPr>
            <w:tcW w:type="dxa" w:w="3408"/>
            <w:vAlign w:val="center"/>
          </w:tcPr>
          <w:p>
            <w:r>
              <w:rPr>
                <w:sz w:val="17"/>
              </w:rPr>
              <w:t>Use notebook/job parameters or SQL constructs</w:t>
            </w:r>
          </w:p>
        </w:tc>
      </w:tr>
    </w:tbl>
    <w:p>
      <w:pPr>
        <w:pStyle w:val="Heading1"/>
      </w:pPr>
      <w:r>
        <w:t>9. Unity Catalog</w:t>
      </w:r>
    </w:p>
    <w:p>
      <w:r>
        <w:t>Unity Catalog provides centralized governance and organization for Databricks data assets. A common three-level namespace is catalog.schema.object.</w:t>
      </w:r>
    </w:p>
    <w:p>
      <w:pPr>
        <w:pStyle w:val="CodeSmall"/>
        <w:spacing w:after="100"/>
        <w:ind w:left="360"/>
      </w:pPr>
      <w:r>
        <w:t>catalog.schema.table</w:t>
        <w:br/>
        <w:t>catalog.schema.view</w:t>
      </w:r>
    </w:p>
    <w:p>
      <w:pPr>
        <w:pStyle w:val="Heading3"/>
      </w:pPr>
      <w:r>
        <w:t>Q: What is Unity Catalog?</w:t>
      </w:r>
    </w:p>
    <w:p>
      <w:pPr>
        <w:pStyle w:val="InterviewAnswer"/>
      </w:pPr>
      <w:r>
        <w:t>Unity Catalog is Databricks' governance and metadata layer for organizing and controlling access to data and other supported assets. In this migration, it provided the target namespace for migrated tables and views and allowed legacy database/schema references to be mapped into the Databricks catalog structure.</w:t>
      </w:r>
    </w:p>
    <w:p>
      <w:pPr>
        <w:pStyle w:val="Heading3"/>
      </w:pPr>
      <w:r>
        <w:t>Q: What is the difference between schema and catalog?</w:t>
      </w:r>
    </w:p>
    <w:p>
      <w:pPr>
        <w:pStyle w:val="InterviewAnswer"/>
      </w:pPr>
      <w:r>
        <w:t>A catalog is a higher-level container. A schema is a namespace inside a catalog, and tables/views live inside the schema. The three-part reference is catalog.schema.object.</w:t>
      </w:r>
    </w:p>
    <w:p>
      <w:pPr>
        <w:pStyle w:val="Heading3"/>
      </w:pPr>
      <w:r>
        <w:t>Q: Why is object mapping important?</w:t>
      </w:r>
    </w:p>
    <w:p>
      <w:pPr>
        <w:pStyle w:val="InterviewAnswer"/>
      </w:pPr>
      <w:r>
        <w:t>A query can be syntactically valid but still point to the wrong dataset. We therefore mapped legacy database/schema/table references to the correct Unity Catalog catalog/schema/table and validated that the resulting object contained the expected data.</w:t>
      </w:r>
    </w:p>
    <w:p>
      <w:pPr>
        <w:pStyle w:val="Heading1"/>
      </w:pPr>
      <w:r>
        <w:t>10. CSV Ingestion and Schema Validation</w:t>
      </w:r>
    </w:p>
    <w:p>
      <w:r>
        <w:t>When creating Databricks tables from CSV extracts, the migration must address file format, header handling, schema inference or explicit schema, delimiters, quoting, null representation, data types, malformed rows, and target table design.</w:t>
      </w:r>
    </w:p>
    <w:p>
      <w:pPr>
        <w:pStyle w:val="CodeSmall"/>
        <w:spacing w:after="100"/>
        <w:ind w:left="360"/>
      </w:pPr>
      <w:r>
        <w:t>df = (spark.read</w:t>
        <w:br/>
        <w:t xml:space="preserve">      .option("header", "true")</w:t>
        <w:br/>
        <w:t xml:space="preserve">      .option("inferSchema", "true")</w:t>
        <w:br/>
        <w:t xml:space="preserve">      .csv(path))</w:t>
      </w:r>
    </w:p>
    <w:p>
      <w:r>
        <w:t>For production pipelines, explicit schemas are often safer than blind inference because inference can change based on sampled data and can produce inconsistent types.</w:t>
      </w:r>
    </w:p>
    <w:p>
      <w:pPr>
        <w:pStyle w:val="Heading3"/>
      </w:pPr>
      <w:r>
        <w:t>Q: Why can CSV migration be risky?</w:t>
      </w:r>
    </w:p>
    <w:p>
      <w:pPr>
        <w:pStyle w:val="InterviewAnswer"/>
      </w:pPr>
      <w:r>
        <w:t>CSV is weakly typed. A numeric field can contain blanks or non-numeric strings, dates can appear in multiple formats, commas can occur inside quoted fields, and headers may contain special characters. I would validate the schema, row counts, nulls, malformed records, and representative values before creating the target table.</w:t>
      </w:r>
    </w:p>
    <w:p>
      <w:pPr>
        <w:pStyle w:val="Heading1"/>
      </w:pPr>
      <w:r>
        <w:t>11. PySpark Fundamentals</w:t>
      </w:r>
    </w:p>
    <w:p>
      <w:pPr>
        <w:pStyle w:val="Heading2"/>
      </w:pPr>
      <w:r>
        <w:t>11.1 DataFrame</w:t>
      </w:r>
    </w:p>
    <w:p>
      <w:r>
        <w:t>A Spark DataFrame is a distributed collection of data organized into named columns. It is conceptually similar to a relational table but processed across a Spark cluster.</w:t>
      </w:r>
    </w:p>
    <w:p>
      <w:pPr>
        <w:pStyle w:val="CodeSmall"/>
        <w:spacing w:after="100"/>
        <w:ind w:left="360"/>
      </w:pPr>
      <w:r>
        <w:t>from pyspark.sql import functions as F</w:t>
        <w:br/>
        <w:br/>
        <w:t>result = (</w:t>
        <w:br/>
        <w:t xml:space="preserve">    claims</w:t>
        <w:br/>
        <w:t xml:space="preserve">    .filter(F.col("status") == "PAID")</w:t>
        <w:br/>
        <w:t xml:space="preserve">    .groupBy("provider_id")</w:t>
        <w:br/>
        <w:t xml:space="preserve">    .agg(F.sum("amount").alias("total_paid"))</w:t>
        <w:br/>
        <w:t>)</w:t>
      </w:r>
    </w:p>
    <w:p>
      <w:pPr>
        <w:pStyle w:val="Heading3"/>
      </w:pPr>
      <w:r>
        <w:t>Q: Why use PySpark instead of pandas for large datasets?</w:t>
      </w:r>
    </w:p>
    <w:p>
      <w:pPr>
        <w:pStyle w:val="InterviewAnswer"/>
      </w:pPr>
      <w:r>
        <w:t>PySpark distributes processing across the cluster and is designed for large-scale data. Pandas is primarily in-memory on a single machine, while Spark can process data across multiple executors.</w:t>
      </w:r>
    </w:p>
    <w:p>
      <w:pPr>
        <w:pStyle w:val="Heading3"/>
      </w:pPr>
      <w:r>
        <w:t>Q: What is lazy evaluation?</w:t>
      </w:r>
    </w:p>
    <w:p>
      <w:pPr>
        <w:pStyle w:val="InterviewAnswer"/>
      </w:pPr>
      <w:r>
        <w:t>Spark transformations such as filter, select, join, and groupBy build a logical execution plan rather than immediately executing. Execution generally occurs when an action such as count, collect, write, or show requires a result.</w:t>
      </w:r>
    </w:p>
    <w:p>
      <w:pPr>
        <w:pStyle w:val="Heading2"/>
      </w:pPr>
      <w:r>
        <w:t>11.2 Transformations vs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7"/>
              </w:rPr>
              <w:t>Type</w:t>
            </w:r>
          </w:p>
        </w:tc>
        <w:tc>
          <w:tcPr>
            <w:tcW w:type="dxa" w:w="3408"/>
            <w:vAlign w:val="center"/>
          </w:tcPr>
          <w:p>
            <w:r>
              <w:rPr>
                <w:b/>
                <w:sz w:val="17"/>
              </w:rPr>
              <w:t>Examples</w:t>
            </w:r>
          </w:p>
        </w:tc>
        <w:tc>
          <w:tcPr>
            <w:tcW w:type="dxa" w:w="3408"/>
            <w:vAlign w:val="center"/>
          </w:tcPr>
          <w:p>
            <w:r>
              <w:rPr>
                <w:b/>
                <w:sz w:val="17"/>
              </w:rPr>
              <w:t>Meaning</w:t>
            </w:r>
          </w:p>
        </w:tc>
      </w:tr>
      <w:tr>
        <w:tc>
          <w:tcPr>
            <w:tcW w:type="dxa" w:w="3408"/>
            <w:vAlign w:val="center"/>
          </w:tcPr>
          <w:p>
            <w:r>
              <w:rPr>
                <w:sz w:val="17"/>
              </w:rPr>
              <w:t>Transformation</w:t>
            </w:r>
          </w:p>
        </w:tc>
        <w:tc>
          <w:tcPr>
            <w:tcW w:type="dxa" w:w="3408"/>
            <w:vAlign w:val="center"/>
          </w:tcPr>
          <w:p>
            <w:r>
              <w:rPr>
                <w:sz w:val="17"/>
              </w:rPr>
              <w:t>select, filter, join, groupBy, withColumn</w:t>
            </w:r>
          </w:p>
        </w:tc>
        <w:tc>
          <w:tcPr>
            <w:tcW w:type="dxa" w:w="3408"/>
            <w:vAlign w:val="center"/>
          </w:tcPr>
          <w:p>
            <w:r>
              <w:rPr>
                <w:sz w:val="17"/>
              </w:rPr>
              <w:t>Builds a new logical dataset/plan</w:t>
            </w:r>
          </w:p>
        </w:tc>
      </w:tr>
      <w:tr>
        <w:tc>
          <w:tcPr>
            <w:tcW w:type="dxa" w:w="3408"/>
            <w:vAlign w:val="center"/>
          </w:tcPr>
          <w:p>
            <w:r>
              <w:rPr>
                <w:sz w:val="17"/>
              </w:rPr>
              <w:t>Action</w:t>
            </w:r>
          </w:p>
        </w:tc>
        <w:tc>
          <w:tcPr>
            <w:tcW w:type="dxa" w:w="3408"/>
            <w:vAlign w:val="center"/>
          </w:tcPr>
          <w:p>
            <w:r>
              <w:rPr>
                <w:sz w:val="17"/>
              </w:rPr>
              <w:t>count, collect, show, write</w:t>
            </w:r>
          </w:p>
        </w:tc>
        <w:tc>
          <w:tcPr>
            <w:tcW w:type="dxa" w:w="3408"/>
            <w:vAlign w:val="center"/>
          </w:tcPr>
          <w:p>
            <w:r>
              <w:rPr>
                <w:sz w:val="17"/>
              </w:rPr>
              <w:t>Triggers execution and returns/writes a result</w:t>
            </w:r>
          </w:p>
        </w:tc>
      </w:tr>
    </w:tbl>
    <w:p>
      <w:pPr>
        <w:pStyle w:val="Heading3"/>
      </w:pPr>
      <w:r>
        <w:t>Q: What is an expensive Spark operation?</w:t>
      </w:r>
    </w:p>
    <w:p>
      <w:pPr>
        <w:pStyle w:val="InterviewAnswer"/>
      </w:pPr>
      <w:r>
        <w:t>Operations that require significant data movement or computation can be expensive. Joins, groupBy, distinct, orderBy, and some window operations can cause shuffles. I look at data size, partitioning, join keys, skew, and the execution plan.</w:t>
      </w:r>
    </w:p>
    <w:p>
      <w:pPr>
        <w:pStyle w:val="Heading2"/>
      </w:pPr>
      <w:r>
        <w:t>11.3 Spark Join Concepts</w:t>
      </w:r>
    </w:p>
    <w:p>
      <w:pPr>
        <w:pStyle w:val="Heading3"/>
      </w:pPr>
      <w:r>
        <w:t>Q: What is a broadcast join?</w:t>
      </w:r>
    </w:p>
    <w:p>
      <w:pPr>
        <w:pStyle w:val="InterviewAnswer"/>
      </w:pPr>
      <w:r>
        <w:t>If one side of a join is small enough, Spark can broadcast it to executors so the large dataset does not need a full shuffle for that side. This can improve performance, but broadcasting a large dataset can cause memory pressure.</w:t>
      </w:r>
    </w:p>
    <w:p>
      <w:pPr>
        <w:pStyle w:val="CodeSmall"/>
        <w:spacing w:after="100"/>
        <w:ind w:left="360"/>
      </w:pPr>
      <w:r>
        <w:t>from pyspark.sql.functions import broadcast</w:t>
        <w:br/>
        <w:t>result = large_df.join(broadcast(small_df), "provider_id", "left")</w:t>
      </w:r>
    </w:p>
    <w:p>
      <w:pPr>
        <w:pStyle w:val="Heading2"/>
      </w:pPr>
      <w:r>
        <w:t>11.4 Repartition vs Coalesce</w:t>
      </w:r>
    </w:p>
    <w:p>
      <w:r>
        <w:t>repartition generally causes a shuffle and can increase or decrease the number of partitions. coalesce is commonly used to reduce partitions with less movement. Use them intentionally because unnecessary repartitioning can be expensive.</w:t>
      </w:r>
    </w:p>
    <w:p>
      <w:pPr>
        <w:pStyle w:val="Heading2"/>
      </w:pPr>
      <w:r>
        <w:t>11.5 Cache</w:t>
      </w:r>
    </w:p>
    <w:p>
      <w:r>
        <w:t>cache/persist can reuse a dataset that is expensive to recompute when it is accessed multiple times. Do not cache everything; caching consumes cluster memory/resources and may hurt performance.</w:t>
      </w:r>
    </w:p>
    <w:p>
      <w:pPr>
        <w:pStyle w:val="Heading1"/>
      </w:pPr>
      <w:r>
        <w:t>12. Databricks SQL</w:t>
      </w:r>
    </w:p>
    <w:p>
      <w:r>
        <w:t>Databricks SQL provides SQL-based access to data on the Databricks platform. In your project, it was important for converting SQL Server logic into target-compatible queries/views and for validation.</w:t>
      </w:r>
    </w:p>
    <w:p>
      <w:pPr>
        <w:pStyle w:val="Heading3"/>
      </w:pPr>
      <w:r>
        <w:t>Q: How did you convert SQL Server logic?</w:t>
      </w:r>
    </w:p>
    <w:p>
      <w:pPr>
        <w:pStyle w:val="InterviewAnswer"/>
      </w:pPr>
      <w:r>
        <w:t>I first used the migration accelerator for the initial conversion, then reviewed the generated SQL manually. I checked SQL Server-specific functions, object naming, temporary objects, data types, PIVOT/UNION/join behavior, date logic, and business rules. After remediation, I executed source-to-target validation against the legacy results.</w:t>
      </w:r>
    </w:p>
    <w:p>
      <w:pPr>
        <w:pStyle w:val="Heading1"/>
      </w:pPr>
      <w:r>
        <w:t>13. Data Validation &amp; Reconciliation</w:t>
      </w:r>
    </w:p>
    <w:p>
      <w:r>
        <w:t>Validation was one of the most important parts of the project because a migration is successful only if the target behavior is correct, not merely if the code runs.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7"/>
              </w:rPr>
              <w:t>Validation</w:t>
            </w:r>
          </w:p>
        </w:tc>
        <w:tc>
          <w:tcPr>
            <w:tcW w:type="dxa" w:w="5112"/>
            <w:vAlign w:val="center"/>
          </w:tcPr>
          <w:p>
            <w:r>
              <w:rPr>
                <w:b/>
                <w:sz w:val="17"/>
              </w:rPr>
              <w:t>Purpose</w:t>
            </w:r>
          </w:p>
        </w:tc>
      </w:tr>
      <w:tr>
        <w:tc>
          <w:tcPr>
            <w:tcW w:type="dxa" w:w="5112"/>
            <w:vAlign w:val="center"/>
          </w:tcPr>
          <w:p>
            <w:r>
              <w:rPr>
                <w:sz w:val="17"/>
              </w:rPr>
              <w:t>Row count</w:t>
            </w:r>
          </w:p>
        </w:tc>
        <w:tc>
          <w:tcPr>
            <w:tcW w:type="dxa" w:w="5112"/>
            <w:vAlign w:val="center"/>
          </w:tcPr>
          <w:p>
            <w:r>
              <w:rPr>
                <w:sz w:val="17"/>
              </w:rPr>
              <w:t>Detect missing or extra rows</w:t>
            </w:r>
          </w:p>
        </w:tc>
      </w:tr>
      <w:tr>
        <w:tc>
          <w:tcPr>
            <w:tcW w:type="dxa" w:w="5112"/>
            <w:vAlign w:val="center"/>
          </w:tcPr>
          <w:p>
            <w:r>
              <w:rPr>
                <w:sz w:val="17"/>
              </w:rPr>
              <w:t>Distinct count</w:t>
            </w:r>
          </w:p>
        </w:tc>
        <w:tc>
          <w:tcPr>
            <w:tcW w:type="dxa" w:w="5112"/>
            <w:vAlign w:val="center"/>
          </w:tcPr>
          <w:p>
            <w:r>
              <w:rPr>
                <w:sz w:val="17"/>
              </w:rPr>
              <w:t>Check uniqueness/population changes</w:t>
            </w:r>
          </w:p>
        </w:tc>
      </w:tr>
      <w:tr>
        <w:tc>
          <w:tcPr>
            <w:tcW w:type="dxa" w:w="5112"/>
            <w:vAlign w:val="center"/>
          </w:tcPr>
          <w:p>
            <w:r>
              <w:rPr>
                <w:sz w:val="17"/>
              </w:rPr>
              <w:t>Duplicate check</w:t>
            </w:r>
          </w:p>
        </w:tc>
        <w:tc>
          <w:tcPr>
            <w:tcW w:type="dxa" w:w="5112"/>
            <w:vAlign w:val="center"/>
          </w:tcPr>
          <w:p>
            <w:r>
              <w:rPr>
                <w:sz w:val="17"/>
              </w:rPr>
              <w:t>Detect unexpected row multiplication</w:t>
            </w:r>
          </w:p>
        </w:tc>
      </w:tr>
      <w:tr>
        <w:tc>
          <w:tcPr>
            <w:tcW w:type="dxa" w:w="5112"/>
            <w:vAlign w:val="center"/>
          </w:tcPr>
          <w:p>
            <w:r>
              <w:rPr>
                <w:sz w:val="17"/>
              </w:rPr>
              <w:t>NULL count</w:t>
            </w:r>
          </w:p>
        </w:tc>
        <w:tc>
          <w:tcPr>
            <w:tcW w:type="dxa" w:w="5112"/>
            <w:vAlign w:val="center"/>
          </w:tcPr>
          <w:p>
            <w:r>
              <w:rPr>
                <w:sz w:val="17"/>
              </w:rPr>
              <w:t>Detect missing-value behavior changes</w:t>
            </w:r>
          </w:p>
        </w:tc>
      </w:tr>
      <w:tr>
        <w:tc>
          <w:tcPr>
            <w:tcW w:type="dxa" w:w="5112"/>
            <w:vAlign w:val="center"/>
          </w:tcPr>
          <w:p>
            <w:r>
              <w:rPr>
                <w:sz w:val="17"/>
              </w:rPr>
              <w:t>Join validation</w:t>
            </w:r>
          </w:p>
        </w:tc>
        <w:tc>
          <w:tcPr>
            <w:tcW w:type="dxa" w:w="5112"/>
            <w:vAlign w:val="center"/>
          </w:tcPr>
          <w:p>
            <w:r>
              <w:rPr>
                <w:sz w:val="17"/>
              </w:rPr>
              <w:t>Confirm relationship and cardinality behavior</w:t>
            </w:r>
          </w:p>
        </w:tc>
      </w:tr>
      <w:tr>
        <w:tc>
          <w:tcPr>
            <w:tcW w:type="dxa" w:w="5112"/>
            <w:vAlign w:val="center"/>
          </w:tcPr>
          <w:p>
            <w:r>
              <w:rPr>
                <w:sz w:val="17"/>
              </w:rPr>
              <w:t>Filter validation</w:t>
            </w:r>
          </w:p>
        </w:tc>
        <w:tc>
          <w:tcPr>
            <w:tcW w:type="dxa" w:w="5112"/>
            <w:vAlign w:val="center"/>
          </w:tcPr>
          <w:p>
            <w:r>
              <w:rPr>
                <w:sz w:val="17"/>
              </w:rPr>
              <w:t>Confirm WHERE/business conditions</w:t>
            </w:r>
          </w:p>
        </w:tc>
      </w:tr>
      <w:tr>
        <w:tc>
          <w:tcPr>
            <w:tcW w:type="dxa" w:w="5112"/>
            <w:vAlign w:val="center"/>
          </w:tcPr>
          <w:p>
            <w:r>
              <w:rPr>
                <w:sz w:val="17"/>
              </w:rPr>
              <w:t>Sample records</w:t>
            </w:r>
          </w:p>
        </w:tc>
        <w:tc>
          <w:tcPr>
            <w:tcW w:type="dxa" w:w="5112"/>
            <w:vAlign w:val="center"/>
          </w:tcPr>
          <w:p>
            <w:r>
              <w:rPr>
                <w:sz w:val="17"/>
              </w:rPr>
              <w:t>Compare actual record-level values</w:t>
            </w:r>
          </w:p>
        </w:tc>
      </w:tr>
      <w:tr>
        <w:tc>
          <w:tcPr>
            <w:tcW w:type="dxa" w:w="5112"/>
            <w:vAlign w:val="center"/>
          </w:tcPr>
          <w:p>
            <w:r>
              <w:rPr>
                <w:sz w:val="17"/>
              </w:rPr>
              <w:t>Aggregations</w:t>
            </w:r>
          </w:p>
        </w:tc>
        <w:tc>
          <w:tcPr>
            <w:tcW w:type="dxa" w:w="5112"/>
            <w:vAlign w:val="center"/>
          </w:tcPr>
          <w:p>
            <w:r>
              <w:rPr>
                <w:sz w:val="17"/>
              </w:rPr>
              <w:t>Compare SUM/COUNT/AVG and business totals</w:t>
            </w:r>
          </w:p>
        </w:tc>
      </w:tr>
      <w:tr>
        <w:tc>
          <w:tcPr>
            <w:tcW w:type="dxa" w:w="5112"/>
            <w:vAlign w:val="center"/>
          </w:tcPr>
          <w:p>
            <w:r>
              <w:rPr>
                <w:sz w:val="17"/>
              </w:rPr>
              <w:t>Distribution checks</w:t>
            </w:r>
          </w:p>
        </w:tc>
        <w:tc>
          <w:tcPr>
            <w:tcW w:type="dxa" w:w="5112"/>
            <w:vAlign w:val="center"/>
          </w:tcPr>
          <w:p>
            <w:r>
              <w:rPr>
                <w:sz w:val="17"/>
              </w:rPr>
              <w:t>Compare status/category/date distributions</w:t>
            </w:r>
          </w:p>
        </w:tc>
      </w:tr>
      <w:tr>
        <w:tc>
          <w:tcPr>
            <w:tcW w:type="dxa" w:w="5112"/>
            <w:vAlign w:val="center"/>
          </w:tcPr>
          <w:p>
            <w:r>
              <w:rPr>
                <w:sz w:val="17"/>
              </w:rPr>
              <w:t>Schema/type check</w:t>
            </w:r>
          </w:p>
        </w:tc>
        <w:tc>
          <w:tcPr>
            <w:tcW w:type="dxa" w:w="5112"/>
            <w:vAlign w:val="center"/>
          </w:tcPr>
          <w:p>
            <w:r>
              <w:rPr>
                <w:sz w:val="17"/>
              </w:rPr>
              <w:t>Confirm columns and compatible data types</w:t>
            </w:r>
          </w:p>
        </w:tc>
      </w:tr>
    </w:tbl>
    <w:p>
      <w:pPr>
        <w:pStyle w:val="CodeSmall"/>
        <w:spacing w:after="100"/>
        <w:ind w:left="360"/>
      </w:pPr>
      <w:r>
        <w:t>-- Example validation pattern</w:t>
        <w:br/>
        <w:t>SELECT COUNT(*) AS row_count,</w:t>
        <w:br/>
        <w:t xml:space="preserve">       COUNT(DISTINCT patient_id) AS distinct_patients,</w:t>
        <w:br/>
        <w:t xml:space="preserve">       SUM(amount) AS total_amount</w:t>
        <w:br/>
        <w:t>FROM target_table;</w:t>
      </w:r>
    </w:p>
    <w:p>
      <w:pPr>
        <w:pStyle w:val="Heading3"/>
      </w:pPr>
      <w:r>
        <w:t>Q: How would you prove that a migration is correct?</w:t>
      </w:r>
    </w:p>
    <w:p>
      <w:pPr>
        <w:pStyle w:val="InterviewAnswer"/>
      </w:pPr>
      <w:r>
        <w:t>I would not rely on a single row count. I would compare schema, row counts, distinct counts, duplicates, NULL counts, key relationships, filters, representative records, aggregates, and business-level distributions. For critical datasets, I would investigate every material mismatch and determine whether it is an intentional transformation or a defect.</w:t>
      </w:r>
    </w:p>
    <w:p>
      <w:pPr>
        <w:pStyle w:val="Heading2"/>
      </w:pPr>
      <w:r>
        <w:t>13.1 Common Reconciliation Scenarios</w:t>
      </w:r>
    </w:p>
    <w:p>
      <w:pPr>
        <w:pStyle w:val="Heading3"/>
      </w:pPr>
      <w:r>
        <w:t>Q: Source has 1,000,000 rows and target has 1,050,000. What do you do?</w:t>
      </w:r>
    </w:p>
    <w:p>
      <w:pPr>
        <w:pStyle w:val="InterviewAnswer"/>
      </w:pPr>
      <w:r>
        <w:t>First, confirm both counts use equivalent filters and timing. Then check duplicates, join cardinality, UNION versus UNION ALL, exploded arrays if applicable, and one-to-many relationships. I would identify the extra population by keys and trace it back to the transformation that created it.</w:t>
      </w:r>
    </w:p>
    <w:p>
      <w:pPr>
        <w:pStyle w:val="Heading3"/>
      </w:pPr>
      <w:r>
        <w:t>Q: Counts match but values differ. Is migration successful?</w:t>
      </w:r>
    </w:p>
    <w:p>
      <w:pPr>
        <w:pStyle w:val="InterviewAnswer"/>
      </w:pPr>
      <w:r>
        <w:t>No. Matching row counts only proves population size is equal. Values can still be wrong due to join conditions, filters, data type conversions, date logic, aggregation, or business rules. I would compare key-level records and business aggregates.</w:t>
      </w:r>
    </w:p>
    <w:p>
      <w:pPr>
        <w:pStyle w:val="Heading1"/>
      </w:pPr>
      <w:r>
        <w:t>14. Data Quality Checks – Interview Checklist</w:t>
      </w:r>
    </w:p>
    <w:p>
      <w:pPr>
        <w:pStyle w:val="ListBullet"/>
      </w:pPr>
      <w:r>
        <w:t>Schema comparison: column names, order where relevant, data types, precision/scale.</w:t>
      </w:r>
    </w:p>
    <w:p>
      <w:pPr>
        <w:pStyle w:val="ListBullet"/>
      </w:pPr>
      <w:r>
        <w:t>Row-level population: total count and count after major transformation stages.</w:t>
      </w:r>
    </w:p>
    <w:p>
      <w:pPr>
        <w:pStyle w:val="ListBullet"/>
      </w:pPr>
      <w:r>
        <w:t>Key quality: NULL keys, duplicate keys, unexpected many-to-many joins.</w:t>
      </w:r>
    </w:p>
    <w:p>
      <w:pPr>
        <w:pStyle w:val="ListBullet"/>
      </w:pPr>
      <w:r>
        <w:t>Value quality: min/max, distinct values, status/category distributions.</w:t>
      </w:r>
    </w:p>
    <w:p>
      <w:pPr>
        <w:pStyle w:val="ListBullet"/>
      </w:pPr>
      <w:r>
        <w:t>Null behavior: compare NULL counts before and after conversion.</w:t>
      </w:r>
    </w:p>
    <w:p>
      <w:pPr>
        <w:pStyle w:val="ListBullet"/>
      </w:pPr>
      <w:r>
        <w:t>Business rules: totals by provider/member/status/date or other relevant dimensions.</w:t>
      </w:r>
    </w:p>
    <w:p>
      <w:pPr>
        <w:pStyle w:val="ListBullet"/>
      </w:pPr>
      <w:r>
        <w:t>Boundary cases: empty strings, zero values, dates at month/year boundaries, very large numbers.</w:t>
      </w:r>
    </w:p>
    <w:p>
      <w:pPr>
        <w:pStyle w:val="ListBullet"/>
      </w:pPr>
      <w:r>
        <w:t>Error records: malformed files, invalid casts, missing lookup records.</w:t>
      </w:r>
    </w:p>
    <w:p>
      <w:pPr>
        <w:pStyle w:val="Heading1"/>
      </w:pPr>
      <w:r>
        <w:t>15. VisualCron to Argo CronWorkflow</w:t>
      </w:r>
    </w:p>
    <w:p>
      <w:r>
        <w:t>VisualCron is a legacy job scheduling/automation platform. Argo Workflows is Kubernetes-native workflow orchestration. A CronWorkflow adds a recurring schedule to an Argo Workflow.</w:t>
      </w:r>
    </w:p>
    <w:p>
      <w:pPr>
        <w:pStyle w:val="CodeSmall"/>
        <w:spacing w:after="100"/>
        <w:ind w:left="360"/>
      </w:pPr>
      <w:r>
        <w:t>apiVersion: argoproj.io/v1alpha1</w:t>
        <w:br/>
        <w:t>kind: CronWorkflow</w:t>
        <w:br/>
        <w:t>metadata:</w:t>
        <w:br/>
        <w:t xml:space="preserve">  name: example-job</w:t>
        <w:br/>
        <w:t>spec:</w:t>
        <w:br/>
        <w:t xml:space="preserve">  schedule: "24 5 L * *"</w:t>
        <w:br/>
        <w:t xml:space="preserve">  workflowSpec:</w:t>
        <w:br/>
        <w:t xml:space="preserve">    entrypoint: main</w:t>
        <w:br/>
        <w:t xml:space="preserve">    templates:</w:t>
        <w:br/>
        <w:t xml:space="preserve">      - name: main</w:t>
        <w:br/>
        <w:t xml:space="preserve">        steps:</w:t>
        <w:br/>
        <w:t xml:space="preserve">          - - name: run-job</w:t>
        <w:br/>
        <w:t xml:space="preserve">              template: databricks-task</w:t>
      </w:r>
    </w:p>
    <w:p>
      <w:r>
        <w:t>Note: exact Argo syntax, scheduling capabilities, and integrations depend on the installed Argo version and platform configuration. In interviews, explain the concepts you actually configured rather than memorizing a YAML that may differ from your environment.</w:t>
      </w:r>
    </w:p>
    <w:p>
      <w:pPr>
        <w:pStyle w:val="Heading3"/>
      </w:pPr>
      <w:r>
        <w:t>Q: What is a CronWorkflow?</w:t>
      </w:r>
    </w:p>
    <w:p>
      <w:pPr>
        <w:pStyle w:val="InterviewAnswer"/>
      </w:pPr>
      <w:r>
        <w:t>It is a scheduled Argo workflow. The cron schedule determines when the workflow is created/executed, while the workflow specification defines the actual steps, templates, parameters, dependencies, and execution logic.</w:t>
      </w:r>
    </w:p>
    <w:p>
      <w:pPr>
        <w:pStyle w:val="Heading3"/>
      </w:pPr>
      <w:r>
        <w:t>Q: What did you migrate from VisualCron?</w:t>
      </w:r>
    </w:p>
    <w:p>
      <w:pPr>
        <w:pStyle w:val="InterviewAnswer"/>
      </w:pPr>
      <w:r>
        <w:t>We translated the legacy scheduling and processing intent into Argo CronWorkflow YAML, including schedules, execution parameters, dependencies, and associated processing/file-transfer behavior. We then tested the workflow in Dev and troubleshot configuration and execution issues.</w:t>
      </w:r>
    </w:p>
    <w:p>
      <w:pPr>
        <w:pStyle w:val="Heading3"/>
      </w:pPr>
      <w:r>
        <w:t>Q: Why use Argo?</w:t>
      </w:r>
    </w:p>
    <w:p>
      <w:pPr>
        <w:pStyle w:val="InterviewAnswer"/>
      </w:pPr>
      <w:r>
        <w:t>Argo is Kubernetes-native and supports declarative workflow definitions, dependencies, parameters, retries and containerized execution. It fits cloud-native orchestration better than a legacy scheduler when the target platform is Kubernetes/cloud based.</w:t>
      </w:r>
    </w:p>
    <w:p>
      <w:pPr>
        <w:pStyle w:val="Heading1"/>
      </w:pPr>
      <w:r>
        <w:t>16. Cron Expressions</w:t>
      </w:r>
    </w:p>
    <w:p>
      <w:r>
        <w:t>Cron expressions define recurring schedules. Always verify the exact cron dialect supported by the scheduler; standard cron and extended scheduler syntax can differ.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7"/>
              </w:rPr>
              <w:t>Expression</w:t>
            </w:r>
          </w:p>
        </w:tc>
        <w:tc>
          <w:tcPr>
            <w:tcW w:type="dxa" w:w="5112"/>
            <w:vAlign w:val="center"/>
          </w:tcPr>
          <w:p>
            <w:r>
              <w:rPr>
                <w:b/>
                <w:sz w:val="17"/>
              </w:rPr>
              <w:t>Common interpretation</w:t>
            </w:r>
          </w:p>
        </w:tc>
      </w:tr>
      <w:tr>
        <w:tc>
          <w:tcPr>
            <w:tcW w:type="dxa" w:w="5112"/>
            <w:vAlign w:val="center"/>
          </w:tcPr>
          <w:p>
            <w:r>
              <w:rPr>
                <w:sz w:val="17"/>
              </w:rPr>
              <w:t>0 5 * * *</w:t>
            </w:r>
          </w:p>
        </w:tc>
        <w:tc>
          <w:tcPr>
            <w:tcW w:type="dxa" w:w="5112"/>
            <w:vAlign w:val="center"/>
          </w:tcPr>
          <w:p>
            <w:r>
              <w:rPr>
                <w:sz w:val="17"/>
              </w:rPr>
              <w:t>Every day at 05:00</w:t>
            </w:r>
          </w:p>
        </w:tc>
      </w:tr>
      <w:tr>
        <w:tc>
          <w:tcPr>
            <w:tcW w:type="dxa" w:w="5112"/>
            <w:vAlign w:val="center"/>
          </w:tcPr>
          <w:p>
            <w:r>
              <w:rPr>
                <w:sz w:val="17"/>
              </w:rPr>
              <w:t>0 5 * * 1</w:t>
            </w:r>
          </w:p>
        </w:tc>
        <w:tc>
          <w:tcPr>
            <w:tcW w:type="dxa" w:w="5112"/>
            <w:vAlign w:val="center"/>
          </w:tcPr>
          <w:p>
            <w:r>
              <w:rPr>
                <w:sz w:val="17"/>
              </w:rPr>
              <w:t>Every Monday at 05:00</w:t>
            </w:r>
          </w:p>
        </w:tc>
      </w:tr>
      <w:tr>
        <w:tc>
          <w:tcPr>
            <w:tcW w:type="dxa" w:w="5112"/>
            <w:vAlign w:val="center"/>
          </w:tcPr>
          <w:p>
            <w:r>
              <w:rPr>
                <w:sz w:val="17"/>
              </w:rPr>
              <w:t>*/15 * * * *</w:t>
            </w:r>
          </w:p>
        </w:tc>
        <w:tc>
          <w:tcPr>
            <w:tcW w:type="dxa" w:w="5112"/>
            <w:vAlign w:val="center"/>
          </w:tcPr>
          <w:p>
            <w:r>
              <w:rPr>
                <w:sz w:val="17"/>
              </w:rPr>
              <w:t>Every 15 minutes</w:t>
            </w:r>
          </w:p>
        </w:tc>
      </w:tr>
      <w:tr>
        <w:tc>
          <w:tcPr>
            <w:tcW w:type="dxa" w:w="5112"/>
            <w:vAlign w:val="center"/>
          </w:tcPr>
          <w:p>
            <w:r>
              <w:rPr>
                <w:sz w:val="17"/>
              </w:rPr>
              <w:t>0 5 1 * *</w:t>
            </w:r>
          </w:p>
        </w:tc>
        <w:tc>
          <w:tcPr>
            <w:tcW w:type="dxa" w:w="5112"/>
            <w:vAlign w:val="center"/>
          </w:tcPr>
          <w:p>
            <w:r>
              <w:rPr>
                <w:sz w:val="17"/>
              </w:rPr>
              <w:t>First day of every month at 05:00</w:t>
            </w:r>
          </w:p>
        </w:tc>
      </w:tr>
    </w:tbl>
    <w:p>
      <w:pPr>
        <w:pStyle w:val="Heading3"/>
      </w:pPr>
      <w:r>
        <w:t>Q: What should you check when migrating a schedule?</w:t>
      </w:r>
    </w:p>
    <w:p>
      <w:pPr>
        <w:pStyle w:val="InterviewAnswer"/>
      </w:pPr>
      <w:r>
        <w:t>Time zone, exact execution time, day/month semantics, last-day behavior if supported, daylight-saving behavior, overlapping runs, retry behavior, dependencies, and whether the legacy scheduler used additional conditions that are not represented by the cron expression alone.</w:t>
      </w:r>
    </w:p>
    <w:p>
      <w:pPr>
        <w:pStyle w:val="Heading1"/>
      </w:pPr>
      <w:r>
        <w:t>17. YAML – What You Need to Know</w:t>
      </w:r>
    </w:p>
    <w:p>
      <w:r>
        <w:t>YAML is a human-readable configuration format commonly used for Kubernetes and Argo resources. Indentation is semantic, so spacing errors can cause parsing or deployment failures.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7"/>
              </w:rPr>
              <w:t>YAML concept</w:t>
            </w:r>
          </w:p>
        </w:tc>
        <w:tc>
          <w:tcPr>
            <w:tcW w:type="dxa" w:w="5112"/>
            <w:vAlign w:val="center"/>
          </w:tcPr>
          <w:p>
            <w:r>
              <w:rPr>
                <w:b/>
                <w:sz w:val="17"/>
              </w:rPr>
              <w:t>Purpose</w:t>
            </w:r>
          </w:p>
        </w:tc>
      </w:tr>
      <w:tr>
        <w:tc>
          <w:tcPr>
            <w:tcW w:type="dxa" w:w="5112"/>
            <w:vAlign w:val="center"/>
          </w:tcPr>
          <w:p>
            <w:r>
              <w:rPr>
                <w:sz w:val="17"/>
              </w:rPr>
              <w:t>apiVersion</w:t>
            </w:r>
          </w:p>
        </w:tc>
        <w:tc>
          <w:tcPr>
            <w:tcW w:type="dxa" w:w="5112"/>
            <w:vAlign w:val="center"/>
          </w:tcPr>
          <w:p>
            <w:r>
              <w:rPr>
                <w:sz w:val="17"/>
              </w:rPr>
              <w:t>Identifies resource API version</w:t>
            </w:r>
          </w:p>
        </w:tc>
      </w:tr>
      <w:tr>
        <w:tc>
          <w:tcPr>
            <w:tcW w:type="dxa" w:w="5112"/>
            <w:vAlign w:val="center"/>
          </w:tcPr>
          <w:p>
            <w:r>
              <w:rPr>
                <w:sz w:val="17"/>
              </w:rPr>
              <w:t>kind</w:t>
            </w:r>
          </w:p>
        </w:tc>
        <w:tc>
          <w:tcPr>
            <w:tcW w:type="dxa" w:w="5112"/>
            <w:vAlign w:val="center"/>
          </w:tcPr>
          <w:p>
            <w:r>
              <w:rPr>
                <w:sz w:val="17"/>
              </w:rPr>
              <w:t>Resource type such as CronWorkflow</w:t>
            </w:r>
          </w:p>
        </w:tc>
      </w:tr>
      <w:tr>
        <w:tc>
          <w:tcPr>
            <w:tcW w:type="dxa" w:w="5112"/>
            <w:vAlign w:val="center"/>
          </w:tcPr>
          <w:p>
            <w:r>
              <w:rPr>
                <w:sz w:val="17"/>
              </w:rPr>
              <w:t>metadata</w:t>
            </w:r>
          </w:p>
        </w:tc>
        <w:tc>
          <w:tcPr>
            <w:tcW w:type="dxa" w:w="5112"/>
            <w:vAlign w:val="center"/>
          </w:tcPr>
          <w:p>
            <w:r>
              <w:rPr>
                <w:sz w:val="17"/>
              </w:rPr>
              <w:t>Name/labels and resource metadata</w:t>
            </w:r>
          </w:p>
        </w:tc>
      </w:tr>
      <w:tr>
        <w:tc>
          <w:tcPr>
            <w:tcW w:type="dxa" w:w="5112"/>
            <w:vAlign w:val="center"/>
          </w:tcPr>
          <w:p>
            <w:r>
              <w:rPr>
                <w:sz w:val="17"/>
              </w:rPr>
              <w:t>spec</w:t>
            </w:r>
          </w:p>
        </w:tc>
        <w:tc>
          <w:tcPr>
            <w:tcW w:type="dxa" w:w="5112"/>
            <w:vAlign w:val="center"/>
          </w:tcPr>
          <w:p>
            <w:r>
              <w:rPr>
                <w:sz w:val="17"/>
              </w:rPr>
              <w:t>Resource configuration</w:t>
            </w:r>
          </w:p>
        </w:tc>
      </w:tr>
      <w:tr>
        <w:tc>
          <w:tcPr>
            <w:tcW w:type="dxa" w:w="5112"/>
            <w:vAlign w:val="center"/>
          </w:tcPr>
          <w:p>
            <w:r>
              <w:rPr>
                <w:sz w:val="17"/>
              </w:rPr>
              <w:t>schedule</w:t>
            </w:r>
          </w:p>
        </w:tc>
        <w:tc>
          <w:tcPr>
            <w:tcW w:type="dxa" w:w="5112"/>
            <w:vAlign w:val="center"/>
          </w:tcPr>
          <w:p>
            <w:r>
              <w:rPr>
                <w:sz w:val="17"/>
              </w:rPr>
              <w:t>Cron schedule for recurring workflow</w:t>
            </w:r>
          </w:p>
        </w:tc>
      </w:tr>
      <w:tr>
        <w:tc>
          <w:tcPr>
            <w:tcW w:type="dxa" w:w="5112"/>
            <w:vAlign w:val="center"/>
          </w:tcPr>
          <w:p>
            <w:r>
              <w:rPr>
                <w:sz w:val="17"/>
              </w:rPr>
              <w:t>templates</w:t>
            </w:r>
          </w:p>
        </w:tc>
        <w:tc>
          <w:tcPr>
            <w:tcW w:type="dxa" w:w="5112"/>
            <w:vAlign w:val="center"/>
          </w:tcPr>
          <w:p>
            <w:r>
              <w:rPr>
                <w:sz w:val="17"/>
              </w:rPr>
              <w:t>Reusable workflow execution definitions</w:t>
            </w:r>
          </w:p>
        </w:tc>
      </w:tr>
      <w:tr>
        <w:tc>
          <w:tcPr>
            <w:tcW w:type="dxa" w:w="5112"/>
            <w:vAlign w:val="center"/>
          </w:tcPr>
          <w:p>
            <w:r>
              <w:rPr>
                <w:sz w:val="17"/>
              </w:rPr>
              <w:t>steps/DAG</w:t>
            </w:r>
          </w:p>
        </w:tc>
        <w:tc>
          <w:tcPr>
            <w:tcW w:type="dxa" w:w="5112"/>
            <w:vAlign w:val="center"/>
          </w:tcPr>
          <w:p>
            <w:r>
              <w:rPr>
                <w:sz w:val="17"/>
              </w:rPr>
              <w:t>Defines execution order/dependencies</w:t>
            </w:r>
          </w:p>
        </w:tc>
      </w:tr>
      <w:tr>
        <w:tc>
          <w:tcPr>
            <w:tcW w:type="dxa" w:w="5112"/>
            <w:vAlign w:val="center"/>
          </w:tcPr>
          <w:p>
            <w:r>
              <w:rPr>
                <w:sz w:val="17"/>
              </w:rPr>
              <w:t>parameters</w:t>
            </w:r>
          </w:p>
        </w:tc>
        <w:tc>
          <w:tcPr>
            <w:tcW w:type="dxa" w:w="5112"/>
            <w:vAlign w:val="center"/>
          </w:tcPr>
          <w:p>
            <w:r>
              <w:rPr>
                <w:sz w:val="17"/>
              </w:rPr>
              <w:t>Inputs passed into workflow tasks</w:t>
            </w:r>
          </w:p>
        </w:tc>
      </w:tr>
    </w:tbl>
    <w:p>
      <w:pPr>
        <w:pStyle w:val="Heading3"/>
      </w:pPr>
      <w:r>
        <w:t>Q: What causes YAML failures?</w:t>
      </w:r>
    </w:p>
    <w:p>
      <w:pPr>
        <w:pStyle w:val="InterviewAnswer"/>
      </w:pPr>
      <w:r>
        <w:t>Incorrect indentation, invalid keys, wrong nesting, quoting problems, malformed expressions, incorrect parameter references, unsupported fields for the installed CRD/version, and invalid values. I normally validate syntax first, then inspect the rendered/applied resource and workflow runtime logs.</w:t>
      </w:r>
    </w:p>
    <w:p>
      <w:pPr>
        <w:pStyle w:val="Heading1"/>
      </w:pPr>
      <w:r>
        <w:t>18. File Generation, S3/SFTP and Archival</w:t>
      </w:r>
    </w:p>
    <w:p>
      <w:r>
        <w:t>Your workflow experience included file generation, archival, and downstream delivery. The important interview distinction is that file generation and file transfer are separate responsibilities.</w:t>
      </w:r>
    </w:p>
    <w:p>
      <w:pPr>
        <w:pStyle w:val="ListBullet"/>
      </w:pPr>
      <w:r>
        <w:t>Generate the expected output file from Databricks processing.</w:t>
      </w:r>
    </w:p>
    <w:p>
      <w:pPr>
        <w:pStyle w:val="ListBullet"/>
      </w:pPr>
      <w:r>
        <w:t>Validate filename, extension, delimiter, header, row count, and destination path.</w:t>
      </w:r>
    </w:p>
    <w:p>
      <w:pPr>
        <w:pStyle w:val="ListBullet"/>
      </w:pPr>
      <w:r>
        <w:t>Transfer to S3/SFTP or the configured downstream destination.</w:t>
      </w:r>
    </w:p>
    <w:p>
      <w:pPr>
        <w:pStyle w:val="ListBullet"/>
      </w:pPr>
      <w:r>
        <w:t>Archive or move the processed source/output file according to the workflow design.</w:t>
      </w:r>
    </w:p>
    <w:p>
      <w:pPr>
        <w:pStyle w:val="ListBullet"/>
      </w:pPr>
      <w:r>
        <w:t>Handle failures so that partial/duplicate delivery is minimized.</w:t>
      </w:r>
    </w:p>
    <w:p>
      <w:pPr>
        <w:pStyle w:val="ListBullet"/>
      </w:pPr>
      <w:r>
        <w:t>Use parameters/configuration rather than hard-coding environment-specific paths.</w:t>
      </w:r>
    </w:p>
    <w:p>
      <w:pPr>
        <w:pStyle w:val="Heading3"/>
      </w:pPr>
      <w:r>
        <w:t>Q: How would you troubleshoot an S3/SFTP upload failure?</w:t>
      </w:r>
    </w:p>
    <w:p>
      <w:pPr>
        <w:pStyle w:val="InterviewAnswer"/>
      </w:pPr>
      <w:r>
        <w:t>I would check the exact destination path, credentials/secret references, network/connectivity, permissions, source file existence, filename/pattern, file size, command syntax, and workflow logs. I would reproduce with a safe test if possible, identify whether the failure is source, transfer, permission, or destination related, then validate the fix in Dev before production.</w:t>
      </w:r>
    </w:p>
    <w:p>
      <w:pPr>
        <w:pStyle w:val="Heading1"/>
      </w:pPr>
      <w:r>
        <w:t>19. Git &amp; Deployment</w:t>
      </w:r>
    </w:p>
    <w:p>
      <w:r>
        <w:t>Git was used for source control and controlled promotion of code/configuration changes.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7"/>
              </w:rPr>
              <w:t>Concept</w:t>
            </w:r>
          </w:p>
        </w:tc>
        <w:tc>
          <w:tcPr>
            <w:tcW w:type="dxa" w:w="5112"/>
            <w:vAlign w:val="center"/>
          </w:tcPr>
          <w:p>
            <w:r>
              <w:rPr>
                <w:b/>
                <w:sz w:val="17"/>
              </w:rPr>
              <w:t>Interview explanation</w:t>
            </w:r>
          </w:p>
        </w:tc>
      </w:tr>
      <w:tr>
        <w:tc>
          <w:tcPr>
            <w:tcW w:type="dxa" w:w="5112"/>
            <w:vAlign w:val="center"/>
          </w:tcPr>
          <w:p>
            <w:r>
              <w:rPr>
                <w:sz w:val="17"/>
              </w:rPr>
              <w:t>Branch</w:t>
            </w:r>
          </w:p>
        </w:tc>
        <w:tc>
          <w:tcPr>
            <w:tcW w:type="dxa" w:w="5112"/>
            <w:vAlign w:val="center"/>
          </w:tcPr>
          <w:p>
            <w:r>
              <w:rPr>
                <w:sz w:val="17"/>
              </w:rPr>
              <w:t>Isolated line of development for changes</w:t>
            </w:r>
          </w:p>
        </w:tc>
      </w:tr>
      <w:tr>
        <w:tc>
          <w:tcPr>
            <w:tcW w:type="dxa" w:w="5112"/>
            <w:vAlign w:val="center"/>
          </w:tcPr>
          <w:p>
            <w:r>
              <w:rPr>
                <w:sz w:val="17"/>
              </w:rPr>
              <w:t>Commit</w:t>
            </w:r>
          </w:p>
        </w:tc>
        <w:tc>
          <w:tcPr>
            <w:tcW w:type="dxa" w:w="5112"/>
            <w:vAlign w:val="center"/>
          </w:tcPr>
          <w:p>
            <w:r>
              <w:rPr>
                <w:sz w:val="17"/>
              </w:rPr>
              <w:t>Versioned snapshot of changes</w:t>
            </w:r>
          </w:p>
        </w:tc>
      </w:tr>
      <w:tr>
        <w:tc>
          <w:tcPr>
            <w:tcW w:type="dxa" w:w="5112"/>
            <w:vAlign w:val="center"/>
          </w:tcPr>
          <w:p>
            <w:r>
              <w:rPr>
                <w:sz w:val="17"/>
              </w:rPr>
              <w:t>Merge</w:t>
            </w:r>
          </w:p>
        </w:tc>
        <w:tc>
          <w:tcPr>
            <w:tcW w:type="dxa" w:w="5112"/>
            <w:vAlign w:val="center"/>
          </w:tcPr>
          <w:p>
            <w:r>
              <w:rPr>
                <w:sz w:val="17"/>
              </w:rPr>
              <w:t>Integrates one branch's history/changes into another</w:t>
            </w:r>
          </w:p>
        </w:tc>
      </w:tr>
      <w:tr>
        <w:tc>
          <w:tcPr>
            <w:tcW w:type="dxa" w:w="5112"/>
            <w:vAlign w:val="center"/>
          </w:tcPr>
          <w:p>
            <w:r>
              <w:rPr>
                <w:sz w:val="17"/>
              </w:rPr>
              <w:t>Pull/Merge Request</w:t>
            </w:r>
          </w:p>
        </w:tc>
        <w:tc>
          <w:tcPr>
            <w:tcW w:type="dxa" w:w="5112"/>
            <w:vAlign w:val="center"/>
          </w:tcPr>
          <w:p>
            <w:r>
              <w:rPr>
                <w:sz w:val="17"/>
              </w:rPr>
              <w:t>Review and controlled integration process</w:t>
            </w:r>
          </w:p>
        </w:tc>
      </w:tr>
      <w:tr>
        <w:tc>
          <w:tcPr>
            <w:tcW w:type="dxa" w:w="5112"/>
            <w:vAlign w:val="center"/>
          </w:tcPr>
          <w:p>
            <w:r>
              <w:rPr>
                <w:sz w:val="17"/>
              </w:rPr>
              <w:t>Conflict</w:t>
            </w:r>
          </w:p>
        </w:tc>
        <w:tc>
          <w:tcPr>
            <w:tcW w:type="dxa" w:w="5112"/>
            <w:vAlign w:val="center"/>
          </w:tcPr>
          <w:p>
            <w:r>
              <w:rPr>
                <w:sz w:val="17"/>
              </w:rPr>
              <w:t>Two changes affect overlapping content and require manual resolution</w:t>
            </w:r>
          </w:p>
        </w:tc>
      </w:tr>
      <w:tr>
        <w:tc>
          <w:tcPr>
            <w:tcW w:type="dxa" w:w="5112"/>
            <w:vAlign w:val="center"/>
          </w:tcPr>
          <w:p>
            <w:r>
              <w:rPr>
                <w:sz w:val="17"/>
              </w:rPr>
              <w:t>Revert</w:t>
            </w:r>
          </w:p>
        </w:tc>
        <w:tc>
          <w:tcPr>
            <w:tcW w:type="dxa" w:w="5112"/>
            <w:vAlign w:val="center"/>
          </w:tcPr>
          <w:p>
            <w:r>
              <w:rPr>
                <w:sz w:val="17"/>
              </w:rPr>
              <w:t>Creates a new change that undoes an earlier commit</w:t>
            </w:r>
          </w:p>
        </w:tc>
      </w:tr>
    </w:tbl>
    <w:p>
      <w:pPr>
        <w:pStyle w:val="Heading3"/>
      </w:pPr>
      <w:r>
        <w:t>Q: Why use Git in a migration project?</w:t>
      </w:r>
    </w:p>
    <w:p>
      <w:pPr>
        <w:pStyle w:val="InterviewAnswer"/>
      </w:pPr>
      <w:r>
        <w:t>Migration creates many code and configuration changes. Git provides history, collaboration, review, branching, rollback/recovery options, and controlled promotion between environments.</w:t>
      </w:r>
    </w:p>
    <w:p>
      <w:pPr>
        <w:pStyle w:val="Heading3"/>
      </w:pPr>
      <w:r>
        <w:t>Q: What is the difference between merge and squash?</w:t>
      </w:r>
    </w:p>
    <w:p>
      <w:pPr>
        <w:pStyle w:val="InterviewAnswer"/>
      </w:pPr>
      <w:r>
        <w:t>A merge preserves the individual commits and creates/records the branch integration history. Squash combines multiple commits into a single commit before integration. If the team requires a merge commit, you should use the team's configured merge strategy rather than squash.</w:t>
      </w:r>
    </w:p>
    <w:p>
      <w:pPr>
        <w:pStyle w:val="Heading1"/>
      </w:pPr>
      <w:r>
        <w:t>20. Dev vs Production Consistency</w:t>
      </w:r>
    </w:p>
    <w:p>
      <w:r>
        <w:t>A common migration risk is that code works in Dev but fails in Production because of hard-coded catalog names, paths, credentials, schemas, secrets, or environment-specific configuration.</w:t>
      </w:r>
    </w:p>
    <w:p>
      <w:pPr>
        <w:pStyle w:val="ListBullet"/>
      </w:pPr>
      <w:r>
        <w:t>Parameterize catalog/schema/environment values where appropriate.</w:t>
      </w:r>
    </w:p>
    <w:p>
      <w:pPr>
        <w:pStyle w:val="ListBullet"/>
      </w:pPr>
      <w:r>
        <w:t>Avoid hard-coded development paths in production workflows.</w:t>
      </w:r>
    </w:p>
    <w:p>
      <w:pPr>
        <w:pStyle w:val="ListBullet"/>
      </w:pPr>
      <w:r>
        <w:t>Validate object existence and permissions in the target environment.</w:t>
      </w:r>
    </w:p>
    <w:p>
      <w:pPr>
        <w:pStyle w:val="ListBullet"/>
      </w:pPr>
      <w:r>
        <w:t>Keep YAML and notebook changes under source control.</w:t>
      </w:r>
    </w:p>
    <w:p>
      <w:pPr>
        <w:pStyle w:val="ListBullet"/>
      </w:pPr>
      <w:r>
        <w:t>Promote tested changes using the team's approved deployment process.</w:t>
      </w:r>
    </w:p>
    <w:p>
      <w:pPr>
        <w:pStyle w:val="ListBullet"/>
      </w:pPr>
      <w:r>
        <w:t>Record environment-specific configuration separately from reusable logic.</w:t>
      </w:r>
    </w:p>
    <w:p>
      <w:pPr>
        <w:pStyle w:val="Heading1"/>
      </w:pPr>
      <w:r>
        <w:t>21. Production Troubleshooting Framework</w:t>
      </w:r>
    </w:p>
    <w:p>
      <w:r>
        <w:t>Use this framework in interviews whenever you are asked how you debug a pipeline failure.</w:t>
      </w:r>
    </w:p>
    <w:p>
      <w:pPr>
        <w:pStyle w:val="ListNumber"/>
      </w:pPr>
      <w:r>
        <w:t>Identify the failing workflow/job/task and capture the exact error message.</w:t>
      </w:r>
    </w:p>
    <w:p>
      <w:pPr>
        <w:pStyle w:val="ListNumber"/>
      </w:pPr>
      <w:r>
        <w:t>Determine whether the failure is code, data, configuration, permission, connectivity, dependency, or infrastructure related.</w:t>
      </w:r>
    </w:p>
    <w:p>
      <w:pPr>
        <w:pStyle w:val="ListNumber"/>
      </w:pPr>
      <w:r>
        <w:t>Check recent changes in Git and compare with the last known-good version.</w:t>
      </w:r>
    </w:p>
    <w:p>
      <w:pPr>
        <w:pStyle w:val="ListNumber"/>
      </w:pPr>
      <w:r>
        <w:t>Inspect input files, paths, schemas, object existence, and parameters.</w:t>
      </w:r>
    </w:p>
    <w:p>
      <w:pPr>
        <w:pStyle w:val="ListNumber"/>
      </w:pPr>
      <w:r>
        <w:t>Reproduce in Dev or a controlled environment where possible.</w:t>
      </w:r>
    </w:p>
    <w:p>
      <w:pPr>
        <w:pStyle w:val="ListNumber"/>
      </w:pPr>
      <w:r>
        <w:t>Implement the smallest safe fix and test it.</w:t>
      </w:r>
    </w:p>
    <w:p>
      <w:pPr>
        <w:pStyle w:val="ListNumber"/>
      </w:pPr>
      <w:r>
        <w:t>Validate downstream output and business results.</w:t>
      </w:r>
    </w:p>
    <w:p>
      <w:pPr>
        <w:pStyle w:val="ListNumber"/>
      </w:pPr>
      <w:r>
        <w:t>Promote through the approved Git/deployment process.</w:t>
      </w:r>
    </w:p>
    <w:p>
      <w:pPr>
        <w:pStyle w:val="ListNumber"/>
      </w:pPr>
      <w:r>
        <w:t>Monitor the rerun and document the root cause and preventive action.</w:t>
      </w:r>
    </w:p>
    <w:p>
      <w:pPr>
        <w:pStyle w:val="Heading3"/>
      </w:pPr>
      <w:r>
        <w:t>Q: A Databricks workflow fails after deployment. How do you approach it?</w:t>
      </w:r>
    </w:p>
    <w:p>
      <w:pPr>
        <w:pStyle w:val="InterviewAnswer"/>
      </w:pPr>
      <w:r>
        <w:t>I first isolate the failing task and read the actual error rather than assuming it is a Databricks issue. Then I check notebook/code changes, parameters, catalog/schema/table references, permissions, input paths, dependencies, and environment-specific configuration. I compare against the last successful version, reproduce where possible, apply a targeted fix, rerun validation, and confirm downstream outputs.</w:t>
      </w:r>
    </w:p>
    <w:p>
      <w:pPr>
        <w:pStyle w:val="Heading1"/>
      </w:pPr>
      <w:r>
        <w:t>22. Common Migration Issues and Fixes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7"/>
              </w:rPr>
              <w:t>Problem</w:t>
            </w:r>
          </w:p>
        </w:tc>
        <w:tc>
          <w:tcPr>
            <w:tcW w:type="dxa" w:w="3408"/>
            <w:vAlign w:val="center"/>
          </w:tcPr>
          <w:p>
            <w:r>
              <w:rPr>
                <w:b/>
                <w:sz w:val="17"/>
              </w:rPr>
              <w:t>Likely root cause</w:t>
            </w:r>
          </w:p>
        </w:tc>
        <w:tc>
          <w:tcPr>
            <w:tcW w:type="dxa" w:w="3408"/>
            <w:vAlign w:val="center"/>
          </w:tcPr>
          <w:p>
            <w:r>
              <w:rPr>
                <w:b/>
                <w:sz w:val="17"/>
              </w:rPr>
              <w:t>Typical response</w:t>
            </w:r>
          </w:p>
        </w:tc>
      </w:tr>
      <w:tr>
        <w:tc>
          <w:tcPr>
            <w:tcW w:type="dxa" w:w="3408"/>
            <w:vAlign w:val="center"/>
          </w:tcPr>
          <w:p>
            <w:r>
              <w:rPr>
                <w:sz w:val="17"/>
              </w:rPr>
              <w:t>Table not found</w:t>
            </w:r>
          </w:p>
        </w:tc>
        <w:tc>
          <w:tcPr>
            <w:tcW w:type="dxa" w:w="3408"/>
            <w:vAlign w:val="center"/>
          </w:tcPr>
          <w:p>
            <w:r>
              <w:rPr>
                <w:sz w:val="17"/>
              </w:rPr>
              <w:t>Wrong catalog/schema/object mapping</w:t>
            </w:r>
          </w:p>
        </w:tc>
        <w:tc>
          <w:tcPr>
            <w:tcW w:type="dxa" w:w="3408"/>
            <w:vAlign w:val="center"/>
          </w:tcPr>
          <w:p>
            <w:r>
              <w:rPr>
                <w:sz w:val="17"/>
              </w:rPr>
              <w:t>Validate three-part name and object existence</w:t>
            </w:r>
          </w:p>
        </w:tc>
      </w:tr>
      <w:tr>
        <w:tc>
          <w:tcPr>
            <w:tcW w:type="dxa" w:w="3408"/>
            <w:vAlign w:val="center"/>
          </w:tcPr>
          <w:p>
            <w:r>
              <w:rPr>
                <w:sz w:val="17"/>
              </w:rPr>
              <w:t>Function not found</w:t>
            </w:r>
          </w:p>
        </w:tc>
        <w:tc>
          <w:tcPr>
            <w:tcW w:type="dxa" w:w="3408"/>
            <w:vAlign w:val="center"/>
          </w:tcPr>
          <w:p>
            <w:r>
              <w:rPr>
                <w:sz w:val="17"/>
              </w:rPr>
              <w:t>SQL Server-specific function</w:t>
            </w:r>
          </w:p>
        </w:tc>
        <w:tc>
          <w:tcPr>
            <w:tcW w:type="dxa" w:w="3408"/>
            <w:vAlign w:val="center"/>
          </w:tcPr>
          <w:p>
            <w:r>
              <w:rPr>
                <w:sz w:val="17"/>
              </w:rPr>
              <w:t>Map to Databricks equivalent and test semantics</w:t>
            </w:r>
          </w:p>
        </w:tc>
      </w:tr>
      <w:tr>
        <w:tc>
          <w:tcPr>
            <w:tcW w:type="dxa" w:w="3408"/>
            <w:vAlign w:val="center"/>
          </w:tcPr>
          <w:p>
            <w:r>
              <w:rPr>
                <w:sz w:val="17"/>
              </w:rPr>
              <w:t>Column type mismatch</w:t>
            </w:r>
          </w:p>
        </w:tc>
        <w:tc>
          <w:tcPr>
            <w:tcW w:type="dxa" w:w="3408"/>
            <w:vAlign w:val="center"/>
          </w:tcPr>
          <w:p>
            <w:r>
              <w:rPr>
                <w:sz w:val="17"/>
              </w:rPr>
              <w:t>SQL Server vs Databricks type behavior</w:t>
            </w:r>
          </w:p>
        </w:tc>
        <w:tc>
          <w:tcPr>
            <w:tcW w:type="dxa" w:w="3408"/>
            <w:vAlign w:val="center"/>
          </w:tcPr>
          <w:p>
            <w:r>
              <w:rPr>
                <w:sz w:val="17"/>
              </w:rPr>
              <w:t>Explicit CAST and compare values</w:t>
            </w:r>
          </w:p>
        </w:tc>
      </w:tr>
      <w:tr>
        <w:tc>
          <w:tcPr>
            <w:tcW w:type="dxa" w:w="3408"/>
            <w:vAlign w:val="center"/>
          </w:tcPr>
          <w:p>
            <w:r>
              <w:rPr>
                <w:sz w:val="17"/>
              </w:rPr>
              <w:t>Unexpected row increase</w:t>
            </w:r>
          </w:p>
        </w:tc>
        <w:tc>
          <w:tcPr>
            <w:tcW w:type="dxa" w:w="3408"/>
            <w:vAlign w:val="center"/>
          </w:tcPr>
          <w:p>
            <w:r>
              <w:rPr>
                <w:sz w:val="17"/>
              </w:rPr>
              <w:t>One-to-many join / duplicate keys</w:t>
            </w:r>
          </w:p>
        </w:tc>
        <w:tc>
          <w:tcPr>
            <w:tcW w:type="dxa" w:w="3408"/>
            <w:vAlign w:val="center"/>
          </w:tcPr>
          <w:p>
            <w:r>
              <w:rPr>
                <w:sz w:val="17"/>
              </w:rPr>
              <w:t>Check join cardinality and duplicate keys</w:t>
            </w:r>
          </w:p>
        </w:tc>
      </w:tr>
      <w:tr>
        <w:tc>
          <w:tcPr>
            <w:tcW w:type="dxa" w:w="3408"/>
            <w:vAlign w:val="center"/>
          </w:tcPr>
          <w:p>
            <w:r>
              <w:rPr>
                <w:sz w:val="17"/>
              </w:rPr>
              <w:t>Unexpected row decrease</w:t>
            </w:r>
          </w:p>
        </w:tc>
        <w:tc>
          <w:tcPr>
            <w:tcW w:type="dxa" w:w="3408"/>
            <w:vAlign w:val="center"/>
          </w:tcPr>
          <w:p>
            <w:r>
              <w:rPr>
                <w:sz w:val="17"/>
              </w:rPr>
              <w:t>INNER JOIN/filter/NULL behavior</w:t>
            </w:r>
          </w:p>
        </w:tc>
        <w:tc>
          <w:tcPr>
            <w:tcW w:type="dxa" w:w="3408"/>
            <w:vAlign w:val="center"/>
          </w:tcPr>
          <w:p>
            <w:r>
              <w:rPr>
                <w:sz w:val="17"/>
              </w:rPr>
              <w:t>Compare each transformation stage</w:t>
            </w:r>
          </w:p>
        </w:tc>
      </w:tr>
      <w:tr>
        <w:tc>
          <w:tcPr>
            <w:tcW w:type="dxa" w:w="3408"/>
            <w:vAlign w:val="center"/>
          </w:tcPr>
          <w:p>
            <w:r>
              <w:rPr>
                <w:sz w:val="17"/>
              </w:rPr>
              <w:t>PIVOT mismatch</w:t>
            </w:r>
          </w:p>
        </w:tc>
        <w:tc>
          <w:tcPr>
            <w:tcW w:type="dxa" w:w="3408"/>
            <w:vAlign w:val="center"/>
          </w:tcPr>
          <w:p>
            <w:r>
              <w:rPr>
                <w:sz w:val="17"/>
              </w:rPr>
              <w:t>Different syntax or pre-pivot grain</w:t>
            </w:r>
          </w:p>
        </w:tc>
        <w:tc>
          <w:tcPr>
            <w:tcW w:type="dxa" w:w="3408"/>
            <w:vAlign w:val="center"/>
          </w:tcPr>
          <w:p>
            <w:r>
              <w:rPr>
                <w:sz w:val="17"/>
              </w:rPr>
              <w:t>Validate input grain and aggregation</w:t>
            </w:r>
          </w:p>
        </w:tc>
      </w:tr>
      <w:tr>
        <w:tc>
          <w:tcPr>
            <w:tcW w:type="dxa" w:w="3408"/>
            <w:vAlign w:val="center"/>
          </w:tcPr>
          <w:p>
            <w:r>
              <w:rPr>
                <w:sz w:val="17"/>
              </w:rPr>
              <w:t>YAML parse error</w:t>
            </w:r>
          </w:p>
        </w:tc>
        <w:tc>
          <w:tcPr>
            <w:tcW w:type="dxa" w:w="3408"/>
            <w:vAlign w:val="center"/>
          </w:tcPr>
          <w:p>
            <w:r>
              <w:rPr>
                <w:sz w:val="17"/>
              </w:rPr>
              <w:t>Indentation/invalid key</w:t>
            </w:r>
          </w:p>
        </w:tc>
        <w:tc>
          <w:tcPr>
            <w:tcW w:type="dxa" w:w="3408"/>
            <w:vAlign w:val="center"/>
          </w:tcPr>
          <w:p>
            <w:r>
              <w:rPr>
                <w:sz w:val="17"/>
              </w:rPr>
              <w:t>Validate YAML and schema/version</w:t>
            </w:r>
          </w:p>
        </w:tc>
      </w:tr>
      <w:tr>
        <w:tc>
          <w:tcPr>
            <w:tcW w:type="dxa" w:w="3408"/>
            <w:vAlign w:val="center"/>
          </w:tcPr>
          <w:p>
            <w:r>
              <w:rPr>
                <w:sz w:val="17"/>
              </w:rPr>
              <w:t>Workflow doesn't trigger</w:t>
            </w:r>
          </w:p>
        </w:tc>
        <w:tc>
          <w:tcPr>
            <w:tcW w:type="dxa" w:w="3408"/>
            <w:vAlign w:val="center"/>
          </w:tcPr>
          <w:p>
            <w:r>
              <w:rPr>
                <w:sz w:val="17"/>
              </w:rPr>
              <w:t>Cron/timezone/schedule issue</w:t>
            </w:r>
          </w:p>
        </w:tc>
        <w:tc>
          <w:tcPr>
            <w:tcW w:type="dxa" w:w="3408"/>
            <w:vAlign w:val="center"/>
          </w:tcPr>
          <w:p>
            <w:r>
              <w:rPr>
                <w:sz w:val="17"/>
              </w:rPr>
              <w:t>Check schedule, timezone, controller/resource status</w:t>
            </w:r>
          </w:p>
        </w:tc>
      </w:tr>
      <w:tr>
        <w:tc>
          <w:tcPr>
            <w:tcW w:type="dxa" w:w="3408"/>
            <w:vAlign w:val="center"/>
          </w:tcPr>
          <w:p>
            <w:r>
              <w:rPr>
                <w:sz w:val="17"/>
              </w:rPr>
              <w:t>S3/SFTP failure</w:t>
            </w:r>
          </w:p>
        </w:tc>
        <w:tc>
          <w:tcPr>
            <w:tcW w:type="dxa" w:w="3408"/>
            <w:vAlign w:val="center"/>
          </w:tcPr>
          <w:p>
            <w:r>
              <w:rPr>
                <w:sz w:val="17"/>
              </w:rPr>
              <w:t>Path/permission/credential issue</w:t>
            </w:r>
          </w:p>
        </w:tc>
        <w:tc>
          <w:tcPr>
            <w:tcW w:type="dxa" w:w="3408"/>
            <w:vAlign w:val="center"/>
          </w:tcPr>
          <w:p>
            <w:r>
              <w:rPr>
                <w:sz w:val="17"/>
              </w:rPr>
              <w:t>Validate source, destination, credentials and logs</w:t>
            </w:r>
          </w:p>
        </w:tc>
      </w:tr>
      <w:tr>
        <w:tc>
          <w:tcPr>
            <w:tcW w:type="dxa" w:w="3408"/>
            <w:vAlign w:val="center"/>
          </w:tcPr>
          <w:p>
            <w:r>
              <w:rPr>
                <w:sz w:val="17"/>
              </w:rPr>
              <w:t>Works in Dev, fails in Prod</w:t>
            </w:r>
          </w:p>
        </w:tc>
        <w:tc>
          <w:tcPr>
            <w:tcW w:type="dxa" w:w="3408"/>
            <w:vAlign w:val="center"/>
          </w:tcPr>
          <w:p>
            <w:r>
              <w:rPr>
                <w:sz w:val="17"/>
              </w:rPr>
              <w:t>Hard-coded environment values</w:t>
            </w:r>
          </w:p>
        </w:tc>
        <w:tc>
          <w:tcPr>
            <w:tcW w:type="dxa" w:w="3408"/>
            <w:vAlign w:val="center"/>
          </w:tcPr>
          <w:p>
            <w:r>
              <w:rPr>
                <w:sz w:val="17"/>
              </w:rPr>
              <w:t>Parameterize and validate environment configuration</w:t>
            </w:r>
          </w:p>
        </w:tc>
      </w:tr>
    </w:tbl>
    <w:p>
      <w:pPr>
        <w:pStyle w:val="Heading1"/>
      </w:pPr>
      <w:r>
        <w:t>23. Interview Questions – Project-Level</w:t>
      </w:r>
    </w:p>
    <w:p>
      <w:pPr>
        <w:pStyle w:val="Heading3"/>
      </w:pPr>
      <w:r>
        <w:t>Q: Walk me through your DHC project.</w:t>
      </w:r>
    </w:p>
    <w:p>
      <w:pPr>
        <w:pStyle w:val="InterviewAnswer"/>
      </w:pPr>
      <w:r>
        <w:t>It was a legacy-to-cloud modernization project. We migrated SQL Server/SSMS-based logic to Databricks, converted SQL into Databricks SQL/PySpark, used Lakebridge for initial conversion, manually remediated incompatible constructs, mapped objects into Unity Catalog, validated source-to-target results, and modernized VisualCron scheduling into Argo CronWorkflow YAMLs. I also supported file generation/transfer workflows, Git-based changes, Dev testing, and production-oriented troubleshooting.</w:t>
      </w:r>
    </w:p>
    <w:p>
      <w:pPr>
        <w:pStyle w:val="Heading3"/>
      </w:pPr>
      <w:r>
        <w:t>Q: What was your exact role?</w:t>
      </w:r>
    </w:p>
    <w:p>
      <w:pPr>
        <w:pStyle w:val="InterviewAnswer"/>
      </w:pPr>
      <w:r>
        <w:t>My role was Data Engineer. I worked hands-on with SQL conversion/remediation, Databricks development, data validation and reconciliation, workflow configuration, Argo YAML-based orchestration, Git/deployment activities, and troubleshooting of migration and production-related issues.</w:t>
      </w:r>
    </w:p>
    <w:p>
      <w:pPr>
        <w:pStyle w:val="Heading3"/>
      </w:pPr>
      <w:r>
        <w:t>Q: What was the hardest part?</w:t>
      </w:r>
    </w:p>
    <w:p>
      <w:pPr>
        <w:pStyle w:val="InterviewAnswer"/>
      </w:pPr>
      <w:r>
        <w:t>The hardest part was preserving existing business behavior while changing both the processing engine and surrounding orchestration. Syntax conversion alone was not enough; joins, filters, PIVOTs, data types, object mappings, schedules, file paths, and downstream behavior all needed validation.</w:t>
      </w:r>
    </w:p>
    <w:p>
      <w:pPr>
        <w:pStyle w:val="Heading3"/>
      </w:pPr>
      <w:r>
        <w:t>Q: Why is migration more than code conversion?</w:t>
      </w:r>
    </w:p>
    <w:p>
      <w:pPr>
        <w:pStyle w:val="InterviewAnswer"/>
      </w:pPr>
      <w:r>
        <w:t>Because code can compile and still produce incorrect data. A successful migration needs compatible logic, correct object mapping, equivalent data results, correct scheduling, security/access, operational behavior, and production validation.</w:t>
      </w:r>
    </w:p>
    <w:p>
      <w:pPr>
        <w:pStyle w:val="Heading3"/>
      </w:pPr>
      <w:r>
        <w:t>Q: How did you handle unsupported SQL Server syntax?</w:t>
      </w:r>
    </w:p>
    <w:p>
      <w:pPr>
        <w:pStyle w:val="InterviewAnswer"/>
      </w:pPr>
      <w:r>
        <w:t>I identified the unsupported construct, checked the intended business behavior, mapped it to a Databricks-supported equivalent or rewrote it, and then validated the output against the legacy result. I paid particular attention to functions, temporary objects, PIVOT, data types, and date logic.</w:t>
      </w:r>
    </w:p>
    <w:p>
      <w:pPr>
        <w:pStyle w:val="Heading3"/>
      </w:pPr>
      <w:r>
        <w:t>Q: How did you validate a converted view?</w:t>
      </w:r>
    </w:p>
    <w:p>
      <w:pPr>
        <w:pStyle w:val="InterviewAnswer"/>
      </w:pPr>
      <w:r>
        <w:t>I compared schema and row counts, then distinct counts, duplicates, NULLs, key relationships, filters, sample records, aggregates, and business distributions. If there was a mismatch, I traced it through joins and transformations rather than changing the target blindly.</w:t>
      </w:r>
    </w:p>
    <w:p>
      <w:pPr>
        <w:pStyle w:val="Heading3"/>
      </w:pPr>
      <w:r>
        <w:t>Q: What if the source and target use different execution engines?</w:t>
      </w:r>
    </w:p>
    <w:p>
      <w:pPr>
        <w:pStyle w:val="InterviewAnswer"/>
      </w:pPr>
      <w:r>
        <w:t>I focus on semantic equivalence rather than expecting identical query plans. The same business result can be achieved with different syntax or execution strategies. Validation confirms the behavior.</w:t>
      </w:r>
    </w:p>
    <w:p>
      <w:pPr>
        <w:pStyle w:val="Heading3"/>
      </w:pPr>
      <w:r>
        <w:t>Q: What did you learn from the project?</w:t>
      </w:r>
    </w:p>
    <w:p>
      <w:pPr>
        <w:pStyle w:val="InterviewAnswer"/>
      </w:pPr>
      <w:r>
        <w:t>I strengthened practical skills in SQL migration, Databricks, Spark/PySpark, Unity Catalog, data reconciliation, workflow orchestration, YAML, Git, and production troubleshooting. I also learned that migration quality depends heavily on systematic validation and environment-aware deployment.</w:t>
      </w:r>
    </w:p>
    <w:p>
      <w:pPr>
        <w:pStyle w:val="Heading1"/>
      </w:pPr>
      <w:r>
        <w:t>24. SQL Interview Q&amp;A</w:t>
      </w:r>
    </w:p>
    <w:p>
      <w:pPr>
        <w:pStyle w:val="Heading3"/>
      </w:pPr>
      <w:r>
        <w:t>Q: WHERE vs HAVING?</w:t>
      </w:r>
    </w:p>
    <w:p>
      <w:pPr>
        <w:pStyle w:val="InterviewAnswer"/>
      </w:pPr>
      <w:r>
        <w:t>WHERE filters individual rows before aggregation; HAVING filters grouped results after GROUP BY.</w:t>
      </w:r>
    </w:p>
    <w:p>
      <w:pPr>
        <w:pStyle w:val="Heading3"/>
      </w:pPr>
      <w:r>
        <w:t>Q: UNION vs UNION ALL?</w:t>
      </w:r>
    </w:p>
    <w:p>
      <w:pPr>
        <w:pStyle w:val="InterviewAnswer"/>
      </w:pPr>
      <w:r>
        <w:t>UNION removes duplicates; UNION ALL preserves duplicates and is usually faster.</w:t>
      </w:r>
    </w:p>
    <w:p>
      <w:pPr>
        <w:pStyle w:val="Heading3"/>
      </w:pPr>
      <w:r>
        <w:t>Q: INNER JOIN vs LEFT JOIN?</w:t>
      </w:r>
    </w:p>
    <w:p>
      <w:pPr>
        <w:pStyle w:val="InterviewAnswer"/>
      </w:pPr>
      <w:r>
        <w:t>INNER JOIN returns matching rows only. LEFT JOIN returns every left-side row plus matching right-side data, with NULLs when no match exists.</w:t>
      </w:r>
    </w:p>
    <w:p>
      <w:pPr>
        <w:pStyle w:val="Heading3"/>
      </w:pPr>
      <w:r>
        <w:t>Q: What is a window function?</w:t>
      </w:r>
    </w:p>
    <w:p>
      <w:pPr>
        <w:pStyle w:val="InterviewAnswer"/>
      </w:pPr>
      <w:r>
        <w:t>A window function calculates a value across related rows without collapsing them into one row per group. Examples include ROW_NUMBER, RANK, LAG, LEAD, SUM OVER.</w:t>
      </w:r>
    </w:p>
    <w:p>
      <w:pPr>
        <w:pStyle w:val="CodeSmall"/>
        <w:spacing w:after="100"/>
        <w:ind w:left="360"/>
      </w:pPr>
      <w:r>
        <w:t>SELECT provider_id, claim_id, amount,</w:t>
        <w:br/>
        <w:t xml:space="preserve">       ROW_NUMBER() OVER (</w:t>
        <w:br/>
        <w:t xml:space="preserve">           PARTITION BY provider_id</w:t>
        <w:br/>
        <w:t xml:space="preserve">           ORDER BY amount DESC</w:t>
        <w:br/>
        <w:t xml:space="preserve">       ) AS rn</w:t>
        <w:br/>
        <w:t>FROM claims;</w:t>
      </w:r>
    </w:p>
    <w:p>
      <w:pPr>
        <w:pStyle w:val="Heading3"/>
      </w:pPr>
      <w:r>
        <w:t>Q: ROW_NUMBER vs RANK?</w:t>
      </w:r>
    </w:p>
    <w:p>
      <w:pPr>
        <w:pStyle w:val="InterviewAnswer"/>
      </w:pPr>
      <w:r>
        <w:t>ROW_NUMBER assigns a unique sequence even when values tie. RANK gives tied rows the same rank and leaves gaps after ties.</w:t>
      </w:r>
    </w:p>
    <w:p>
      <w:pPr>
        <w:pStyle w:val="Heading3"/>
      </w:pPr>
      <w:r>
        <w:t>Q: How do you find duplicates?</w:t>
      </w:r>
    </w:p>
    <w:p>
      <w:pPr>
        <w:pStyle w:val="InterviewAnswer"/>
      </w:pPr>
      <w:r>
        <w:t>Group by the suspected business key and use HAVING COUNT(*) &gt; 1.</w:t>
      </w:r>
    </w:p>
    <w:p>
      <w:pPr>
        <w:pStyle w:val="CodeSmall"/>
        <w:spacing w:after="100"/>
        <w:ind w:left="360"/>
      </w:pPr>
      <w:r>
        <w:t>SELECT provider_id, claim_id, COUNT(*) AS cnt</w:t>
        <w:br/>
        <w:t>FROM claims</w:t>
        <w:br/>
        <w:t>GROUP BY provider_id, claim_id</w:t>
        <w:br/>
        <w:t>HAVING COUNT(*) &gt; 1;</w:t>
      </w:r>
    </w:p>
    <w:p>
      <w:pPr>
        <w:pStyle w:val="Heading3"/>
      </w:pPr>
      <w:r>
        <w:t>Q: How do you find records in source but not target?</w:t>
      </w:r>
    </w:p>
    <w:p>
      <w:pPr>
        <w:pStyle w:val="InterviewAnswer"/>
      </w:pPr>
      <w:r>
        <w:t>Use an anti-join pattern such as LEFT JOIN with target key IS NULL, or an engine-supported EXCEPT/MINUS equivalent, while ensuring the comparison keys are correct.</w:t>
      </w:r>
    </w:p>
    <w:p>
      <w:pPr>
        <w:pStyle w:val="Heading3"/>
      </w:pPr>
      <w:r>
        <w:t>Q: What is normalization?</w:t>
      </w:r>
    </w:p>
    <w:p>
      <w:pPr>
        <w:pStyle w:val="InterviewAnswer"/>
      </w:pPr>
      <w:r>
        <w:t>Organizing relational data to reduce redundancy and improve integrity. In analytics platforms, denormalized models can also be intentional for performance and reporting, so the design depends on workload.</w:t>
      </w:r>
    </w:p>
    <w:p>
      <w:pPr>
        <w:pStyle w:val="Heading3"/>
      </w:pPr>
      <w:r>
        <w:t>Q: What is a CTE?</w:t>
      </w:r>
    </w:p>
    <w:p>
      <w:pPr>
        <w:pStyle w:val="InterviewAnswer"/>
      </w:pPr>
      <w:r>
        <w:t>A Common Table Expression is a named temporary query result used within a SQL statement, improving readability and structuring complex transformations.</w:t>
      </w:r>
    </w:p>
    <w:p>
      <w:pPr>
        <w:pStyle w:val="Heading1"/>
      </w:pPr>
      <w:r>
        <w:t>25. Spark / PySpark Interview Q&amp;A</w:t>
      </w:r>
    </w:p>
    <w:p>
      <w:pPr>
        <w:pStyle w:val="Heading3"/>
      </w:pPr>
      <w:r>
        <w:t>Q: What is a partition?</w:t>
      </w:r>
    </w:p>
    <w:p>
      <w:pPr>
        <w:pStyle w:val="InterviewAnswer"/>
      </w:pPr>
      <w:r>
        <w:t>A partition is a logical chunk of distributed data processed by Spark tasks. Partitioning affects parallelism and data movement.</w:t>
      </w:r>
    </w:p>
    <w:p>
      <w:pPr>
        <w:pStyle w:val="Heading3"/>
      </w:pPr>
      <w:r>
        <w:t>Q: What is a shuffle?</w:t>
      </w:r>
    </w:p>
    <w:p>
      <w:pPr>
        <w:pStyle w:val="InterviewAnswer"/>
      </w:pPr>
      <w:r>
        <w:t>A shuffle redistributes data across executors, often for operations such as groupBy, distinct, orderBy, and many joins. Shuffles can be expensive because they involve network and disk I/O.</w:t>
      </w:r>
    </w:p>
    <w:p>
      <w:pPr>
        <w:pStyle w:val="Heading3"/>
      </w:pPr>
      <w:r>
        <w:t>Q: What is data skew?</w:t>
      </w:r>
    </w:p>
    <w:p>
      <w:pPr>
        <w:pStyle w:val="InterviewAnswer"/>
      </w:pPr>
      <w:r>
        <w:t>Data skew occurs when some keys contain far more records than others, causing uneven work across partitions. A few tasks can become stragglers. Solutions depend on the pattern and may include salting, better join strategies, filtering, or handling heavy keys separately.</w:t>
      </w:r>
    </w:p>
    <w:p>
      <w:pPr>
        <w:pStyle w:val="Heading3"/>
      </w:pPr>
      <w:r>
        <w:t>Q: What is the difference between select and withColumn?</w:t>
      </w:r>
    </w:p>
    <w:p>
      <w:pPr>
        <w:pStyle w:val="InterviewAnswer"/>
      </w:pPr>
      <w:r>
        <w:t>select defines the columns in the resulting DataFrame. withColumn adds or replaces one column while retaining the other columns unless otherwise changed.</w:t>
      </w:r>
    </w:p>
    <w:p>
      <w:pPr>
        <w:pStyle w:val="Heading3"/>
      </w:pPr>
      <w:r>
        <w:t>Q: Why avoid collect() on large data?</w:t>
      </w:r>
    </w:p>
    <w:p>
      <w:pPr>
        <w:pStyle w:val="InterviewAnswer"/>
      </w:pPr>
      <w:r>
        <w:t>collect brings all rows to the driver, which can cause driver memory failure. It should only be used when the result is known to be small.</w:t>
      </w:r>
    </w:p>
    <w:p>
      <w:pPr>
        <w:pStyle w:val="Heading3"/>
      </w:pPr>
      <w:r>
        <w:t>Q: How do you optimize a Spark job?</w:t>
      </w:r>
    </w:p>
    <w:p>
      <w:pPr>
        <w:pStyle w:val="InterviewAnswer"/>
      </w:pPr>
      <w:r>
        <w:t>First inspect the execution plan and workload. Then address unnecessary columns/rows, join strategy, partitioning, skew, repeated computation, file sizes, caching only when beneficial, and avoid unnecessary shuffles. Optimization should be based on measured bottlenecks.</w:t>
      </w:r>
    </w:p>
    <w:p>
      <w:pPr>
        <w:pStyle w:val="Heading1"/>
      </w:pPr>
      <w:r>
        <w:t>26. Databricks Interview Q&amp;A</w:t>
      </w:r>
    </w:p>
    <w:p>
      <w:pPr>
        <w:pStyle w:val="Heading3"/>
      </w:pPr>
      <w:r>
        <w:t>Q: What is a Databricks notebook?</w:t>
      </w:r>
    </w:p>
    <w:p>
      <w:pPr>
        <w:pStyle w:val="InterviewAnswer"/>
      </w:pPr>
      <w:r>
        <w:t>An interactive development environment for SQL, Python, Scala, R and other supported languages, commonly used for exploration, transformation development, testing, and operational jobs.</w:t>
      </w:r>
    </w:p>
    <w:p>
      <w:pPr>
        <w:pStyle w:val="Heading3"/>
      </w:pPr>
      <w:r>
        <w:t>Q: What is a Databricks workflow/job?</w:t>
      </w:r>
    </w:p>
    <w:p>
      <w:pPr>
        <w:pStyle w:val="InterviewAnswer"/>
      </w:pPr>
      <w:r>
        <w:t>A scheduled or triggered execution definition that runs tasks such as notebooks, SQL, Python or other supported tasks with dependencies, parameters, retries and operational controls.</w:t>
      </w:r>
    </w:p>
    <w:p>
      <w:pPr>
        <w:pStyle w:val="Heading3"/>
      </w:pPr>
      <w:r>
        <w:t>Q: What is Delta Lake?</w:t>
      </w:r>
    </w:p>
    <w:p>
      <w:pPr>
        <w:pStyle w:val="InterviewAnswer"/>
      </w:pPr>
      <w:r>
        <w:t>A storage layer/table format that adds transactional reliability and metadata capabilities to data lakes. It supports features such as ACID transactions, schema enforcement/evolution, and time travel depending on the platform/version and configuration.</w:t>
      </w:r>
    </w:p>
    <w:p>
      <w:pPr>
        <w:pStyle w:val="Heading3"/>
      </w:pPr>
      <w:r>
        <w:t>Q: What is Unity Catalog used for?</w:t>
      </w:r>
    </w:p>
    <w:p>
      <w:pPr>
        <w:pStyle w:val="InterviewAnswer"/>
      </w:pPr>
      <w:r>
        <w:t>Centralized governance, discovery, access control, and namespace management for Databricks data assets and supported resources.</w:t>
      </w:r>
    </w:p>
    <w:p>
      <w:pPr>
        <w:pStyle w:val="Heading3"/>
      </w:pPr>
      <w:r>
        <w:t>Q: Managed vs external table?</w:t>
      </w:r>
    </w:p>
    <w:p>
      <w:pPr>
        <w:pStyle w:val="InterviewAnswer"/>
      </w:pPr>
      <w:r>
        <w:t>A managed table's lifecycle/storage is more tightly managed by the platform/catalog, while an external table points to data stored at an externally managed location. Exact behavior depends on the Databricks/catalog configuration.</w:t>
      </w:r>
    </w:p>
    <w:p>
      <w:pPr>
        <w:pStyle w:val="Heading1"/>
      </w:pPr>
      <w:r>
        <w:t>27. Argo Interview Q&amp;A</w:t>
      </w:r>
    </w:p>
    <w:p>
      <w:pPr>
        <w:pStyle w:val="Heading3"/>
      </w:pPr>
      <w:r>
        <w:t>Q: What is a Workflow vs CronWorkflow?</w:t>
      </w:r>
    </w:p>
    <w:p>
      <w:pPr>
        <w:pStyle w:val="InterviewAnswer"/>
      </w:pPr>
      <w:r>
        <w:t>A Workflow defines the execution graph/tasks. A CronWorkflow adds recurring scheduling around a Workflow specification.</w:t>
      </w:r>
    </w:p>
    <w:p>
      <w:pPr>
        <w:pStyle w:val="Heading3"/>
      </w:pPr>
      <w:r>
        <w:t>Q: Steps vs DAG?</w:t>
      </w:r>
    </w:p>
    <w:p>
      <w:pPr>
        <w:pStyle w:val="InterviewAnswer"/>
      </w:pPr>
      <w:r>
        <w:t>Steps define sequential or grouped step execution. DAG expresses dependencies between tasks and is useful when multiple tasks can run in parallel according to dependency relationships.</w:t>
      </w:r>
    </w:p>
    <w:p>
      <w:pPr>
        <w:pStyle w:val="Heading3"/>
      </w:pPr>
      <w:r>
        <w:t>Q: How do parameters help?</w:t>
      </w:r>
    </w:p>
    <w:p>
      <w:pPr>
        <w:pStyle w:val="InterviewAnswer"/>
      </w:pPr>
      <w:r>
        <w:t>Parameters make workflows reusable by allowing values such as environment, file path, date, dataset, or execution mode to be supplied at runtime instead of hard-coded.</w:t>
      </w:r>
    </w:p>
    <w:p>
      <w:pPr>
        <w:pStyle w:val="Heading3"/>
      </w:pPr>
      <w:r>
        <w:t>Q: How do retries help?</w:t>
      </w:r>
    </w:p>
    <w:p>
      <w:pPr>
        <w:pStyle w:val="InterviewAnswer"/>
      </w:pPr>
      <w:r>
        <w:t>Retries can recover from transient failures, but they should be configured carefully. Retrying a non-idempotent data write or file transfer can create duplicates, so task design must consider idempotency.</w:t>
      </w:r>
    </w:p>
    <w:p>
      <w:pPr>
        <w:pStyle w:val="Heading1"/>
      </w:pPr>
      <w:r>
        <w:t>28. Scenario-Based Questions</w:t>
      </w:r>
    </w:p>
    <w:p>
      <w:pPr>
        <w:pStyle w:val="Heading3"/>
      </w:pPr>
      <w:r>
        <w:t>Q: A migration job succeeded technically, but business totals are 2% lower. What do you check?</w:t>
      </w:r>
    </w:p>
    <w:p>
      <w:pPr>
        <w:pStyle w:val="InterviewAnswer"/>
      </w:pPr>
      <w:r>
        <w:t>I would trace the data flow stage by stage: source extraction, filters, joins, UNION behavior, NULL handling, aggregation, date boundaries, and any PIVOT logic. I would compare counts and totals at each major stage to locate where the 2% difference begins.</w:t>
      </w:r>
    </w:p>
    <w:p>
      <w:pPr>
        <w:pStyle w:val="Heading3"/>
      </w:pPr>
      <w:r>
        <w:t>Q: A PIVOT result has duplicate business entities. What is likely wrong?</w:t>
      </w:r>
    </w:p>
    <w:p>
      <w:pPr>
        <w:pStyle w:val="InterviewAnswer"/>
      </w:pPr>
      <w:r>
        <w:t>The input grain may not be unique for the pivot grouping key and pivot column, or the aggregation is not matching the legacy logic. I would inspect the pre-pivot dataset and calculate counts per grouping/pivot key.</w:t>
      </w:r>
    </w:p>
    <w:p>
      <w:pPr>
        <w:pStyle w:val="Heading3"/>
      </w:pPr>
      <w:r>
        <w:t>Q: A workflow works manually but not on schedule. What do you check?</w:t>
      </w:r>
    </w:p>
    <w:p>
      <w:pPr>
        <w:pStyle w:val="InterviewAnswer"/>
      </w:pPr>
      <w:r>
        <w:t>I would compare runtime parameters, service identity/permissions, environment variables, working directory/path assumptions, schedule/timezone, dependency state, and controller/resource status. Manual execution can use a different identity or context than scheduled execution.</w:t>
      </w:r>
    </w:p>
    <w:p>
      <w:pPr>
        <w:pStyle w:val="Heading3"/>
      </w:pPr>
      <w:r>
        <w:t>Q: An SFTP task says file not found. What do you check?</w:t>
      </w:r>
    </w:p>
    <w:p>
      <w:pPr>
        <w:pStyle w:val="InterviewAnswer"/>
      </w:pPr>
      <w:r>
        <w:t>Confirm the file was actually generated, verify the exact filename/case/extension, inspect the path passed to the transfer step, check whether an earlier task archived/moved the file, and inspect workflow logs and task ordering.</w:t>
      </w:r>
    </w:p>
    <w:p>
      <w:pPr>
        <w:pStyle w:val="Heading3"/>
      </w:pPr>
      <w:r>
        <w:t>Q: Production has the old table but Dev has the new Unity Catalog table. What do you do?</w:t>
      </w:r>
    </w:p>
    <w:p>
      <w:pPr>
        <w:pStyle w:val="InterviewAnswer"/>
      </w:pPr>
      <w:r>
        <w:t>I would not hard-code a Dev object into production. I would verify the environment mapping, parameterization, deployment configuration, and permissions, then test the same code with the correct production catalog/schema configuration.</w:t>
      </w:r>
    </w:p>
    <w:p>
      <w:pPr>
        <w:pStyle w:val="Heading1"/>
      </w:pPr>
      <w:r>
        <w:t>29. Behavioral + Technical Questions</w:t>
      </w:r>
    </w:p>
    <w:p>
      <w:pPr>
        <w:pStyle w:val="Heading3"/>
      </w:pPr>
      <w:r>
        <w:t>Q: Tell me about a difficult issue you solved.</w:t>
      </w:r>
    </w:p>
    <w:p>
      <w:pPr>
        <w:pStyle w:val="InterviewAnswer"/>
      </w:pPr>
      <w:r>
        <w:t>A good answer structure is: Situation → error/impact → investigation → root cause → fix → validation → prevention. For example, describe a migrated workflow failure caused by configuration/object/path differences, explain how you isolated the issue from logs and recent changes, corrected the configuration, reran the workflow, and validated the downstream output.</w:t>
      </w:r>
    </w:p>
    <w:p>
      <w:pPr>
        <w:pStyle w:val="Heading3"/>
      </w:pPr>
      <w:r>
        <w:t>Q: How do you work when requirements change late?</w:t>
      </w:r>
    </w:p>
    <w:p>
      <w:pPr>
        <w:pStyle w:val="InterviewAnswer"/>
      </w:pPr>
      <w:r>
        <w:t>I clarify the exact change and impact, identify affected code/workflows/data validation, prioritize the change against the deadline, implement it in a controlled branch/environment, test the impacted scenarios, and communicate risks or dependencies early.</w:t>
      </w:r>
    </w:p>
    <w:p>
      <w:pPr>
        <w:pStyle w:val="Heading3"/>
      </w:pPr>
      <w:r>
        <w:t>Q: How do you ensure your work is production ready?</w:t>
      </w:r>
    </w:p>
    <w:p>
      <w:pPr>
        <w:pStyle w:val="InterviewAnswer"/>
      </w:pPr>
      <w:r>
        <w:t>I verify functional correctness, data reconciliation, error handling, configuration, dependencies, logging, environment-specific values, Git history/review, and downstream outputs. I also make sure the workflow can be rerun safely and that known failure scenarios have been considered.</w:t>
      </w:r>
    </w:p>
    <w:p>
      <w:pPr>
        <w:pStyle w:val="Heading1"/>
      </w:pPr>
      <w:r>
        <w:t>30. What You Should NOT Say in an Interview</w:t>
      </w:r>
    </w:p>
    <w:p>
      <w:pPr>
        <w:pStyle w:val="ListBullet"/>
      </w:pPr>
      <w:r>
        <w:t>Do not say “Lakebridge automatically migrated everything.” Say it accelerated conversion and required manual remediation.</w:t>
      </w:r>
    </w:p>
    <w:p>
      <w:pPr>
        <w:pStyle w:val="ListBullet"/>
      </w:pPr>
      <w:r>
        <w:t>Do not say “SSMS is the database.” SSMS is the management/development client for SQL Server.</w:t>
      </w:r>
    </w:p>
    <w:p>
      <w:pPr>
        <w:pStyle w:val="ListBullet"/>
      </w:pPr>
      <w:r>
        <w:t>Do not claim you designed the entire platform if your role was migration/development/support.</w:t>
      </w:r>
    </w:p>
    <w:p>
      <w:pPr>
        <w:pStyle w:val="ListBullet"/>
      </w:pPr>
      <w:r>
        <w:t>Do not claim you used a Spark optimization technique unless you can explain why and how it works.</w:t>
      </w:r>
    </w:p>
    <w:p>
      <w:pPr>
        <w:pStyle w:val="ListBullet"/>
      </w:pPr>
      <w:r>
        <w:t>Do not claim zero production issues. Instead explain how you investigated and resolved issues.</w:t>
      </w:r>
    </w:p>
    <w:p>
      <w:pPr>
        <w:pStyle w:val="ListBullet"/>
      </w:pPr>
      <w:r>
        <w:t>Do not memorize YAML line-by-line. Explain the resource structure, scheduling, parameters, dependencies, and troubleshooting approach.</w:t>
      </w:r>
    </w:p>
    <w:p>
      <w:pPr>
        <w:pStyle w:val="ListBullet"/>
      </w:pPr>
      <w:r>
        <w:t>Do not rely on row count alone for migration validation.</w:t>
      </w:r>
    </w:p>
    <w:p>
      <w:pPr>
        <w:pStyle w:val="Heading1"/>
      </w:pPr>
      <w:r>
        <w:t>31. 30-Second Definitions – Rapid Revision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7"/>
              </w:rPr>
              <w:t>Term</w:t>
            </w:r>
          </w:p>
        </w:tc>
        <w:tc>
          <w:tcPr>
            <w:tcW w:type="dxa" w:w="5112"/>
            <w:vAlign w:val="center"/>
          </w:tcPr>
          <w:p>
            <w:r>
              <w:rPr>
                <w:b/>
                <w:sz w:val="17"/>
              </w:rPr>
              <w:t>One-line definition</w:t>
            </w:r>
          </w:p>
        </w:tc>
      </w:tr>
      <w:tr>
        <w:tc>
          <w:tcPr>
            <w:tcW w:type="dxa" w:w="5112"/>
            <w:vAlign w:val="center"/>
          </w:tcPr>
          <w:p>
            <w:r>
              <w:rPr>
                <w:sz w:val="17"/>
              </w:rPr>
              <w:t>ETL</w:t>
            </w:r>
          </w:p>
        </w:tc>
        <w:tc>
          <w:tcPr>
            <w:tcW w:type="dxa" w:w="5112"/>
            <w:vAlign w:val="center"/>
          </w:tcPr>
          <w:p>
            <w:r>
              <w:rPr>
                <w:sz w:val="17"/>
              </w:rPr>
              <w:t>Extract, transform, load data from source systems into a target system.</w:t>
            </w:r>
          </w:p>
        </w:tc>
      </w:tr>
      <w:tr>
        <w:tc>
          <w:tcPr>
            <w:tcW w:type="dxa" w:w="5112"/>
            <w:vAlign w:val="center"/>
          </w:tcPr>
          <w:p>
            <w:r>
              <w:rPr>
                <w:sz w:val="17"/>
              </w:rPr>
              <w:t>ELT</w:t>
            </w:r>
          </w:p>
        </w:tc>
        <w:tc>
          <w:tcPr>
            <w:tcW w:type="dxa" w:w="5112"/>
            <w:vAlign w:val="center"/>
          </w:tcPr>
          <w:p>
            <w:r>
              <w:rPr>
                <w:sz w:val="17"/>
              </w:rPr>
              <w:t>Extract and load first, then transform in the target platform.</w:t>
            </w:r>
          </w:p>
        </w:tc>
      </w:tr>
      <w:tr>
        <w:tc>
          <w:tcPr>
            <w:tcW w:type="dxa" w:w="5112"/>
            <w:vAlign w:val="center"/>
          </w:tcPr>
          <w:p>
            <w:r>
              <w:rPr>
                <w:sz w:val="17"/>
              </w:rPr>
              <w:t>DataFrame</w:t>
            </w:r>
          </w:p>
        </w:tc>
        <w:tc>
          <w:tcPr>
            <w:tcW w:type="dxa" w:w="5112"/>
            <w:vAlign w:val="center"/>
          </w:tcPr>
          <w:p>
            <w:r>
              <w:rPr>
                <w:sz w:val="17"/>
              </w:rPr>
              <w:t>Distributed tabular data structure used by Spark.</w:t>
            </w:r>
          </w:p>
        </w:tc>
      </w:tr>
      <w:tr>
        <w:tc>
          <w:tcPr>
            <w:tcW w:type="dxa" w:w="5112"/>
            <w:vAlign w:val="center"/>
          </w:tcPr>
          <w:p>
            <w:r>
              <w:rPr>
                <w:sz w:val="17"/>
              </w:rPr>
              <w:t>Lazy evaluation</w:t>
            </w:r>
          </w:p>
        </w:tc>
        <w:tc>
          <w:tcPr>
            <w:tcW w:type="dxa" w:w="5112"/>
            <w:vAlign w:val="center"/>
          </w:tcPr>
          <w:p>
            <w:r>
              <w:rPr>
                <w:sz w:val="17"/>
              </w:rPr>
              <w:t>Spark delays execution until an action requires results.</w:t>
            </w:r>
          </w:p>
        </w:tc>
      </w:tr>
      <w:tr>
        <w:tc>
          <w:tcPr>
            <w:tcW w:type="dxa" w:w="5112"/>
            <w:vAlign w:val="center"/>
          </w:tcPr>
          <w:p>
            <w:r>
              <w:rPr>
                <w:sz w:val="17"/>
              </w:rPr>
              <w:t>Shuffle</w:t>
            </w:r>
          </w:p>
        </w:tc>
        <w:tc>
          <w:tcPr>
            <w:tcW w:type="dxa" w:w="5112"/>
            <w:vAlign w:val="center"/>
          </w:tcPr>
          <w:p>
            <w:r>
              <w:rPr>
                <w:sz w:val="17"/>
              </w:rPr>
              <w:t>Redistribution of data across partitions/executors.</w:t>
            </w:r>
          </w:p>
        </w:tc>
      </w:tr>
      <w:tr>
        <w:tc>
          <w:tcPr>
            <w:tcW w:type="dxa" w:w="5112"/>
            <w:vAlign w:val="center"/>
          </w:tcPr>
          <w:p>
            <w:r>
              <w:rPr>
                <w:sz w:val="17"/>
              </w:rPr>
              <w:t>Broadcast join</w:t>
            </w:r>
          </w:p>
        </w:tc>
        <w:tc>
          <w:tcPr>
            <w:tcW w:type="dxa" w:w="5112"/>
            <w:vAlign w:val="center"/>
          </w:tcPr>
          <w:p>
            <w:r>
              <w:rPr>
                <w:sz w:val="17"/>
              </w:rPr>
              <w:t>Replicate a small join side to executors to reduce shuffle.</w:t>
            </w:r>
          </w:p>
        </w:tc>
      </w:tr>
      <w:tr>
        <w:tc>
          <w:tcPr>
            <w:tcW w:type="dxa" w:w="5112"/>
            <w:vAlign w:val="center"/>
          </w:tcPr>
          <w:p>
            <w:r>
              <w:rPr>
                <w:sz w:val="17"/>
              </w:rPr>
              <w:t>PIVOT</w:t>
            </w:r>
          </w:p>
        </w:tc>
        <w:tc>
          <w:tcPr>
            <w:tcW w:type="dxa" w:w="5112"/>
            <w:vAlign w:val="center"/>
          </w:tcPr>
          <w:p>
            <w:r>
              <w:rPr>
                <w:sz w:val="17"/>
              </w:rPr>
              <w:t>Turns row categories into columns using aggregation.</w:t>
            </w:r>
          </w:p>
        </w:tc>
      </w:tr>
      <w:tr>
        <w:tc>
          <w:tcPr>
            <w:tcW w:type="dxa" w:w="5112"/>
            <w:vAlign w:val="center"/>
          </w:tcPr>
          <w:p>
            <w:r>
              <w:rPr>
                <w:sz w:val="17"/>
              </w:rPr>
              <w:t>UNION ALL</w:t>
            </w:r>
          </w:p>
        </w:tc>
        <w:tc>
          <w:tcPr>
            <w:tcW w:type="dxa" w:w="5112"/>
            <w:vAlign w:val="center"/>
          </w:tcPr>
          <w:p>
            <w:r>
              <w:rPr>
                <w:sz w:val="17"/>
              </w:rPr>
              <w:t>Combines result sets without removing duplicates.</w:t>
            </w:r>
          </w:p>
        </w:tc>
      </w:tr>
      <w:tr>
        <w:tc>
          <w:tcPr>
            <w:tcW w:type="dxa" w:w="5112"/>
            <w:vAlign w:val="center"/>
          </w:tcPr>
          <w:p>
            <w:r>
              <w:rPr>
                <w:sz w:val="17"/>
              </w:rPr>
              <w:t>View</w:t>
            </w:r>
          </w:p>
        </w:tc>
        <w:tc>
          <w:tcPr>
            <w:tcW w:type="dxa" w:w="5112"/>
            <w:vAlign w:val="center"/>
          </w:tcPr>
          <w:p>
            <w:r>
              <w:rPr>
                <w:sz w:val="17"/>
              </w:rPr>
              <w:t>Reusable saved query presented like a table.</w:t>
            </w:r>
          </w:p>
        </w:tc>
      </w:tr>
      <w:tr>
        <w:tc>
          <w:tcPr>
            <w:tcW w:type="dxa" w:w="5112"/>
            <w:vAlign w:val="center"/>
          </w:tcPr>
          <w:p>
            <w:r>
              <w:rPr>
                <w:sz w:val="17"/>
              </w:rPr>
              <w:t>Stored procedure</w:t>
            </w:r>
          </w:p>
        </w:tc>
        <w:tc>
          <w:tcPr>
            <w:tcW w:type="dxa" w:w="5112"/>
            <w:vAlign w:val="center"/>
          </w:tcPr>
          <w:p>
            <w:r>
              <w:rPr>
                <w:sz w:val="17"/>
              </w:rPr>
              <w:t>Executable database routine containing SQL/procedural logic.</w:t>
            </w:r>
          </w:p>
        </w:tc>
      </w:tr>
      <w:tr>
        <w:tc>
          <w:tcPr>
            <w:tcW w:type="dxa" w:w="5112"/>
            <w:vAlign w:val="center"/>
          </w:tcPr>
          <w:p>
            <w:r>
              <w:rPr>
                <w:sz w:val="17"/>
              </w:rPr>
              <w:t>Unity Catalog</w:t>
            </w:r>
          </w:p>
        </w:tc>
        <w:tc>
          <w:tcPr>
            <w:tcW w:type="dxa" w:w="5112"/>
            <w:vAlign w:val="center"/>
          </w:tcPr>
          <w:p>
            <w:r>
              <w:rPr>
                <w:sz w:val="17"/>
              </w:rPr>
              <w:t>Databricks governance and namespace layer.</w:t>
            </w:r>
          </w:p>
        </w:tc>
      </w:tr>
      <w:tr>
        <w:tc>
          <w:tcPr>
            <w:tcW w:type="dxa" w:w="5112"/>
            <w:vAlign w:val="center"/>
          </w:tcPr>
          <w:p>
            <w:r>
              <w:rPr>
                <w:sz w:val="17"/>
              </w:rPr>
              <w:t>Catalog</w:t>
            </w:r>
          </w:p>
        </w:tc>
        <w:tc>
          <w:tcPr>
            <w:tcW w:type="dxa" w:w="5112"/>
            <w:vAlign w:val="center"/>
          </w:tcPr>
          <w:p>
            <w:r>
              <w:rPr>
                <w:sz w:val="17"/>
              </w:rPr>
              <w:t>Top-level namespace containing schemas.</w:t>
            </w:r>
          </w:p>
        </w:tc>
      </w:tr>
      <w:tr>
        <w:tc>
          <w:tcPr>
            <w:tcW w:type="dxa" w:w="5112"/>
            <w:vAlign w:val="center"/>
          </w:tcPr>
          <w:p>
            <w:r>
              <w:rPr>
                <w:sz w:val="17"/>
              </w:rPr>
              <w:t>Schema</w:t>
            </w:r>
          </w:p>
        </w:tc>
        <w:tc>
          <w:tcPr>
            <w:tcW w:type="dxa" w:w="5112"/>
            <w:vAlign w:val="center"/>
          </w:tcPr>
          <w:p>
            <w:r>
              <w:rPr>
                <w:sz w:val="17"/>
              </w:rPr>
              <w:t>Namespace containing tables/views and related objects.</w:t>
            </w:r>
          </w:p>
        </w:tc>
      </w:tr>
      <w:tr>
        <w:tc>
          <w:tcPr>
            <w:tcW w:type="dxa" w:w="5112"/>
            <w:vAlign w:val="center"/>
          </w:tcPr>
          <w:p>
            <w:r>
              <w:rPr>
                <w:sz w:val="17"/>
              </w:rPr>
              <w:t>CronWorkflow</w:t>
            </w:r>
          </w:p>
        </w:tc>
        <w:tc>
          <w:tcPr>
            <w:tcW w:type="dxa" w:w="5112"/>
            <w:vAlign w:val="center"/>
          </w:tcPr>
          <w:p>
            <w:r>
              <w:rPr>
                <w:sz w:val="17"/>
              </w:rPr>
              <w:t>Scheduled Argo workflow.</w:t>
            </w:r>
          </w:p>
        </w:tc>
      </w:tr>
      <w:tr>
        <w:tc>
          <w:tcPr>
            <w:tcW w:type="dxa" w:w="5112"/>
            <w:vAlign w:val="center"/>
          </w:tcPr>
          <w:p>
            <w:r>
              <w:rPr>
                <w:sz w:val="17"/>
              </w:rPr>
              <w:t>YAML</w:t>
            </w:r>
          </w:p>
        </w:tc>
        <w:tc>
          <w:tcPr>
            <w:tcW w:type="dxa" w:w="5112"/>
            <w:vAlign w:val="center"/>
          </w:tcPr>
          <w:p>
            <w:r>
              <w:rPr>
                <w:sz w:val="17"/>
              </w:rPr>
              <w:t>Configuration/data serialization format with indentation-based structure.</w:t>
            </w:r>
          </w:p>
        </w:tc>
      </w:tr>
      <w:tr>
        <w:tc>
          <w:tcPr>
            <w:tcW w:type="dxa" w:w="5112"/>
            <w:vAlign w:val="center"/>
          </w:tcPr>
          <w:p>
            <w:r>
              <w:rPr>
                <w:sz w:val="17"/>
              </w:rPr>
              <w:t>Reconciliation</w:t>
            </w:r>
          </w:p>
        </w:tc>
        <w:tc>
          <w:tcPr>
            <w:tcW w:type="dxa" w:w="5112"/>
            <w:vAlign w:val="center"/>
          </w:tcPr>
          <w:p>
            <w:r>
              <w:rPr>
                <w:sz w:val="17"/>
              </w:rPr>
              <w:t>Comparing source and target results to identify differences.</w:t>
            </w:r>
          </w:p>
        </w:tc>
      </w:tr>
      <w:tr>
        <w:tc>
          <w:tcPr>
            <w:tcW w:type="dxa" w:w="5112"/>
            <w:vAlign w:val="center"/>
          </w:tcPr>
          <w:p>
            <w:r>
              <w:rPr>
                <w:sz w:val="17"/>
              </w:rPr>
              <w:t>Idempotent</w:t>
            </w:r>
          </w:p>
        </w:tc>
        <w:tc>
          <w:tcPr>
            <w:tcW w:type="dxa" w:w="5112"/>
            <w:vAlign w:val="center"/>
          </w:tcPr>
          <w:p>
            <w:r>
              <w:rPr>
                <w:sz w:val="17"/>
              </w:rPr>
              <w:t>Safe to repeat without creating an unintended additional effect.</w:t>
            </w:r>
          </w:p>
        </w:tc>
      </w:tr>
      <w:tr>
        <w:tc>
          <w:tcPr>
            <w:tcW w:type="dxa" w:w="5112"/>
            <w:vAlign w:val="center"/>
          </w:tcPr>
          <w:p>
            <w:r>
              <w:rPr>
                <w:sz w:val="17"/>
              </w:rPr>
              <w:t>Git merge</w:t>
            </w:r>
          </w:p>
        </w:tc>
        <w:tc>
          <w:tcPr>
            <w:tcW w:type="dxa" w:w="5112"/>
            <w:vAlign w:val="center"/>
          </w:tcPr>
          <w:p>
            <w:r>
              <w:rPr>
                <w:sz w:val="17"/>
              </w:rPr>
              <w:t>Integrates changes/history from one branch into another.</w:t>
            </w:r>
          </w:p>
        </w:tc>
      </w:tr>
      <w:tr>
        <w:tc>
          <w:tcPr>
            <w:tcW w:type="dxa" w:w="5112"/>
            <w:vAlign w:val="center"/>
          </w:tcPr>
          <w:p>
            <w:r>
              <w:rPr>
                <w:sz w:val="17"/>
              </w:rPr>
              <w:t>CI/CD</w:t>
            </w:r>
          </w:p>
        </w:tc>
        <w:tc>
          <w:tcPr>
            <w:tcW w:type="dxa" w:w="5112"/>
            <w:vAlign w:val="center"/>
          </w:tcPr>
          <w:p>
            <w:r>
              <w:rPr>
                <w:sz w:val="17"/>
              </w:rPr>
              <w:t>Automated practices for building, testing and delivering changes.</w:t>
            </w:r>
          </w:p>
        </w:tc>
      </w:tr>
    </w:tbl>
    <w:p>
      <w:pPr>
        <w:pStyle w:val="Heading1"/>
      </w:pPr>
      <w:r>
        <w:t>32. Final Interview Cheat Sheet – Your DHC Story</w:t>
      </w:r>
    </w:p>
    <w:p>
      <w:pPr>
        <w:pStyle w:val="ListBullet"/>
      </w:pPr>
      <w:r>
        <w:t>Project: Definitive Healthcare – legacy SQL Server/SSMS to Databricks modernization.</w:t>
      </w:r>
    </w:p>
    <w:p>
      <w:pPr>
        <w:pStyle w:val="ListBullet"/>
      </w:pPr>
      <w:r>
        <w:t>Period: June–September 2026.</w:t>
      </w:r>
    </w:p>
    <w:p>
      <w:pPr>
        <w:pStyle w:val="ListBullet"/>
      </w:pPr>
      <w:r>
        <w:t>Role: Data Engineer.</w:t>
      </w:r>
    </w:p>
    <w:p>
      <w:pPr>
        <w:pStyle w:val="ListBullet"/>
      </w:pPr>
      <w:r>
        <w:t>Core target: Databricks + Unity Catalog.</w:t>
      </w:r>
    </w:p>
    <w:p>
      <w:pPr>
        <w:pStyle w:val="ListBullet"/>
      </w:pPr>
      <w:r>
        <w:t>SQL: Converted SQL Server logic to Databricks SQL/PySpark.</w:t>
      </w:r>
    </w:p>
    <w:p>
      <w:pPr>
        <w:pStyle w:val="ListBullet"/>
      </w:pPr>
      <w:r>
        <w:t>Complex logic: joins, UNION/UNION ALL, PIVOT, CASE, aggregations, data types, functions.</w:t>
      </w:r>
    </w:p>
    <w:p>
      <w:pPr>
        <w:pStyle w:val="ListBullet"/>
      </w:pPr>
      <w:r>
        <w:t>Migration tool: Lakebridge for initial conversion; manual remediation afterward.</w:t>
      </w:r>
    </w:p>
    <w:p>
      <w:pPr>
        <w:pStyle w:val="ListBullet"/>
      </w:pPr>
      <w:r>
        <w:t>Validation: row count, distinct count, duplicates, NULLs, joins, filters, samples, aggregates, distributions.</w:t>
      </w:r>
    </w:p>
    <w:p>
      <w:pPr>
        <w:pStyle w:val="ListBullet"/>
      </w:pPr>
      <w:r>
        <w:t>Data ingestion: CSV extracts, schema/data type handling, table creation and validation.</w:t>
      </w:r>
    </w:p>
    <w:p>
      <w:pPr>
        <w:pStyle w:val="ListBullet"/>
      </w:pPr>
      <w:r>
        <w:t>Orchestration: VisualCron modernization to Argo CronWorkflow YAML.</w:t>
      </w:r>
    </w:p>
    <w:p>
      <w:pPr>
        <w:pStyle w:val="ListBullet"/>
      </w:pPr>
      <w:r>
        <w:t>Workflow concepts: schedule, parameters, dependencies, execution, retries, file generation, archival.</w:t>
      </w:r>
    </w:p>
    <w:p>
      <w:pPr>
        <w:pStyle w:val="ListBullet"/>
      </w:pPr>
      <w:r>
        <w:t>Delivery: S3/SFTP/file-transfer workflows.</w:t>
      </w:r>
    </w:p>
    <w:p>
      <w:pPr>
        <w:pStyle w:val="ListBullet"/>
      </w:pPr>
      <w:r>
        <w:t>Version control: Git branches, commits, merges, deployment changes.</w:t>
      </w:r>
    </w:p>
    <w:p>
      <w:pPr>
        <w:pStyle w:val="ListBullet"/>
      </w:pPr>
      <w:r>
        <w:t>Troubleshooting: logs → isolate task → classify root cause → fix → test → validate → deploy → monitor.</w:t>
      </w:r>
    </w:p>
    <w:p>
      <w:pPr>
        <w:pStyle w:val="ListBullet"/>
      </w:pPr>
      <w:r>
        <w:t>Main engineering principle: preserve business behavior while modernizing the platform.</w:t>
      </w:r>
    </w:p>
    <w:p>
      <w:pPr>
        <w:pStyle w:val="Heading1"/>
      </w:pPr>
      <w:r>
        <w:t>33. Recommended Revision Order</w:t>
      </w:r>
    </w:p>
    <w:p>
      <w:pPr>
        <w:pStyle w:val="ListNumber"/>
      </w:pPr>
      <w:r>
        <w:t>Memorize your 60–90 second project story.</w:t>
      </w:r>
    </w:p>
    <w:p>
      <w:pPr>
        <w:pStyle w:val="ListNumber"/>
      </w:pPr>
      <w:r>
        <w:t>Draw the legacy-to-target architecture from memory.</w:t>
      </w:r>
    </w:p>
    <w:p>
      <w:pPr>
        <w:pStyle w:val="ListNumber"/>
      </w:pPr>
      <w:r>
        <w:t>Revise SQL joins, UNION, GROUP BY/HAVING, CASE, NULL, window functions and PIVOT.</w:t>
      </w:r>
    </w:p>
    <w:p>
      <w:pPr>
        <w:pStyle w:val="ListNumber"/>
      </w:pPr>
      <w:r>
        <w:t>Revise Lakebridge and manual remediation scenarios.</w:t>
      </w:r>
    </w:p>
    <w:p>
      <w:pPr>
        <w:pStyle w:val="ListNumber"/>
      </w:pPr>
      <w:r>
        <w:t>Revise Unity Catalog three-part naming and object mapping.</w:t>
      </w:r>
    </w:p>
    <w:p>
      <w:pPr>
        <w:pStyle w:val="ListNumber"/>
      </w:pPr>
      <w:r>
        <w:t>Revise Spark DataFrame, lazy evaluation, transformations/actions, joins, shuffle and partitioning.</w:t>
      </w:r>
    </w:p>
    <w:p>
      <w:pPr>
        <w:pStyle w:val="ListNumber"/>
      </w:pPr>
      <w:r>
        <w:t>Revise validation/reconciliation methodology and practice explaining mismatches.</w:t>
      </w:r>
    </w:p>
    <w:p>
      <w:pPr>
        <w:pStyle w:val="ListNumber"/>
      </w:pPr>
      <w:r>
        <w:t>Revise Argo Workflow vs CronWorkflow, YAML structure, schedules, parameters and dependencies.</w:t>
      </w:r>
    </w:p>
    <w:p>
      <w:pPr>
        <w:pStyle w:val="ListNumber"/>
      </w:pPr>
      <w:r>
        <w:t>Revise S3/SFTP troubleshooting and environment-specific configuration.</w:t>
      </w:r>
    </w:p>
    <w:p>
      <w:pPr>
        <w:pStyle w:val="ListNumber"/>
      </w:pPr>
      <w:r>
        <w:t>Practice the scenario-based questions without reading the answers.</w:t>
      </w:r>
    </w:p>
    <w:p>
      <w:pPr>
        <w:pStyle w:val="Heading1"/>
      </w:pPr>
      <w:r>
        <w:t>34. Practice Prompts – Answer These Without Looking</w:t>
      </w:r>
    </w:p>
    <w:p>
      <w:pPr>
        <w:pStyle w:val="ListNumber"/>
      </w:pPr>
      <w:r>
        <w:t>Explain your DHC project in 90 seconds.</w:t>
      </w:r>
    </w:p>
    <w:p>
      <w:pPr>
        <w:pStyle w:val="ListNumber"/>
      </w:pPr>
      <w:r>
        <w:t>Why was Lakebridge used, and why was manual remediation still required?</w:t>
      </w:r>
    </w:p>
    <w:p>
      <w:pPr>
        <w:pStyle w:val="ListNumber"/>
      </w:pPr>
      <w:r>
        <w:t>Explain one SQL Server-to-Databricks conversion problem you encountered.</w:t>
      </w:r>
    </w:p>
    <w:p>
      <w:pPr>
        <w:pStyle w:val="ListNumber"/>
      </w:pPr>
      <w:r>
        <w:t>Explain PIVOT with a healthcare-style example.</w:t>
      </w:r>
    </w:p>
    <w:p>
      <w:pPr>
        <w:pStyle w:val="ListNumber"/>
      </w:pPr>
      <w:r>
        <w:t>How would you validate a migrated view?</w:t>
      </w:r>
    </w:p>
    <w:p>
      <w:pPr>
        <w:pStyle w:val="ListNumber"/>
      </w:pPr>
      <w:r>
        <w:t>A LEFT JOIN increased row count. Why?</w:t>
      </w:r>
    </w:p>
    <w:p>
      <w:pPr>
        <w:pStyle w:val="ListNumber"/>
      </w:pPr>
      <w:r>
        <w:t>Source and target row counts match, but totals differ. What next?</w:t>
      </w:r>
    </w:p>
    <w:p>
      <w:pPr>
        <w:pStyle w:val="ListNumber"/>
      </w:pPr>
      <w:r>
        <w:t>Explain Unity Catalog and catalog.schema.table.</w:t>
      </w:r>
    </w:p>
    <w:p>
      <w:pPr>
        <w:pStyle w:val="ListNumber"/>
      </w:pPr>
      <w:r>
        <w:t>What is the difference between a Databricks Workflow and Argo CronWorkflow?</w:t>
      </w:r>
    </w:p>
    <w:p>
      <w:pPr>
        <w:pStyle w:val="ListNumber"/>
      </w:pPr>
      <w:r>
        <w:t>How did you translate a VisualCron job to Argo?</w:t>
      </w:r>
    </w:p>
    <w:p>
      <w:pPr>
        <w:pStyle w:val="ListNumber"/>
      </w:pPr>
      <w:r>
        <w:t>How would you debug a YAML workflow failure?</w:t>
      </w:r>
    </w:p>
    <w:p>
      <w:pPr>
        <w:pStyle w:val="ListNumber"/>
      </w:pPr>
      <w:r>
        <w:t>How would you debug an S3/SFTP upload failure?</w:t>
      </w:r>
    </w:p>
    <w:p>
      <w:pPr>
        <w:pStyle w:val="ListNumber"/>
      </w:pPr>
      <w:r>
        <w:t>Explain Spark lazy evaluation.</w:t>
      </w:r>
    </w:p>
    <w:p>
      <w:pPr>
        <w:pStyle w:val="ListNumber"/>
      </w:pPr>
      <w:r>
        <w:t>What causes a Spark shuffle?</w:t>
      </w:r>
    </w:p>
    <w:p>
      <w:pPr>
        <w:pStyle w:val="ListNumber"/>
      </w:pPr>
      <w:r>
        <w:t>When would a broadcast join help?</w:t>
      </w:r>
    </w:p>
    <w:p>
      <w:pPr>
        <w:pStyle w:val="ListNumber"/>
      </w:pPr>
      <w:r>
        <w:t>What is data skew?</w:t>
      </w:r>
    </w:p>
    <w:p>
      <w:pPr>
        <w:pStyle w:val="ListNumber"/>
      </w:pPr>
      <w:r>
        <w:t>How did Git support the migration?</w:t>
      </w:r>
    </w:p>
    <w:p>
      <w:pPr>
        <w:pStyle w:val="ListNumber"/>
      </w:pPr>
      <w:r>
        <w:t>How do you handle Dev vs Prod differences?</w:t>
      </w:r>
    </w:p>
    <w:p>
      <w:pPr>
        <w:pStyle w:val="ListNumber"/>
      </w:pPr>
      <w:r>
        <w:t>Describe a production issue you resolved.</w:t>
      </w:r>
    </w:p>
    <w:p>
      <w:pPr>
        <w:pStyle w:val="ListNumber"/>
      </w:pPr>
      <w:r>
        <w:t>What was your biggest technical learning from DHC?</w:t>
      </w:r>
    </w:p>
    <w:p>
      <w:pPr>
        <w:pStyle w:val="Heading1"/>
      </w:pPr>
      <w:r>
        <w:t>35. Important Credibility Note</w:t>
      </w:r>
    </w:p>
    <w:p>
      <w:r>
        <w:t>This guide expands the technical concepts behind the responsibilities you provided. In an interview, keep your first-person claims aligned with your actual involvement. For example, if you configured or modified Argo YAML rather than building the entire Argo platform, say “I configured/modified Argo CronWorkflow YAMLs.” If you used Lakebridge and manually remediated generated SQL, say exactly that. Strong interviews come from precise ownership plus solid technical understanding—not from overstating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Definitive Healthcare – Databricks Migration | Interview Revision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Answer">
    <w:name w:val="Interview Answer"/>
    <w:pPr>
      <w:spacing w:after="120"/>
    </w:pPr>
    <w:rPr>
      <w:rFonts w:ascii="Aptos" w:hAnsi="Aptos"/>
      <w:sz w:val="20"/>
    </w:rPr>
  </w:style>
  <w:style w:type="paragraph" w:customStyle="1" w:styleId="KeyPoint">
    <w:name w:val="Key Point"/>
    <w:rPr>
      <w:rFonts w:ascii="Aptos" w:hAnsi="Aptos"/>
      <w:b/>
      <w:sz w:val="20"/>
    </w:rPr>
  </w:style>
  <w:style w:type="paragraph" w:customStyle="1" w:styleId="CodeSmall">
    <w:name w:val="Code Small"/>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