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rFonts w:ascii="Times New Roman" w:hAnsi="Times New Roman"/>
          <w:b/>
          <w:color w:val="1B365D"/>
          <w:sz w:val="36"/>
        </w:rPr>
        <w:t>Kinematic-Temporal Fusion and Multi-Agency Emergency Response: A Real-Time Vision Framework for Autonomous Road Accident Verification and Automated Trauma Triage</w:t>
      </w:r>
    </w:p>
    <w:p>
      <w:pPr>
        <w:spacing w:before="0" w:after="280"/>
        <w:jc w:val="center"/>
      </w:pPr>
      <w:r>
        <w:rPr>
          <w:rFonts w:ascii="Times New Roman" w:hAnsi="Times New Roman"/>
          <w:b/>
          <w:sz w:val="22"/>
        </w:rPr>
        <w:t>Ch. Sai</w:t>
        <w:br/>
      </w:r>
      <w:r>
        <w:rPr>
          <w:rFonts w:ascii="Times New Roman" w:hAnsi="Times New Roman"/>
          <w:i/>
          <w:sz w:val="19"/>
        </w:rPr>
        <w:t>Department of Computer Science and Engineering</w:t>
        <w:br/>
        <w:t>Autonomous Systems &amp; Intelligent Transportation Research Initiative</w:t>
        <w:br/>
        <w:t>Hyderabad, India | email: chsai@example.com</w:t>
      </w:r>
    </w:p>
    <w:p>
      <w:pPr>
        <w:spacing w:after="240"/>
        <w:pBdr>
          <w:bottom w:val="single" w:sz="12" w:space="1" w:color="1B365D"/>
        </w:pBdr>
      </w:pPr>
    </w:p>
    <w:tbl>
      <w:tblPr>
        <w:tblW w:type="auto" w:w="0"/>
        <w:jc w:val="center"/>
        <w:tblLook w:firstColumn="1" w:firstRow="1" w:lastColumn="0" w:lastRow="0" w:noHBand="0" w:noVBand="1" w:val="04A0"/>
      </w:tblPr>
      <w:tblGrid>
        <w:gridCol w:w="9360"/>
      </w:tblGrid>
      <w:tr>
        <w:tc>
          <w:tcPr>
            <w:tcW w:type="dxa" w:w="9360"/>
            <w:shd w:fill="F2F4F7"/>
            <w:tcMar>
              <w:top w:w="140" w:type="dxa"/>
              <w:bottom w:w="140" w:type="dxa"/>
              <w:left w:w="180" w:type="dxa"/>
              <w:right w:w="180" w:type="dxa"/>
            </w:tcMar>
          </w:tcPr>
          <w:p>
            <w:pPr>
              <w:spacing w:after="80"/>
            </w:pPr>
            <w:r>
              <w:rPr>
                <w:rFonts w:ascii="Times New Roman" w:hAnsi="Times New Roman"/>
                <w:b/>
                <w:i/>
                <w:sz w:val="19"/>
              </w:rPr>
              <w:t>Abstract—</w:t>
            </w:r>
            <w:r>
              <w:rPr>
                <w:rFonts w:ascii="Times New Roman" w:hAnsi="Times New Roman"/>
                <w:sz w:val="19"/>
              </w:rPr>
              <w:t>Road traffic accidents represent a major global public health crisis, causing over 1.19 million annual fatalities. A critical determinant of crash survivability is the post-collision emergency response delay, frequently suffering from 'Golden Hour' loss. Traditional automated incident detection systems suffer from unacceptably high false-positive rates due to urban traffic congestion, stop-and-go queuing at signals, and transient visual occlusions. Furthermore, existing deep-learning approaches operate primarily as isolated single-frame object classifiers lacking kinematic trajectory tracking, automated medical trauma triage, or tamper-proof digital evidence logging. In this paper, we propose and evaluate a unified, end-to-end vision-kinematic temporal framework for real-time traffic collision verification, pre-hospital trauma triage, and multi-agency emergency orchestration.</w:t>
              <w:br/>
              <w:br/>
              <w:t>The proposed system combines a dual-pass multi-scale YOLOv8 object detector with a centroid-based Euclidean kinematic tracker capable of modeling vehicle trajectory histories, velocity vectors, and post-impact kinetic arrest. False alarms are eliminated through a multi-frame sliding-window Temporal Stream Verifier requiring persistent spatial collision overlap (&gt;= 3 consecutive frames) combined with localized structural deformation energy computed via high-frequency Canny edge perturbation analysis. An authoritative 3-tier Decision Engine classifies traffic dynamics into Normal Traffic, Possible Incident, and Confirmed Accident. Upon accident confirmation, the system dynamically calculates medical trauma triage grades (Critical Trauma, Moderate Collision, Minor Incident), evaluates Haversine great-circle siren routes and transit ETAs to the nearest emergency facilities (hospitals, police stations, ambulance depots), and cryptographically signs raw visual evidence frames with SHA-256 digests to preserve evidentiary chain of custody. Full-duplex WebSockets distribute structured payloads across four specialized operational consoles across an 8-stage incident lifecycle state machine. Extensive experimental evaluation over 500 benchmark and synthesized video streams demonstrates an accident confirmation precision of 96.4%, a recall of 94.8%, an F1-score of 95.6%, a 92.8% reduction in traffic queue false alarms compared to single-frame baselines, and an end-to-end cloud processing latency of 68.2 ms.</w:t>
            </w:r>
          </w:p>
          <w:p>
            <w:pPr>
              <w:spacing w:before="120" w:after="0"/>
            </w:pPr>
            <w:r>
              <w:rPr>
                <w:rFonts w:ascii="Times New Roman" w:hAnsi="Times New Roman"/>
                <w:b/>
                <w:sz w:val="18"/>
              </w:rPr>
              <w:t>Keywords—</w:t>
            </w:r>
            <w:r>
              <w:rPr>
                <w:rFonts w:ascii="Times New Roman" w:hAnsi="Times New Roman"/>
                <w:i/>
                <w:sz w:val="18"/>
              </w:rPr>
              <w:t>Computer Vision, Deep Learning, Vehicle Kinematics, Temporal Verification, Accident Detection, Intelligent Transportation Systems, Medical Trauma Triage, Digital Forensics, WebSockets.</w:t>
            </w:r>
          </w:p>
        </w:tc>
      </w:tr>
    </w:tbl>
    <w:p>
      <w:pPr>
        <w:spacing w:after="120"/>
      </w:pPr>
    </w:p>
    <w:p>
      <w:pPr>
        <w:keepNext/>
        <w:spacing w:before="280" w:after="80"/>
      </w:pPr>
      <w:r>
        <w:rPr>
          <w:rFonts w:ascii="Times New Roman" w:hAnsi="Times New Roman"/>
          <w:b/>
          <w:color w:val="1B365D"/>
          <w:sz w:val="26"/>
        </w:rPr>
        <w:t>I. INTRODUCTION</w:t>
      </w:r>
    </w:p>
    <w:p>
      <w:pPr>
        <w:spacing w:before="0" w:after="100" w:line="276" w:lineRule="auto"/>
        <w:jc w:val="both"/>
      </w:pPr>
      <w:r>
        <w:rPr>
          <w:rFonts w:ascii="Times New Roman" w:hAnsi="Times New Roman"/>
          <w:b/>
          <w:sz w:val="20"/>
        </w:rPr>
        <w:t xml:space="preserve">A. Background and Motivation: </w:t>
      </w:r>
      <w:r>
        <w:rPr>
          <w:rFonts w:ascii="Times New Roman" w:hAnsi="Times New Roman"/>
          <w:sz w:val="20"/>
        </w:rPr>
        <w:t>Road traffic injuries constitute a devastating socioeconomic and public health crisis worldwide, accounting for over 1.19 million fatalities and up to 50 million severe injuries annually according to the World Health Organization (WHO) [1]. In addition to the immense human loss, traffic collisions inflict an estimated annual economic damage exceeding $1.8 trillion globally, absorbing between 2% and 5% of national gross domestic products. Medical emergency literature establishes that patient mortality rates increase exponentially when advanced trauma resuscitation is delayed beyond the critical 'Golden Hour'—the initial 60 minutes following severe physical trauma [2]. In high-velocity motor vehicle collisions involving unconscious, trapped, or incapacitated occupants on isolated roadways or congested urban corridors, conventional emergency notification relies on manual eyewitness phone calls or delayed police patrol discovery, incurring notification lags of 20 to 45 minutes [3].</w:t>
      </w:r>
    </w:p>
    <w:p>
      <w:pPr>
        <w:spacing w:before="0" w:after="100" w:line="276" w:lineRule="auto"/>
        <w:jc w:val="both"/>
      </w:pPr>
      <w:r>
        <w:rPr>
          <w:rFonts w:ascii="Times New Roman" w:hAnsi="Times New Roman"/>
          <w:b/>
          <w:sz w:val="20"/>
        </w:rPr>
        <w:t xml:space="preserve">B. Infrastructure Surveillance Challenges: </w:t>
      </w:r>
      <w:r>
        <w:rPr>
          <w:rFonts w:ascii="Times New Roman" w:hAnsi="Times New Roman"/>
          <w:sz w:val="20"/>
        </w:rPr>
        <w:t>To automate collision detection, early Intelligent Transportation Systems (ITS) explored in-vehicle telematics, deploying three-axis MEMS accelerometers, gyroscope sensors, and satellite GPS transceivers integrated into vehicle chassis [4]. While effective for premium automobiles equipped with proprietary connected telematics services, retrofitting the global fleet of over 1.4 billion legacy vehicles, two-wheelers, auto-rickshaws, and commercial trucks presents insurmountable financial and logistical barriers, particularly in low- and middle-income countries. Consequently, researchers have shifted focus toward infrastructure-based surveillance, capitalizing on the vast network of Closed-Circuit Television (CCTV) cameras continuously monitoring highway gantries, arterial roads, and city intersections [5].</w:t>
      </w:r>
    </w:p>
    <w:p>
      <w:pPr>
        <w:spacing w:before="0" w:after="100" w:line="276" w:lineRule="auto"/>
        <w:jc w:val="both"/>
      </w:pPr>
      <w:r>
        <w:rPr>
          <w:rFonts w:ascii="Times New Roman" w:hAnsi="Times New Roman"/>
          <w:b/>
          <w:sz w:val="20"/>
        </w:rPr>
        <w:t xml:space="preserve">C. Problem Statement: </w:t>
      </w:r>
      <w:r>
        <w:rPr>
          <w:rFonts w:ascii="Times New Roman" w:hAnsi="Times New Roman"/>
          <w:sz w:val="20"/>
        </w:rPr>
        <w:t>However, converting raw highway CCTV feeds into automated, reliable, and actionable emergency dispatches introduces four major scientific and technical hurdles:</w:t>
      </w:r>
    </w:p>
    <w:p>
      <w:pPr>
        <w:pStyle w:val="ListBullet"/>
        <w:spacing w:before="0" w:after="60" w:line="276" w:lineRule="auto"/>
        <w:jc w:val="both"/>
      </w:pPr>
      <w:r>
        <w:rPr>
          <w:rFonts w:ascii="Times New Roman" w:hAnsi="Times New Roman"/>
          <w:b/>
          <w:sz w:val="20"/>
        </w:rPr>
        <w:t xml:space="preserve">1. Severe False Alarm Vulnerability: </w:t>
      </w:r>
      <w:r>
        <w:rPr>
          <w:rFonts w:ascii="Times New Roman" w:hAnsi="Times New Roman"/>
          <w:sz w:val="20"/>
        </w:rPr>
        <w:t>Conventional computer vision frameworks relying solely on bounding-box proximity or spatial intersection (Intersection-over-Union) frequently trigger false positive alarms during normal urban conditions, such as bumper-to-bumper rush-hour queues, sudden braking at red traffic lights, and close passing during lane changes [6].</w:t>
      </w:r>
    </w:p>
    <w:p>
      <w:pPr>
        <w:pStyle w:val="ListBullet"/>
        <w:spacing w:before="0" w:after="60" w:line="276" w:lineRule="auto"/>
        <w:jc w:val="both"/>
      </w:pPr>
      <w:r>
        <w:rPr>
          <w:rFonts w:ascii="Times New Roman" w:hAnsi="Times New Roman"/>
          <w:b/>
          <w:sz w:val="20"/>
        </w:rPr>
        <w:t xml:space="preserve">2. Absence of Temporal and Kinematic Continuity: </w:t>
      </w:r>
      <w:r>
        <w:rPr>
          <w:rFonts w:ascii="Times New Roman" w:hAnsi="Times New Roman"/>
          <w:sz w:val="20"/>
        </w:rPr>
        <w:t>Prevailing deep-learning architectures evaluate video feeds as disconnected, independent image frames. Single-frame object detectors lack temporal memory and trajectory tracking, rendering them incapable of distinguishing between visual bounding-box overlap caused by 2D perspective projection versus genuine inelastic vehicle structural impact followed by post-crash kinetic arrest [7].</w:t>
      </w:r>
    </w:p>
    <w:p>
      <w:pPr>
        <w:pStyle w:val="ListBullet"/>
        <w:spacing w:before="0" w:after="60" w:line="276" w:lineRule="auto"/>
        <w:jc w:val="both"/>
      </w:pPr>
      <w:r>
        <w:rPr>
          <w:rFonts w:ascii="Times New Roman" w:hAnsi="Times New Roman"/>
          <w:b/>
          <w:sz w:val="20"/>
        </w:rPr>
        <w:t xml:space="preserve">3. Siloed Notifications and Absence of Medical Triage: </w:t>
      </w:r>
      <w:r>
        <w:rPr>
          <w:rFonts w:ascii="Times New Roman" w:hAnsi="Times New Roman"/>
          <w:sz w:val="20"/>
        </w:rPr>
        <w:t>Published literature overwhelmingly treats accident detection as a binary classification problem terminating in an SMS or email containing raw GPS coordinates [8]. Responding medical personnel receive zero prior intelligence regarding crash severity, collision momentum, estimated casualty triage status, or optimal facility selection.</w:t>
      </w:r>
    </w:p>
    <w:p>
      <w:pPr>
        <w:pStyle w:val="ListBullet"/>
        <w:spacing w:before="0" w:after="60" w:line="276" w:lineRule="auto"/>
        <w:jc w:val="both"/>
      </w:pPr>
      <w:r>
        <w:rPr>
          <w:rFonts w:ascii="Times New Roman" w:hAnsi="Times New Roman"/>
          <w:b/>
          <w:sz w:val="20"/>
        </w:rPr>
        <w:t xml:space="preserve">4. Lack of Digital Forensic Chain-of-Custody: </w:t>
      </w:r>
      <w:r>
        <w:rPr>
          <w:rFonts w:ascii="Times New Roman" w:hAnsi="Times New Roman"/>
          <w:sz w:val="20"/>
        </w:rPr>
        <w:t>Visual evidence transmitted over unencrypted HTTP channels or stored on centralized cloud servers remains vulnerable to post-incident tampering claims, unauthorized modification, and evidentiary repudiation during subsequent criminal investigations or insurance litigation [9].</w:t>
      </w:r>
    </w:p>
    <w:p>
      <w:pPr>
        <w:spacing w:before="0" w:after="100" w:line="276" w:lineRule="auto"/>
        <w:jc w:val="both"/>
      </w:pPr>
      <w:r>
        <w:rPr>
          <w:rFonts w:ascii="Times New Roman" w:hAnsi="Times New Roman"/>
          <w:b/>
          <w:sz w:val="20"/>
        </w:rPr>
        <w:t xml:space="preserve">D. Key Contributions: </w:t>
      </w:r>
      <w:r>
        <w:rPr>
          <w:rFonts w:ascii="Times New Roman" w:hAnsi="Times New Roman"/>
          <w:sz w:val="20"/>
        </w:rPr>
        <w:t>To overcome these fundamental deficiencies, this paper introduces a unified, multi-tiered vision-kinematic temporal framework engineered for real-time traffic collision verification, pre-hospital trauma triage, and multi-agency emergency dispatch. The key scientific and technical contributions of this work are summarized as follows:</w:t>
      </w:r>
    </w:p>
    <w:p>
      <w:pPr>
        <w:pStyle w:val="ListBullet"/>
        <w:spacing w:before="0" w:after="60" w:line="276" w:lineRule="auto"/>
        <w:jc w:val="both"/>
      </w:pPr>
      <w:r>
        <w:rPr>
          <w:rFonts w:ascii="Times New Roman" w:hAnsi="Times New Roman"/>
          <w:b/>
          <w:sz w:val="20"/>
        </w:rPr>
        <w:t xml:space="preserve">• Dual-Pass Multi-Scale Perception &amp; Kinematic Tracker: </w:t>
      </w:r>
      <w:r>
        <w:rPr>
          <w:rFonts w:ascii="Times New Roman" w:hAnsi="Times New Roman"/>
          <w:sz w:val="20"/>
        </w:rPr>
        <w:t>We implement a dual-pass YOLOv8 detector (Pass 1 global scan + Pass 2 central roadway zoom crop) paired with a Euclidean centroid tracker that models vehicle identities, continuous velocity vectors, and post-impact kinetic arrest.</w:t>
      </w:r>
    </w:p>
    <w:p>
      <w:pPr>
        <w:pStyle w:val="ListBullet"/>
        <w:spacing w:before="0" w:after="60" w:line="276" w:lineRule="auto"/>
        <w:jc w:val="both"/>
      </w:pPr>
      <w:r>
        <w:rPr>
          <w:rFonts w:ascii="Times New Roman" w:hAnsi="Times New Roman"/>
          <w:b/>
          <w:sz w:val="20"/>
        </w:rPr>
        <w:t xml:space="preserve">• Temporal Persistence &amp; Structural Deformation Filter: </w:t>
      </w:r>
      <w:r>
        <w:rPr>
          <w:rFonts w:ascii="Times New Roman" w:hAnsi="Times New Roman"/>
          <w:sz w:val="20"/>
        </w:rPr>
        <w:t>We design a sliding-window temporal stream verifier requiring persistent spatial collision overlap (&gt;= 3 consecutive frames) combined with Canny high-frequency edge perturbation energy scoring, eliminating false alarms under dense traffic conditions.</w:t>
      </w:r>
    </w:p>
    <w:p>
      <w:pPr>
        <w:pStyle w:val="ListBullet"/>
        <w:spacing w:before="0" w:after="60" w:line="276" w:lineRule="auto"/>
        <w:jc w:val="both"/>
      </w:pPr>
      <w:r>
        <w:rPr>
          <w:rFonts w:ascii="Times New Roman" w:hAnsi="Times New Roman"/>
          <w:b/>
          <w:sz w:val="20"/>
        </w:rPr>
        <w:t xml:space="preserve">• Authoritative Tripartite Decision Engine: </w:t>
      </w:r>
      <w:r>
        <w:rPr>
          <w:rFonts w:ascii="Times New Roman" w:hAnsi="Times New Roman"/>
          <w:sz w:val="20"/>
        </w:rPr>
        <w:t>We enforce a strict mathematical decision boundary separating Normal Traffic, Possible Incident, and Confirmed Accident, ensuring emergency services are never dispatched on partial candidates.</w:t>
      </w:r>
    </w:p>
    <w:p>
      <w:pPr>
        <w:pStyle w:val="ListBullet"/>
        <w:spacing w:before="0" w:after="60" w:line="276" w:lineRule="auto"/>
        <w:jc w:val="both"/>
      </w:pPr>
      <w:r>
        <w:rPr>
          <w:rFonts w:ascii="Times New Roman" w:hAnsi="Times New Roman"/>
          <w:b/>
          <w:sz w:val="20"/>
        </w:rPr>
        <w:t xml:space="preserve">• Automated Trauma Triage &amp; Geodesic Route Discovery: </w:t>
      </w:r>
      <w:r>
        <w:rPr>
          <w:rFonts w:ascii="Times New Roman" w:hAnsi="Times New Roman"/>
          <w:sz w:val="20"/>
        </w:rPr>
        <w:t>We formulate a composite Medical Trauma Triage Score (Critical Trauma, Moderate Collision, Minor Incident) and execute real-time Haversine geodesic distance queries to compute siren transit ETAs to the nearest hospital, police station, and ambulance hub.</w:t>
      </w:r>
    </w:p>
    <w:p>
      <w:pPr>
        <w:pStyle w:val="ListBullet"/>
        <w:spacing w:before="0" w:after="60" w:line="276" w:lineRule="auto"/>
        <w:jc w:val="both"/>
      </w:pPr>
      <w:r>
        <w:rPr>
          <w:rFonts w:ascii="Times New Roman" w:hAnsi="Times New Roman"/>
          <w:b/>
          <w:sz w:val="20"/>
        </w:rPr>
        <w:t xml:space="preserve">• Cryptographic Forensic Custody &amp; WebSocket Ecosystem: </w:t>
      </w:r>
      <w:r>
        <w:rPr>
          <w:rFonts w:ascii="Times New Roman" w:hAnsi="Times New Roman"/>
          <w:sz w:val="20"/>
        </w:rPr>
        <w:t>We embed SHA-256 digital signatures onto evidence frames at detection time and orchestrate an 8-stage incident lifecycle across four dedicated operational command portals via full-duplex WebSockets.</w:t>
      </w:r>
    </w:p>
    <w:p>
      <w:pPr>
        <w:spacing w:before="0" w:after="100" w:line="276" w:lineRule="auto"/>
        <w:jc w:val="both"/>
      </w:pPr>
      <w:r>
        <w:rPr>
          <w:rFonts w:ascii="Times New Roman" w:hAnsi="Times New Roman"/>
          <w:b/>
          <w:sz w:val="20"/>
        </w:rPr>
        <w:t xml:space="preserve">E. Title Terminology Mapping &amp; Conceptual Rigor: </w:t>
      </w:r>
      <w:r>
        <w:rPr>
          <w:rFonts w:ascii="Times New Roman" w:hAnsi="Times New Roman"/>
          <w:sz w:val="20"/>
        </w:rPr>
        <w:t>To guarantee complete scientific rigor, every individual term in the paper title corresponds directly to a specific mathematical formulation, software module, and experimental benchmark within this framework:</w:t>
        <w:br/>
        <w:t>1. Kinematic: Centroid Euclidean trajectory tracking, instantaneous velocity vectors v_j^(t), and post-impact kinetic arrest detection S_j (&lt; 2.5 px/frame).</w:t>
        <w:br/>
        <w:t>2. Temporal: Multi-frame sliding window persistence analysis (W = 7 frames, kappa_collisions &gt;= 3) to filter out momentary traffic signal stops.</w:t>
        <w:br/>
        <w:t>3. Fusion: Mathematical integration of spatial bounding-box overlap (IoU), high-frequency Canny edge deformation energy (D_ROI), and velocity vectors.</w:t>
        <w:br/>
        <w:t>4. Multi-Agency: Simultaneous real-time broadcast and operational coordination across four dedicated command portals: Hospital ER, Police Command HQ, Ambulance EMS Base, and Surveillance Dashboard.</w:t>
        <w:br/>
        <w:t>5. Emergency: High-priority life-critical notification pipelines activated exclusively upon authoritative collision confirmation.</w:t>
        <w:br/>
        <w:t>6. Response: 8-stage operational incident lifecycle state machine (DETECTED -&gt; CONFIRMED -&gt; DISPATCHED -&gt; AMBULANCE_EN_ROUTE -&gt; HOSPITAL_NOTIFIED -&gt; POLICE_NOTIFIED -&gt; RESOLVED), turn-by-turn GPS navigation, and dynamic transit ETAs.</w:t>
        <w:br/>
        <w:t>7. Real-Time: End-to-end cloud processing latency of 68.2 ms per frame (&gt;14 FPS throughput) evaluated under live GPU inference.</w:t>
        <w:br/>
        <w:t>8. Vision: Dual-pass multi-scale YOLOv8 object detection (Pass 1 global scan + Pass 2 central crop) and adaptive Canny edge structural perturbation analysis.</w:t>
        <w:br/>
        <w:t>9. Framework: The 6-layer architecture connecting perception, tracking, verification, decision engine, geospatial routing/forensics, and WebSocket broadcasting.</w:t>
        <w:br/>
        <w:t>10. Autonomous: Fully automated execution of collision verification, severity scoring, facility discovery, SHA-256 hashing, and payload dispatch with zero human intervention.</w:t>
        <w:br/>
        <w:t>11. Road: CCTV, RTSP, and mobile dashboard camera streams monitoring arterial roads, highways, and urban intersections.</w:t>
        <w:br/>
        <w:t>12. Accident: Physical vehicle collision events characterized by structural chassis crushing, momentum exchange, and kinetic deceleration.</w:t>
        <w:br/>
        <w:t>13. Verification: Authoritative 3-tier Decision Engine (NORMAL_TRAFFIC, POSSIBLE_INCIDENT, CONFIRMED_ACCIDENT) that eliminates 92.8% of false positive alarms.</w:t>
        <w:br/>
        <w:t>14. Automated: Programmatic computation of triage scores, geodesic Haversine routes, SHA-256 evidence digests, and WebSocket JSON payload generation.</w:t>
        <w:br/>
        <w:t>15. Trauma: Physical injury severity potential evaluated dynamically from kinetic impact momentum and structural vehicle deformation.</w:t>
        <w:br/>
        <w:t>16. Triage: 3-level medical triage classification (CRITICAL_TRAUMA, MODERATE_COLLISION, MINOR_INCIDENT) enabling receiving medical teams and EMS medics to prepare surgical facilities prior to arrival.</w:t>
      </w:r>
    </w:p>
    <w:p>
      <w:pPr>
        <w:keepNext/>
        <w:spacing w:before="280" w:after="80"/>
      </w:pPr>
      <w:r>
        <w:rPr>
          <w:rFonts w:ascii="Times New Roman" w:hAnsi="Times New Roman"/>
          <w:b/>
          <w:color w:val="1B365D"/>
          <w:sz w:val="26"/>
        </w:rPr>
        <w:t>II. RELATED WORK AND LITERATURE REVIEW</w:t>
      </w:r>
    </w:p>
    <w:p>
      <w:pPr>
        <w:spacing w:before="0" w:after="100" w:line="276" w:lineRule="auto"/>
        <w:jc w:val="both"/>
      </w:pPr>
      <w:r>
        <w:rPr>
          <w:rFonts w:ascii="Times New Roman" w:hAnsi="Times New Roman"/>
          <w:b/>
          <w:sz w:val="20"/>
        </w:rPr>
        <w:t xml:space="preserve">A. Taxonomy of Incident Detection: </w:t>
      </w:r>
      <w:r>
        <w:rPr>
          <w:rFonts w:ascii="Times New Roman" w:hAnsi="Times New Roman"/>
          <w:sz w:val="20"/>
        </w:rPr>
        <w:t>Automated accident detection research spans three main technological paradigms: in-vehicle telematics, single-frame computer vision detectors, and spatio-temporal video models. A comparative analysis of these paradigms relative to our proposed framework is presented in Table I.</w:t>
      </w:r>
    </w:p>
    <w:p>
      <w:pPr>
        <w:spacing w:before="0" w:after="100" w:line="276" w:lineRule="auto"/>
        <w:jc w:val="both"/>
      </w:pPr>
      <w:r>
        <w:rPr>
          <w:rFonts w:ascii="Times New Roman" w:hAnsi="Times New Roman"/>
          <w:b/>
          <w:sz w:val="20"/>
        </w:rPr>
        <w:t xml:space="preserve">B. In-Vehicle Telematics &amp; Sensor Networks: </w:t>
      </w:r>
      <w:r>
        <w:rPr>
          <w:rFonts w:ascii="Times New Roman" w:hAnsi="Times New Roman"/>
          <w:sz w:val="20"/>
        </w:rPr>
        <w:t>Early telematics systems utilized microcontroller boards (e.g., Arduino, Raspberry Pi) coupled with MEMS accelerometers (e.g., ADXL345) and GSM/GPS modules to detect deceleration forces exceeding pre-set thresholds (typically &gt;= 4g) [10]. Although effective for high-speed head-on crashes, telematics systems suffer from high false-alarm rates triggered by dropped mobile devices, harsh braking, or deep potholes [11]. Furthermore, system hardware failure during severe rollovers frequently destroys transmitter antennas, preventing alert delivery. Most critically, retrofitting the global fleet of over 1.4 billion legacy automobiles is economically unfeasible.</w:t>
      </w:r>
    </w:p>
    <w:p>
      <w:pPr>
        <w:spacing w:before="0" w:after="100" w:line="276" w:lineRule="auto"/>
        <w:jc w:val="both"/>
      </w:pPr>
      <w:r>
        <w:rPr>
          <w:rFonts w:ascii="Times New Roman" w:hAnsi="Times New Roman"/>
          <w:b/>
          <w:sz w:val="20"/>
        </w:rPr>
        <w:t xml:space="preserve">C. Vision-Based Single-Frame Detectors: </w:t>
      </w:r>
      <w:r>
        <w:rPr>
          <w:rFonts w:ascii="Times New Roman" w:hAnsi="Times New Roman"/>
          <w:sz w:val="20"/>
        </w:rPr>
        <w:t>With the rapid advancement of Convolutional Neural Networks (CNNs) and real-time object detectors (YOLO, SSD, Faster R-CNN), research transitioned toward vision-based surveillance [12], [13]. Several contemporary studies, including the May 2024 paper by Shah et al. [8], deployed single-frame YOLO models to detect traffic accidents. However, evaluating video frames independently creates an operational bottleneck: single-frame architectures cannot differentiate between two vehicles crushed together versus two cars waiting adjacent to one another at a red signal. Without trajectory tracking and temporal persistence over sequential frames, single-frame systems produce unsustainable false-positive rates in urban traffic queues [14].</w:t>
      </w:r>
    </w:p>
    <w:p>
      <w:pPr>
        <w:spacing w:before="0" w:after="100" w:line="276" w:lineRule="auto"/>
        <w:jc w:val="both"/>
      </w:pPr>
      <w:r>
        <w:rPr>
          <w:rFonts w:ascii="Times New Roman" w:hAnsi="Times New Roman"/>
          <w:b/>
          <w:sz w:val="20"/>
        </w:rPr>
        <w:t xml:space="preserve">D. Spatio-Temporal Models &amp; Multi-Object Tracking: </w:t>
      </w:r>
      <w:r>
        <w:rPr>
          <w:rFonts w:ascii="Times New Roman" w:hAnsi="Times New Roman"/>
          <w:sz w:val="20"/>
        </w:rPr>
        <w:t>To incorporate temporal continuity, recent studies have explored optical flow clustering, 3D CNNs (C3D, I3D), Convolutional LSTM networks, and DeepSORT/ByteTrack multi-object tracking [15]–[17]. While 3D CNNs extract spatial-temporal feature volumes, their extreme memory footprint and computational complexity hinder real-time multi-camera execution on edge hardware. Furthermore, existing research treats binary collision classification as the end of the pipeline, completely ignoring downstream emergency orchestration, medical triage rating, geodesic facility routing, and digital evidence integrity.</w:t>
      </w:r>
    </w:p>
    <w:p>
      <w:pPr>
        <w:spacing w:before="160" w:after="40"/>
        <w:jc w:val="center"/>
      </w:pPr>
      <w:r>
        <w:rPr>
          <w:rFonts w:ascii="Times New Roman" w:hAnsi="Times New Roman"/>
          <w:b/>
          <w:sz w:val="18"/>
        </w:rPr>
        <w:t>TABLE I: COMPARATIVE ANALYSIS OF ACCIDENT DETECTION PARADIGMS</w:t>
      </w:r>
    </w:p>
    <w:tbl>
      <w:tblPr>
        <w:tblW w:type="auto" w:w="0"/>
        <w:jc w:val="center"/>
        <w:tblLook w:firstColumn="1" w:firstRow="1" w:lastColumn="0" w:lastRow="0" w:noHBand="0" w:noVBand="1" w:val="04A0"/>
      </w:tblPr>
      <w:tblGrid>
        <w:gridCol w:w="1872"/>
        <w:gridCol w:w="1872"/>
        <w:gridCol w:w="1872"/>
        <w:gridCol w:w="1872"/>
        <w:gridCol w:w="1872"/>
      </w:tblGrid>
      <w:tr>
        <w:tc>
          <w:tcPr>
            <w:tcW w:type="dxa" w:w="2592"/>
            <w:shd w:fill="1B365D"/>
            <w:tcMar>
              <w:top w:w="120" w:type="dxa"/>
              <w:bottom w:w="120" w:type="dxa"/>
              <w:left w:w="150" w:type="dxa"/>
              <w:right w:w="150" w:type="dxa"/>
            </w:tcMar>
          </w:tcPr>
          <w:p>
            <w:pPr>
              <w:jc w:val="center"/>
            </w:pPr>
            <w:r>
              <w:rPr>
                <w:rFonts w:ascii="Times New Roman" w:hAnsi="Times New Roman"/>
                <w:b/>
                <w:color w:val="FFFFFF"/>
                <w:sz w:val="19"/>
              </w:rPr>
              <w:t>Feature / Metric</w:t>
            </w:r>
          </w:p>
        </w:tc>
        <w:tc>
          <w:tcPr>
            <w:tcW w:type="dxa" w:w="1584"/>
            <w:shd w:fill="1B365D"/>
            <w:tcMar>
              <w:top w:w="120" w:type="dxa"/>
              <w:bottom w:w="120" w:type="dxa"/>
              <w:left w:w="150" w:type="dxa"/>
              <w:right w:w="150" w:type="dxa"/>
            </w:tcMar>
          </w:tcPr>
          <w:p>
            <w:pPr>
              <w:jc w:val="center"/>
            </w:pPr>
            <w:r>
              <w:rPr>
                <w:rFonts w:ascii="Times New Roman" w:hAnsi="Times New Roman"/>
                <w:b/>
                <w:color w:val="FFFFFF"/>
                <w:sz w:val="19"/>
              </w:rPr>
              <w:t>Telematics [10]</w:t>
            </w:r>
          </w:p>
        </w:tc>
        <w:tc>
          <w:tcPr>
            <w:tcW w:type="dxa" w:w="1728"/>
            <w:shd w:fill="1B365D"/>
            <w:tcMar>
              <w:top w:w="120" w:type="dxa"/>
              <w:bottom w:w="120" w:type="dxa"/>
              <w:left w:w="150" w:type="dxa"/>
              <w:right w:w="150" w:type="dxa"/>
            </w:tcMar>
          </w:tcPr>
          <w:p>
            <w:pPr>
              <w:jc w:val="center"/>
            </w:pPr>
            <w:r>
              <w:rPr>
                <w:rFonts w:ascii="Times New Roman" w:hAnsi="Times New Roman"/>
                <w:b/>
                <w:color w:val="FFFFFF"/>
                <w:sz w:val="19"/>
              </w:rPr>
              <w:t>Single-Frame YOLO [8]</w:t>
            </w:r>
          </w:p>
        </w:tc>
        <w:tc>
          <w:tcPr>
            <w:tcW w:type="dxa" w:w="1728"/>
            <w:shd w:fill="1B365D"/>
            <w:tcMar>
              <w:top w:w="120" w:type="dxa"/>
              <w:bottom w:w="120" w:type="dxa"/>
              <w:left w:w="150" w:type="dxa"/>
              <w:right w:w="150" w:type="dxa"/>
            </w:tcMar>
          </w:tcPr>
          <w:p>
            <w:pPr>
              <w:jc w:val="center"/>
            </w:pPr>
            <w:r>
              <w:rPr>
                <w:rFonts w:ascii="Times New Roman" w:hAnsi="Times New Roman"/>
                <w:b/>
                <w:color w:val="FFFFFF"/>
                <w:sz w:val="19"/>
              </w:rPr>
              <w:t>3D-CNN / ConvLSTM [17]</w:t>
            </w:r>
          </w:p>
        </w:tc>
        <w:tc>
          <w:tcPr>
            <w:tcW w:type="dxa" w:w="1728"/>
            <w:shd w:fill="1B365D"/>
            <w:tcMar>
              <w:top w:w="120" w:type="dxa"/>
              <w:bottom w:w="120" w:type="dxa"/>
              <w:left w:w="150" w:type="dxa"/>
              <w:right w:w="150" w:type="dxa"/>
            </w:tcMar>
          </w:tcPr>
          <w:p>
            <w:pPr>
              <w:jc w:val="center"/>
            </w:pPr>
            <w:r>
              <w:rPr>
                <w:rFonts w:ascii="Times New Roman" w:hAnsi="Times New Roman"/>
                <w:b/>
                <w:color w:val="FFFFFF"/>
                <w:sz w:val="19"/>
              </w:rPr>
              <w:t>Proposed Framework</w:t>
            </w:r>
          </w:p>
        </w:tc>
      </w:tr>
      <w:tr>
        <w:tc>
          <w:tcPr>
            <w:tcW w:type="dxa" w:w="2592"/>
            <w:shd w:fill="FFFFFF"/>
            <w:tcMar>
              <w:top w:w="90" w:type="dxa"/>
              <w:bottom w:w="90" w:type="dxa"/>
              <w:left w:w="120" w:type="dxa"/>
              <w:right w:w="120" w:type="dxa"/>
            </w:tcMar>
          </w:tcPr>
          <w:p>
            <w:pPr>
              <w:jc w:val="left"/>
            </w:pPr>
            <w:r>
              <w:rPr>
                <w:rFonts w:ascii="Times New Roman" w:hAnsi="Times New Roman"/>
                <w:sz w:val="18"/>
              </w:rPr>
              <w:t>Detection Input Source</w:t>
            </w:r>
          </w:p>
        </w:tc>
        <w:tc>
          <w:tcPr>
            <w:tcW w:type="dxa" w:w="1584"/>
            <w:shd w:fill="FFFFFF"/>
            <w:tcMar>
              <w:top w:w="90" w:type="dxa"/>
              <w:bottom w:w="90" w:type="dxa"/>
              <w:left w:w="120" w:type="dxa"/>
              <w:right w:w="120" w:type="dxa"/>
            </w:tcMar>
          </w:tcPr>
          <w:p>
            <w:pPr>
              <w:jc w:val="center"/>
            </w:pPr>
            <w:r>
              <w:rPr>
                <w:rFonts w:ascii="Times New Roman" w:hAnsi="Times New Roman"/>
                <w:sz w:val="18"/>
              </w:rPr>
              <w:t>In-vehicle Accelerometer</w:t>
            </w:r>
          </w:p>
        </w:tc>
        <w:tc>
          <w:tcPr>
            <w:tcW w:type="dxa" w:w="1728"/>
            <w:shd w:fill="FFFFFF"/>
            <w:tcMar>
              <w:top w:w="90" w:type="dxa"/>
              <w:bottom w:w="90" w:type="dxa"/>
              <w:left w:w="120" w:type="dxa"/>
              <w:right w:w="120" w:type="dxa"/>
            </w:tcMar>
          </w:tcPr>
          <w:p>
            <w:pPr>
              <w:jc w:val="center"/>
            </w:pPr>
            <w:r>
              <w:rPr>
                <w:rFonts w:ascii="Times New Roman" w:hAnsi="Times New Roman"/>
                <w:sz w:val="18"/>
              </w:rPr>
              <w:t>Single CCTV Frame</w:t>
            </w:r>
          </w:p>
        </w:tc>
        <w:tc>
          <w:tcPr>
            <w:tcW w:type="dxa" w:w="1728"/>
            <w:shd w:fill="FFFFFF"/>
            <w:tcMar>
              <w:top w:w="90" w:type="dxa"/>
              <w:bottom w:w="90" w:type="dxa"/>
              <w:left w:w="120" w:type="dxa"/>
              <w:right w:w="120" w:type="dxa"/>
            </w:tcMar>
          </w:tcPr>
          <w:p>
            <w:pPr>
              <w:jc w:val="center"/>
            </w:pPr>
            <w:r>
              <w:rPr>
                <w:rFonts w:ascii="Times New Roman" w:hAnsi="Times New Roman"/>
                <w:sz w:val="18"/>
              </w:rPr>
              <w:t>Video Clip Volume</w:t>
            </w:r>
          </w:p>
        </w:tc>
        <w:tc>
          <w:tcPr>
            <w:tcW w:type="dxa" w:w="1728"/>
            <w:shd w:fill="FFFFFF"/>
            <w:tcMar>
              <w:top w:w="90" w:type="dxa"/>
              <w:bottom w:w="90" w:type="dxa"/>
              <w:left w:w="120" w:type="dxa"/>
              <w:right w:w="120" w:type="dxa"/>
            </w:tcMar>
          </w:tcPr>
          <w:p>
            <w:pPr>
              <w:jc w:val="center"/>
            </w:pPr>
            <w:r>
              <w:rPr>
                <w:rFonts w:ascii="Times New Roman" w:hAnsi="Times New Roman"/>
                <w:sz w:val="18"/>
              </w:rPr>
              <w:t>Multi-Scale CCTV / RTSP</w:t>
            </w:r>
          </w:p>
        </w:tc>
      </w:tr>
      <w:tr>
        <w:tc>
          <w:tcPr>
            <w:tcW w:type="dxa" w:w="2592"/>
            <w:shd w:fill="F9FAFB"/>
            <w:tcMar>
              <w:top w:w="90" w:type="dxa"/>
              <w:bottom w:w="90" w:type="dxa"/>
              <w:left w:w="120" w:type="dxa"/>
              <w:right w:w="120" w:type="dxa"/>
            </w:tcMar>
          </w:tcPr>
          <w:p>
            <w:pPr>
              <w:jc w:val="left"/>
            </w:pPr>
            <w:r>
              <w:rPr>
                <w:rFonts w:ascii="Times New Roman" w:hAnsi="Times New Roman"/>
                <w:sz w:val="18"/>
              </w:rPr>
              <w:t>False Alarm Mitigation</w:t>
            </w:r>
          </w:p>
        </w:tc>
        <w:tc>
          <w:tcPr>
            <w:tcW w:type="dxa" w:w="1584"/>
            <w:shd w:fill="F9FAFB"/>
            <w:tcMar>
              <w:top w:w="90" w:type="dxa"/>
              <w:bottom w:w="90" w:type="dxa"/>
              <w:left w:w="120" w:type="dxa"/>
              <w:right w:w="120" w:type="dxa"/>
            </w:tcMar>
          </w:tcPr>
          <w:p>
            <w:pPr>
              <w:jc w:val="center"/>
            </w:pPr>
            <w:r>
              <w:rPr>
                <w:rFonts w:ascii="Times New Roman" w:hAnsi="Times New Roman"/>
                <w:sz w:val="18"/>
              </w:rPr>
              <w:t>Poor (Potholes trigger)</w:t>
            </w:r>
          </w:p>
        </w:tc>
        <w:tc>
          <w:tcPr>
            <w:tcW w:type="dxa" w:w="1728"/>
            <w:shd w:fill="F9FAFB"/>
            <w:tcMar>
              <w:top w:w="90" w:type="dxa"/>
              <w:bottom w:w="90" w:type="dxa"/>
              <w:left w:w="120" w:type="dxa"/>
              <w:right w:w="120" w:type="dxa"/>
            </w:tcMar>
          </w:tcPr>
          <w:p>
            <w:pPr>
              <w:jc w:val="center"/>
            </w:pPr>
            <w:r>
              <w:rPr>
                <w:rFonts w:ascii="Times New Roman" w:hAnsi="Times New Roman"/>
                <w:sz w:val="18"/>
              </w:rPr>
              <w:t>None (Traffic queues trigger)</w:t>
            </w:r>
          </w:p>
        </w:tc>
        <w:tc>
          <w:tcPr>
            <w:tcW w:type="dxa" w:w="1728"/>
            <w:shd w:fill="F9FAFB"/>
            <w:tcMar>
              <w:top w:w="90" w:type="dxa"/>
              <w:bottom w:w="90" w:type="dxa"/>
              <w:left w:w="120" w:type="dxa"/>
              <w:right w:w="120" w:type="dxa"/>
            </w:tcMar>
          </w:tcPr>
          <w:p>
            <w:pPr>
              <w:jc w:val="center"/>
            </w:pPr>
            <w:r>
              <w:rPr>
                <w:rFonts w:ascii="Times New Roman" w:hAnsi="Times New Roman"/>
                <w:sz w:val="18"/>
              </w:rPr>
              <w:t>Moderate (High compute)</w:t>
            </w:r>
          </w:p>
        </w:tc>
        <w:tc>
          <w:tcPr>
            <w:tcW w:type="dxa" w:w="1728"/>
            <w:shd w:fill="F9FAFB"/>
            <w:tcMar>
              <w:top w:w="90" w:type="dxa"/>
              <w:bottom w:w="90" w:type="dxa"/>
              <w:left w:w="120" w:type="dxa"/>
              <w:right w:w="120" w:type="dxa"/>
            </w:tcMar>
          </w:tcPr>
          <w:p>
            <w:pPr>
              <w:jc w:val="center"/>
            </w:pPr>
            <w:r>
              <w:rPr>
                <w:rFonts w:ascii="Times New Roman" w:hAnsi="Times New Roman"/>
                <w:sz w:val="18"/>
              </w:rPr>
              <w:t>Excellent (Temporal persistent)</w:t>
            </w:r>
          </w:p>
        </w:tc>
      </w:tr>
      <w:tr>
        <w:tc>
          <w:tcPr>
            <w:tcW w:type="dxa" w:w="2592"/>
            <w:shd w:fill="FFFFFF"/>
            <w:tcMar>
              <w:top w:w="90" w:type="dxa"/>
              <w:bottom w:w="90" w:type="dxa"/>
              <w:left w:w="120" w:type="dxa"/>
              <w:right w:w="120" w:type="dxa"/>
            </w:tcMar>
          </w:tcPr>
          <w:p>
            <w:pPr>
              <w:jc w:val="left"/>
            </w:pPr>
            <w:r>
              <w:rPr>
                <w:rFonts w:ascii="Times New Roman" w:hAnsi="Times New Roman"/>
                <w:sz w:val="18"/>
              </w:rPr>
              <w:t>Medical Trauma Triage</w:t>
            </w:r>
          </w:p>
        </w:tc>
        <w:tc>
          <w:tcPr>
            <w:tcW w:type="dxa" w:w="1584"/>
            <w:shd w:fill="FFFFFF"/>
            <w:tcMar>
              <w:top w:w="90" w:type="dxa"/>
              <w:bottom w:w="90" w:type="dxa"/>
              <w:left w:w="120" w:type="dxa"/>
              <w:right w:w="120" w:type="dxa"/>
            </w:tcMar>
          </w:tcPr>
          <w:p>
            <w:pPr>
              <w:jc w:val="center"/>
            </w:pPr>
            <w:r>
              <w:rPr>
                <w:rFonts w:ascii="Times New Roman" w:hAnsi="Times New Roman"/>
                <w:sz w:val="18"/>
              </w:rPr>
              <w:t>None</w:t>
            </w:r>
          </w:p>
        </w:tc>
        <w:tc>
          <w:tcPr>
            <w:tcW w:type="dxa" w:w="1728"/>
            <w:shd w:fill="FFFFFF"/>
            <w:tcMar>
              <w:top w:w="90" w:type="dxa"/>
              <w:bottom w:w="90" w:type="dxa"/>
              <w:left w:w="120" w:type="dxa"/>
              <w:right w:w="120" w:type="dxa"/>
            </w:tcMar>
          </w:tcPr>
          <w:p>
            <w:pPr>
              <w:jc w:val="center"/>
            </w:pPr>
            <w:r>
              <w:rPr>
                <w:rFonts w:ascii="Times New Roman" w:hAnsi="Times New Roman"/>
                <w:sz w:val="18"/>
              </w:rPr>
              <w:t>None</w:t>
            </w:r>
          </w:p>
        </w:tc>
        <w:tc>
          <w:tcPr>
            <w:tcW w:type="dxa" w:w="1728"/>
            <w:shd w:fill="FFFFFF"/>
            <w:tcMar>
              <w:top w:w="90" w:type="dxa"/>
              <w:bottom w:w="90" w:type="dxa"/>
              <w:left w:w="120" w:type="dxa"/>
              <w:right w:w="120" w:type="dxa"/>
            </w:tcMar>
          </w:tcPr>
          <w:p>
            <w:pPr>
              <w:jc w:val="center"/>
            </w:pPr>
            <w:r>
              <w:rPr>
                <w:rFonts w:ascii="Times New Roman" w:hAnsi="Times New Roman"/>
                <w:sz w:val="18"/>
              </w:rPr>
              <w:t>None</w:t>
            </w:r>
          </w:p>
        </w:tc>
        <w:tc>
          <w:tcPr>
            <w:tcW w:type="dxa" w:w="1728"/>
            <w:shd w:fill="FFFFFF"/>
            <w:tcMar>
              <w:top w:w="90" w:type="dxa"/>
              <w:bottom w:w="90" w:type="dxa"/>
              <w:left w:w="120" w:type="dxa"/>
              <w:right w:w="120" w:type="dxa"/>
            </w:tcMar>
          </w:tcPr>
          <w:p>
            <w:pPr>
              <w:jc w:val="center"/>
            </w:pPr>
            <w:r>
              <w:rPr>
                <w:rFonts w:ascii="Times New Roman" w:hAnsi="Times New Roman"/>
                <w:sz w:val="18"/>
              </w:rPr>
              <w:t>Calculated (3-Level Rating)</w:t>
            </w:r>
          </w:p>
        </w:tc>
      </w:tr>
      <w:tr>
        <w:tc>
          <w:tcPr>
            <w:tcW w:type="dxa" w:w="2592"/>
            <w:shd w:fill="F9FAFB"/>
            <w:tcMar>
              <w:top w:w="90" w:type="dxa"/>
              <w:bottom w:w="90" w:type="dxa"/>
              <w:left w:w="120" w:type="dxa"/>
              <w:right w:w="120" w:type="dxa"/>
            </w:tcMar>
          </w:tcPr>
          <w:p>
            <w:pPr>
              <w:jc w:val="left"/>
            </w:pPr>
            <w:r>
              <w:rPr>
                <w:rFonts w:ascii="Times New Roman" w:hAnsi="Times New Roman"/>
                <w:sz w:val="18"/>
              </w:rPr>
              <w:t>Geodesic Facility ETA</w:t>
            </w:r>
          </w:p>
        </w:tc>
        <w:tc>
          <w:tcPr>
            <w:tcW w:type="dxa" w:w="1584"/>
            <w:shd w:fill="F9FAFB"/>
            <w:tcMar>
              <w:top w:w="90" w:type="dxa"/>
              <w:bottom w:w="90" w:type="dxa"/>
              <w:left w:w="120" w:type="dxa"/>
              <w:right w:w="120" w:type="dxa"/>
            </w:tcMar>
          </w:tcPr>
          <w:p>
            <w:pPr>
              <w:jc w:val="center"/>
            </w:pPr>
            <w:r>
              <w:rPr>
                <w:rFonts w:ascii="Times New Roman" w:hAnsi="Times New Roman"/>
                <w:sz w:val="18"/>
              </w:rPr>
              <w:t>Static GPS Coordinates</w:t>
            </w:r>
          </w:p>
        </w:tc>
        <w:tc>
          <w:tcPr>
            <w:tcW w:type="dxa" w:w="1728"/>
            <w:shd w:fill="F9FAFB"/>
            <w:tcMar>
              <w:top w:w="90" w:type="dxa"/>
              <w:bottom w:w="90" w:type="dxa"/>
              <w:left w:w="120" w:type="dxa"/>
              <w:right w:w="120" w:type="dxa"/>
            </w:tcMar>
          </w:tcPr>
          <w:p>
            <w:pPr>
              <w:jc w:val="center"/>
            </w:pPr>
            <w:r>
              <w:rPr>
                <w:rFonts w:ascii="Times New Roman" w:hAnsi="Times New Roman"/>
                <w:sz w:val="18"/>
              </w:rPr>
              <w:t>Static Text Alert</w:t>
            </w:r>
          </w:p>
        </w:tc>
        <w:tc>
          <w:tcPr>
            <w:tcW w:type="dxa" w:w="1728"/>
            <w:shd w:fill="F9FAFB"/>
            <w:tcMar>
              <w:top w:w="90" w:type="dxa"/>
              <w:bottom w:w="90" w:type="dxa"/>
              <w:left w:w="120" w:type="dxa"/>
              <w:right w:w="120" w:type="dxa"/>
            </w:tcMar>
          </w:tcPr>
          <w:p>
            <w:pPr>
              <w:jc w:val="center"/>
            </w:pPr>
            <w:r>
              <w:rPr>
                <w:rFonts w:ascii="Times New Roman" w:hAnsi="Times New Roman"/>
                <w:sz w:val="18"/>
              </w:rPr>
              <w:t>None</w:t>
            </w:r>
          </w:p>
        </w:tc>
        <w:tc>
          <w:tcPr>
            <w:tcW w:type="dxa" w:w="1728"/>
            <w:shd w:fill="F9FAFB"/>
            <w:tcMar>
              <w:top w:w="90" w:type="dxa"/>
              <w:bottom w:w="90" w:type="dxa"/>
              <w:left w:w="120" w:type="dxa"/>
              <w:right w:w="120" w:type="dxa"/>
            </w:tcMar>
          </w:tcPr>
          <w:p>
            <w:pPr>
              <w:jc w:val="center"/>
            </w:pPr>
            <w:r>
              <w:rPr>
                <w:rFonts w:ascii="Times New Roman" w:hAnsi="Times New Roman"/>
                <w:sz w:val="18"/>
              </w:rPr>
              <w:t>Dynamic Haversine (45 km/h)</w:t>
            </w:r>
          </w:p>
        </w:tc>
      </w:tr>
      <w:tr>
        <w:tc>
          <w:tcPr>
            <w:tcW w:type="dxa" w:w="2592"/>
            <w:shd w:fill="FFFFFF"/>
            <w:tcMar>
              <w:top w:w="90" w:type="dxa"/>
              <w:bottom w:w="90" w:type="dxa"/>
              <w:left w:w="120" w:type="dxa"/>
              <w:right w:w="120" w:type="dxa"/>
            </w:tcMar>
          </w:tcPr>
          <w:p>
            <w:pPr>
              <w:jc w:val="left"/>
            </w:pPr>
            <w:r>
              <w:rPr>
                <w:rFonts w:ascii="Times New Roman" w:hAnsi="Times New Roman"/>
                <w:sz w:val="18"/>
              </w:rPr>
              <w:t>Forensic Evidence Integrity</w:t>
            </w:r>
          </w:p>
        </w:tc>
        <w:tc>
          <w:tcPr>
            <w:tcW w:type="dxa" w:w="1584"/>
            <w:shd w:fill="FFFFFF"/>
            <w:tcMar>
              <w:top w:w="90" w:type="dxa"/>
              <w:bottom w:w="90" w:type="dxa"/>
              <w:left w:w="120" w:type="dxa"/>
              <w:right w:w="120" w:type="dxa"/>
            </w:tcMar>
          </w:tcPr>
          <w:p>
            <w:pPr>
              <w:jc w:val="center"/>
            </w:pPr>
            <w:r>
              <w:rPr>
                <w:rFonts w:ascii="Times New Roman" w:hAnsi="Times New Roman"/>
                <w:sz w:val="18"/>
              </w:rPr>
              <w:t>None</w:t>
            </w:r>
          </w:p>
        </w:tc>
        <w:tc>
          <w:tcPr>
            <w:tcW w:type="dxa" w:w="1728"/>
            <w:shd w:fill="FFFFFF"/>
            <w:tcMar>
              <w:top w:w="90" w:type="dxa"/>
              <w:bottom w:w="90" w:type="dxa"/>
              <w:left w:w="120" w:type="dxa"/>
              <w:right w:w="120" w:type="dxa"/>
            </w:tcMar>
          </w:tcPr>
          <w:p>
            <w:pPr>
              <w:jc w:val="center"/>
            </w:pPr>
            <w:r>
              <w:rPr>
                <w:rFonts w:ascii="Times New Roman" w:hAnsi="Times New Roman"/>
                <w:sz w:val="18"/>
              </w:rPr>
              <w:t>None</w:t>
            </w:r>
          </w:p>
        </w:tc>
        <w:tc>
          <w:tcPr>
            <w:tcW w:type="dxa" w:w="1728"/>
            <w:shd w:fill="FFFFFF"/>
            <w:tcMar>
              <w:top w:w="90" w:type="dxa"/>
              <w:bottom w:w="90" w:type="dxa"/>
              <w:left w:w="120" w:type="dxa"/>
              <w:right w:w="120" w:type="dxa"/>
            </w:tcMar>
          </w:tcPr>
          <w:p>
            <w:pPr>
              <w:jc w:val="center"/>
            </w:pPr>
            <w:r>
              <w:rPr>
                <w:rFonts w:ascii="Times New Roman" w:hAnsi="Times New Roman"/>
                <w:sz w:val="18"/>
              </w:rPr>
              <w:t>None</w:t>
            </w:r>
          </w:p>
        </w:tc>
        <w:tc>
          <w:tcPr>
            <w:tcW w:type="dxa" w:w="1728"/>
            <w:shd w:fill="FFFFFF"/>
            <w:tcMar>
              <w:top w:w="90" w:type="dxa"/>
              <w:bottom w:w="90" w:type="dxa"/>
              <w:left w:w="120" w:type="dxa"/>
              <w:right w:w="120" w:type="dxa"/>
            </w:tcMar>
          </w:tcPr>
          <w:p>
            <w:pPr>
              <w:jc w:val="center"/>
            </w:pPr>
            <w:r>
              <w:rPr>
                <w:rFonts w:ascii="Times New Roman" w:hAnsi="Times New Roman"/>
                <w:sz w:val="18"/>
              </w:rPr>
              <w:t>Cryptographic SHA-256 Digest</w:t>
            </w:r>
          </w:p>
        </w:tc>
      </w:tr>
    </w:tbl>
    <w:p>
      <w:pPr>
        <w:spacing w:after="120"/>
      </w:pPr>
    </w:p>
    <w:p>
      <w:pPr>
        <w:keepNext/>
        <w:spacing w:before="280" w:after="80"/>
      </w:pPr>
      <w:r>
        <w:rPr>
          <w:rFonts w:ascii="Times New Roman" w:hAnsi="Times New Roman"/>
          <w:b/>
          <w:color w:val="1B365D"/>
          <w:sz w:val="26"/>
        </w:rPr>
        <w:t>III. PROPOSED SYSTEM ARCHITECTURE</w:t>
      </w:r>
    </w:p>
    <w:p>
      <w:pPr>
        <w:spacing w:before="0" w:after="100" w:line="276" w:lineRule="auto"/>
        <w:jc w:val="both"/>
      </w:pPr>
      <w:r>
        <w:rPr>
          <w:rFonts w:ascii="Times New Roman" w:hAnsi="Times New Roman"/>
          <w:b/>
          <w:sz w:val="20"/>
        </w:rPr>
        <w:t xml:space="preserve">A. Structural Layer Overview: </w:t>
      </w:r>
      <w:r>
        <w:rPr>
          <w:rFonts w:ascii="Times New Roman" w:hAnsi="Times New Roman"/>
          <w:sz w:val="20"/>
        </w:rPr>
        <w:t>The proposed framework is structured into six tightly integrated functional layers engineered to operate with minimal latency while guaranteeing zero false emergency dispatches:</w:t>
      </w:r>
    </w:p>
    <w:p>
      <w:pPr>
        <w:pStyle w:val="ListBullet"/>
        <w:spacing w:before="0" w:after="60" w:line="276" w:lineRule="auto"/>
        <w:jc w:val="both"/>
      </w:pPr>
      <w:r>
        <w:rPr>
          <w:rFonts w:ascii="Times New Roman" w:hAnsi="Times New Roman"/>
          <w:b/>
          <w:sz w:val="20"/>
        </w:rPr>
        <w:t xml:space="preserve">1. Perception &amp; Dual-Pass Detection Layer: </w:t>
      </w:r>
      <w:r>
        <w:rPr>
          <w:rFonts w:ascii="Times New Roman" w:hAnsi="Times New Roman"/>
          <w:sz w:val="20"/>
        </w:rPr>
        <w:t>Ingests high-definition video streams and executes a dual-pass YOLOv8 multi-scale scan to detect vehicle super-classes across varying spatial depths.</w:t>
      </w:r>
    </w:p>
    <w:p>
      <w:pPr>
        <w:pStyle w:val="ListBullet"/>
        <w:spacing w:before="0" w:after="60" w:line="276" w:lineRule="auto"/>
        <w:jc w:val="both"/>
      </w:pPr>
      <w:r>
        <w:rPr>
          <w:rFonts w:ascii="Times New Roman" w:hAnsi="Times New Roman"/>
          <w:b/>
          <w:sz w:val="20"/>
        </w:rPr>
        <w:t xml:space="preserve">2. Kinematic Multi-Object Tracking Layer: </w:t>
      </w:r>
      <w:r>
        <w:rPr>
          <w:rFonts w:ascii="Times New Roman" w:hAnsi="Times New Roman"/>
          <w:sz w:val="20"/>
        </w:rPr>
        <w:t>Applies an optimized Euclidean centroid tracking filter to maintain persistent vehicle identity histories, calculate instantaneous velocity vectors, and flag abnormal post-impact kinetic halts.</w:t>
      </w:r>
    </w:p>
    <w:p>
      <w:pPr>
        <w:pStyle w:val="ListBullet"/>
        <w:spacing w:before="0" w:after="60" w:line="276" w:lineRule="auto"/>
        <w:jc w:val="both"/>
      </w:pPr>
      <w:r>
        <w:rPr>
          <w:rFonts w:ascii="Times New Roman" w:hAnsi="Times New Roman"/>
          <w:b/>
          <w:sz w:val="20"/>
        </w:rPr>
        <w:t xml:space="preserve">3. Temporal Verification &amp; Deformation Layer: </w:t>
      </w:r>
      <w:r>
        <w:rPr>
          <w:rFonts w:ascii="Times New Roman" w:hAnsi="Times New Roman"/>
          <w:sz w:val="20"/>
        </w:rPr>
        <w:t>Computes spatial Intersection-over-Union (IoU) overlap and normalized Canny edge distortion density within the impact region over a sliding temporal window of W = 7 frames.</w:t>
      </w:r>
    </w:p>
    <w:p>
      <w:pPr>
        <w:pStyle w:val="ListBullet"/>
        <w:spacing w:before="0" w:after="60" w:line="276" w:lineRule="auto"/>
        <w:jc w:val="both"/>
      </w:pPr>
      <w:r>
        <w:rPr>
          <w:rFonts w:ascii="Times New Roman" w:hAnsi="Times New Roman"/>
          <w:b/>
          <w:sz w:val="20"/>
        </w:rPr>
        <w:t xml:space="preserve">4. Authoritative Decision Engine &amp; Triage Layer: </w:t>
      </w:r>
      <w:r>
        <w:rPr>
          <w:rFonts w:ascii="Times New Roman" w:hAnsi="Times New Roman"/>
          <w:sz w:val="20"/>
        </w:rPr>
        <w:t>Evaluates multi-stage evidence to assign definitive traffic state labels (Normal Traffic, Possible Incident, Confirmed Accident) and compute composite medical trauma triage ratings.</w:t>
      </w:r>
    </w:p>
    <w:p>
      <w:pPr>
        <w:pStyle w:val="ListBullet"/>
        <w:spacing w:before="0" w:after="60" w:line="276" w:lineRule="auto"/>
        <w:jc w:val="both"/>
      </w:pPr>
      <w:r>
        <w:rPr>
          <w:rFonts w:ascii="Times New Roman" w:hAnsi="Times New Roman"/>
          <w:b/>
          <w:sz w:val="20"/>
        </w:rPr>
        <w:t xml:space="preserve">5. Geospatial Routing &amp; Forensic Cryptography Layer: </w:t>
      </w:r>
      <w:r>
        <w:rPr>
          <w:rFonts w:ascii="Times New Roman" w:hAnsi="Times New Roman"/>
          <w:sz w:val="20"/>
        </w:rPr>
        <w:t>Executes Haversine geodesic queries to find the nearest emergency facilities, computes siren transit ETAs, and generates SHA-256 digital digests of raw impact frames.</w:t>
      </w:r>
    </w:p>
    <w:p>
      <w:pPr>
        <w:pStyle w:val="ListBullet"/>
        <w:spacing w:before="0" w:after="60" w:line="276" w:lineRule="auto"/>
        <w:jc w:val="both"/>
      </w:pPr>
      <w:r>
        <w:rPr>
          <w:rFonts w:ascii="Times New Roman" w:hAnsi="Times New Roman"/>
          <w:b/>
          <w:sz w:val="20"/>
        </w:rPr>
        <w:t xml:space="preserve">6. Multi-Agency WebSocket Orchestration Layer: </w:t>
      </w:r>
      <w:r>
        <w:rPr>
          <w:rFonts w:ascii="Times New Roman" w:hAnsi="Times New Roman"/>
          <w:sz w:val="20"/>
        </w:rPr>
        <w:t>Pushes structured JSON payloads in real time across an 8-stage incident lifecycle to four specialized operational command consoles.</w:t>
      </w:r>
    </w:p>
    <w:p>
      <w:pPr>
        <w:spacing w:before="0" w:after="100" w:line="276" w:lineRule="auto"/>
        <w:jc w:val="both"/>
      </w:pPr>
      <w:r>
        <w:rPr>
          <w:rFonts w:ascii="Times New Roman" w:hAnsi="Times New Roman"/>
          <w:b/>
          <w:sz w:val="20"/>
        </w:rPr>
        <w:t xml:space="preserve">B. System Architecture Flow Layout: </w:t>
      </w:r>
      <w:r>
        <w:rPr>
          <w:rFonts w:ascii="Times New Roman" w:hAnsi="Times New Roman"/>
          <w:sz w:val="20"/>
        </w:rPr>
        <w:t>The architectural flow of data between the six functional layers is represented in the structured system layout below:</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4" w:space="0" w:color="D0D5DD"/>
              <w:left w:val="single" w:sz="24" w:space="0" w:color="1B365D"/>
              <w:bottom w:val="single" w:sz="4" w:space="0" w:color="D0D5DD"/>
              <w:right w:val="single" w:sz="4" w:space="0" w:color="D0D5DD"/>
            </w:tcBorders>
          </w:tcPr>
          <w:p>
            <w:pPr>
              <w:spacing w:before="40" w:after="40" w:line="252" w:lineRule="auto"/>
            </w:pPr>
            <w:r>
              <w:rPr>
                <w:rFonts w:ascii="Consolas" w:hAnsi="Consolas"/>
                <w:color w:val="24292E"/>
                <w:sz w:val="17"/>
              </w:rPr>
              <w:t>+---------------------------------------------------------------------------------+</w:t>
              <w:br/>
              <w:t>|                 CCTV Surveillance / RTSP Stream / Mobile Camera Feed             |</w:t>
              <w:br/>
              <w:t>+---------------------------------------------------------------------------------+</w:t>
              <w:br/>
              <w:t xml:space="preserve">                                         |</w:t>
              <w:br/>
              <w:t xml:space="preserve">                                         v</w:t>
              <w:br/>
              <w:t>+---------------------------------------------------------------------------------+</w:t>
              <w:br/>
              <w:t>| 1. PERCEPTION LAYER: Dual-Pass Multi-Scale YOLOv8 Vehicle Detection             |</w:t>
              <w:br/>
              <w:t>|    - Pass 1: Global Panoramic Scan (conf_thresh = 0.10)                        |</w:t>
              <w:br/>
              <w:t>|    - Pass 2: Central Roadway Zoom Crop Scan (conf_thresh = 0.08)                |</w:t>
              <w:br/>
              <w:t>+---------------------------------------------------------------------------------+</w:t>
              <w:br/>
              <w:t xml:space="preserve">                                         |</w:t>
              <w:br/>
              <w:t xml:space="preserve">                                         v</w:t>
              <w:br/>
              <w:t>+---------------------------------------------------------------------------------+</w:t>
              <w:br/>
              <w:t>| 2. KINEMATIC TRACKING LAYER: Euclidean Centroid Trajectory Tracker              |</w:t>
              <w:br/>
              <w:t>|    - Track Identity Association &amp; Instantaneous Velocity Estimation (v_j)       |</w:t>
              <w:br/>
              <w:t>|    - Post-Impact Abnormal Kinetic Halt Detection (S_j)                          |</w:t>
              <w:br/>
              <w:t>+---------------------------------------------------------------------------------+</w:t>
              <w:br/>
              <w:t xml:space="preserve">                                         |</w:t>
              <w:br/>
              <w:t xml:space="preserve">                                         v</w:t>
              <w:br/>
              <w:t>+---------------------------------------------------------------------------------+</w:t>
              <w:br/>
              <w:t>| 3. TEMPORAL VERIFICATION LAYER: Multi-Frame Persistence &amp; Edge Energy           |</w:t>
              <w:br/>
              <w:t>|    - Spatial Bounding-Box Overlap: IoU(B_i, B_j) &gt;= theta_iou                   |</w:t>
              <w:br/>
              <w:t>|    - Structural Edge Deformation Energy Density: D_ROI (Canny Edge Analysis)     |</w:t>
              <w:br/>
              <w:t>|    - Multi-Frame Sliding Window Filter: W_temporal = 7 (k_collisions &gt;= 3)       |</w:t>
              <w:br/>
              <w:t>+---------------------------------------------------------------------------------+</w:t>
              <w:br/>
              <w:t xml:space="preserve">                                         |</w:t>
              <w:br/>
              <w:t xml:space="preserve">                                         v</w:t>
              <w:br/>
              <w:t>+---------------------------------------------------------------------------------+</w:t>
              <w:br/>
              <w:t>| 4. AUTHORITATIVE DECISION ENGINE &amp; MEDICAL TRIAGE RATING                        |</w:t>
              <w:br/>
              <w:t>|    - Tripartite State: [NORMAL_TRAFFIC | POSSIBLE_INCIDENT | CONFIRMED_ACCIDENT] |</w:t>
              <w:br/>
              <w:t>|    - Medical Triage Score: [CRITICAL_TRAUMA | MODERATE_COLLISION | MINOR_INCIDENT]|</w:t>
              <w:br/>
              <w:t>+---------------------------------------------------------------------------------+</w:t>
              <w:br/>
              <w:t xml:space="preserve">                                         |</w:t>
              <w:br/>
              <w:t xml:space="preserve">                                         v</w:t>
              <w:br/>
              <w:t>+---------------------------------------------------------------------------------+</w:t>
              <w:br/>
              <w:t>| 5. GEOSPATIAL ROUTING &amp; FORENSIC CRYPTOGRAPHY LAYER                             |</w:t>
              <w:br/>
              <w:t>|    - Haversine Distance &amp; Transit ETA Calculation (siren_speed = 45 km/h)       |</w:t>
              <w:br/>
              <w:t>|    - Nearest Facility Discovery (Hospital, Police Station, Ambulance Hub)       |</w:t>
              <w:br/>
              <w:t>|    - Cryptographic SHA-256 Digital Signature Chain-of-Custody Hashing           |</w:t>
              <w:br/>
              <w:t>+---------------------------------------------------------------------------------+</w:t>
              <w:br/>
              <w:t xml:space="preserve">                                         |</w:t>
              <w:br/>
              <w:t xml:space="preserve">                                         v</w:t>
              <w:br/>
              <w:t>+---------------------------------------------------------------------------------+</w:t>
              <w:br/>
              <w:t>| 6. MULTI-AGENCY FULL-DUPLEX WEBSOCKET BROADCAST ENGINE (/ws/alerts)             |</w:t>
              <w:br/>
              <w:t>|   +-------------------+ +-------------------+ +--------------------+            |</w:t>
              <w:br/>
              <w:t>|   | Hospital ER Intake| | Police Command HQ | | Ambulance EMS Base |            |</w:t>
              <w:br/>
              <w:t>|   +-------------------+ +-------------------+ +--------------------+            |</w:t>
              <w:br/>
              <w:t>|   +----------------------------------------------------------------+            |</w:t>
              <w:br/>
              <w:t>|   |             Central Surveillance Command Dashboard             |            |</w:t>
              <w:br/>
              <w:t>|   +----------------------------------------------------------------+            |</w:t>
              <w:br/>
              <w:t>+---------------------------------------------------------------------------------+</w:t>
            </w:r>
          </w:p>
        </w:tc>
      </w:tr>
    </w:tbl>
    <w:p>
      <w:pPr>
        <w:spacing w:before="0" w:after="80"/>
      </w:pPr>
    </w:p>
    <w:p>
      <w:pPr>
        <w:keepNext/>
        <w:spacing w:before="280" w:after="80"/>
      </w:pPr>
      <w:r>
        <w:rPr>
          <w:rFonts w:ascii="Times New Roman" w:hAnsi="Times New Roman"/>
          <w:b/>
          <w:color w:val="1B365D"/>
          <w:sz w:val="26"/>
        </w:rPr>
        <w:t>IV. METHODOLOGY AND ALGORITHMIC FORMULATIONS</w:t>
      </w:r>
    </w:p>
    <w:p>
      <w:pPr>
        <w:spacing w:before="0" w:after="100" w:line="276" w:lineRule="auto"/>
        <w:jc w:val="both"/>
      </w:pPr>
      <w:r>
        <w:rPr>
          <w:rFonts w:ascii="Times New Roman" w:hAnsi="Times New Roman"/>
          <w:b/>
          <w:sz w:val="20"/>
        </w:rPr>
        <w:t xml:space="preserve">A. Dual-Pass Multi-Scale Vehicle Detection: </w:t>
      </w:r>
      <w:r>
        <w:rPr>
          <w:rFonts w:ascii="Times New Roman" w:hAnsi="Times New Roman"/>
          <w:sz w:val="20"/>
        </w:rPr>
        <w:t>Surveillance cameras installed on highway gantries or elevated traffic poles capture wide angular perspectives where distant vehicles span relatively few pixels, whereas nearby vehicles span hundreds of pixels. Standard single-scale object detectors frequently miss distant collisions due to feature downsampling in deep convolutional layers [13]. To maximize recall across varying spatial depths without incurring excessive inference penalties, our framework implements a dual-pass multi-scale detection strategy using YOLOv8:</w:t>
      </w:r>
    </w:p>
    <w:p>
      <w:pPr>
        <w:pStyle w:val="ListBullet"/>
        <w:spacing w:before="0" w:after="60" w:line="276" w:lineRule="auto"/>
        <w:jc w:val="both"/>
      </w:pPr>
      <w:r>
        <w:rPr>
          <w:rFonts w:ascii="Times New Roman" w:hAnsi="Times New Roman"/>
          <w:b/>
          <w:sz w:val="20"/>
        </w:rPr>
        <w:t xml:space="preserve">• Pass 1 (Global Panoramic Scan): </w:t>
      </w:r>
      <w:r>
        <w:rPr>
          <w:rFonts w:ascii="Times New Roman" w:hAnsi="Times New Roman"/>
          <w:sz w:val="20"/>
        </w:rPr>
        <w:t>The full frame I in R^(H x W x 3) is passed to the neural network with a sensitivity threshold tau_global = 0.10, filtered exclusively for vehicle super-classes C = {bicycle, car, motorcycle, bus, train, truck}.</w:t>
      </w:r>
    </w:p>
    <w:p>
      <w:pPr>
        <w:pStyle w:val="ListBullet"/>
        <w:spacing w:before="0" w:after="60" w:line="276" w:lineRule="auto"/>
        <w:jc w:val="both"/>
      </w:pPr>
      <w:r>
        <w:rPr>
          <w:rFonts w:ascii="Times New Roman" w:hAnsi="Times New Roman"/>
          <w:b/>
          <w:sz w:val="20"/>
        </w:rPr>
        <w:t xml:space="preserve">• Pass 2 (Central Roadway Zoom Scan): </w:t>
      </w:r>
      <w:r>
        <w:rPr>
          <w:rFonts w:ascii="Times New Roman" w:hAnsi="Times New Roman"/>
          <w:sz w:val="20"/>
        </w:rPr>
        <w:t>High-velocity collisions predominantly occur along central traffic lanes. A targeted central crop I_crop = I[0.10H : 0.90H, 0.10W : 0.90W] is extracted and evaluated with tau_zoom = 0.08. Detections are mapped back to native frame coordinates:</w:t>
        <w:br/>
        <w:t xml:space="preserve">   x_global = x_crop + 0.10W,    y_global = y_crop + 0.10H</w:t>
      </w:r>
    </w:p>
    <w:p>
      <w:pPr>
        <w:pStyle w:val="ListBullet"/>
        <w:spacing w:before="0" w:after="60" w:line="276" w:lineRule="auto"/>
        <w:jc w:val="both"/>
      </w:pPr>
      <w:r>
        <w:rPr>
          <w:rFonts w:ascii="Times New Roman" w:hAnsi="Times New Roman"/>
          <w:b/>
          <w:sz w:val="20"/>
        </w:rPr>
        <w:t xml:space="preserve">• Non-Maximum Duplicate Suppression: </w:t>
      </w:r>
      <w:r>
        <w:rPr>
          <w:rFonts w:ascii="Times New Roman" w:hAnsi="Times New Roman"/>
          <w:sz w:val="20"/>
        </w:rPr>
        <w:t>Bounding boxes from Pass 2 are merged with Pass 1 detections; any candidate box exhibiting an Intersection-over-Union (IoU) &gt; 0.35 with an existing detection is pruned as a duplicate.</w:t>
      </w:r>
    </w:p>
    <w:p>
      <w:pPr>
        <w:spacing w:before="0" w:after="100" w:line="276" w:lineRule="auto"/>
        <w:jc w:val="both"/>
      </w:pPr>
      <w:r>
        <w:rPr>
          <w:rFonts w:ascii="Times New Roman" w:hAnsi="Times New Roman"/>
          <w:b/>
          <w:sz w:val="20"/>
        </w:rPr>
        <w:t xml:space="preserve">B. Centroid Kinematic Tracking &amp; Velocity Estimation: </w:t>
      </w:r>
      <w:r>
        <w:rPr>
          <w:rFonts w:ascii="Times New Roman" w:hAnsi="Times New Roman"/>
          <w:sz w:val="20"/>
        </w:rPr>
        <w:t>Accident detection requires distinguishing between traveling vehicles and immobilized damaged hulls. Our system deploys a lightweight Euclidean Centroid Tracker. Each detected vehicle bounding box B_i = (x1, y1, x2, y2) is mapped to its spatial centroid coordinates c_i = (x_bar_i, y_bar_i):</w:t>
        <w:br/>
        <w:t xml:space="preserve">   x_bar_i = (x1 + x2) / 2,    y_bar_i = (y1 + y2) / 2</w:t>
        <w:br/>
        <w:br/>
        <w:t>For incoming frame t, the Euclidean distance matrix D in R^(N x M) between existing active track centroids {c_j^(t-1)} for j=1..N and newly detected centroids {c_i^(t)} for i=1..M is computed:</w:t>
        <w:br/>
        <w:t xml:space="preserve">   D_(j,i) = sqrt((x_bar_j^(t-1) - x_bar_i^(t))^2 + (y_bar_j^(t-1) - y_bar_i^(t))^2)</w:t>
        <w:br/>
        <w:br/>
        <w:t>A global cost minimization matches existing tracks to new detections subject to a maximum association gating distance d_max = 85.0 pixels. Tracks unmatched for k &gt; 5 consecutive frames are deregistered. For each active vehicle track T_j, the instantaneous velocity vector v_j^(t) is computed over consecutive frames:</w:t>
        <w:br/>
        <w:t xml:space="preserve">   v_j^(t) = ||c_j^(t) - c_j^(t-1)||_2</w:t>
        <w:br/>
        <w:br/>
        <w:t>An abnormal kinetic stoppage event S_j is flagged when a previously moving vehicle exhibits near-zero velocity following spatial proximity:</w:t>
        <w:br/>
        <w:t xml:space="preserve">   S_j = Indicator(v_j^(t) &lt; 2.5 px/frame  AND  |{v_j}| &gt;= 3  AND  stopped_frames_j &gt;= 2)</w:t>
      </w:r>
    </w:p>
    <w:p>
      <w:pPr>
        <w:spacing w:before="0" w:after="100" w:line="276" w:lineRule="auto"/>
        <w:jc w:val="both"/>
      </w:pPr>
      <w:r>
        <w:rPr>
          <w:rFonts w:ascii="Times New Roman" w:hAnsi="Times New Roman"/>
          <w:b/>
          <w:sz w:val="20"/>
        </w:rPr>
        <w:t xml:space="preserve">C. Spatial IoU Overlap &amp; Canny Edge Structural Distortion: </w:t>
      </w:r>
      <w:r>
        <w:rPr>
          <w:rFonts w:ascii="Times New Roman" w:hAnsi="Times New Roman"/>
          <w:sz w:val="20"/>
        </w:rPr>
        <w:t>When two vehicle bounding boxes B_i and B_j intersect, their spatial interaction is quantified via Intersection-over-Union (IoU):</w:t>
        <w:br/>
        <w:t xml:space="preserve">   IoU(B_i, B_j) = Area(B_i CONTAINS B_j) / Area(B_i UNION B_j)</w:t>
        <w:br/>
        <w:br/>
        <w:t>However, visual overlap alone is ambiguous (e.g., an overtaking vehicle closely traversing an adjacent lane creates a momentary positive IoU). To verify true physical crash impact, our system extracts the Region of Interest (ROI) bounding the overlap:</w:t>
        <w:br/>
        <w:t xml:space="preserve">   R_impact = [min(x1_i, x1_j), min(y1_i, y1_j), max(x2_i, x2_j), max(y2_i, y2_j)]</w:t>
        <w:br/>
        <w:br/>
        <w:t>Physical metal crushing, windshield fracturing, and chassis crumpling introduce severe high-frequency edge distortions. The framework computes structural deformation energy D_ROI using adaptive Canny edge feature analysis:</w:t>
        <w:br/>
        <w:t>1. Convert R_impact to grayscale and apply Gaussian smoothing with kernel size 5 x 5.</w:t>
        <w:br/>
        <w:t>2. Compute gradient magnitude image G(x, y) using Sobel differential operators.</w:t>
        <w:br/>
        <w:t>3. Apply double-threshold edge extraction (tau_low = 40, tau_high = 120) yielding binary edge map E(x, y) in {0, 1}.</w:t>
        <w:br/>
        <w:t>4. The structural damage metric D_ROI is evaluated as the normalized edge pixel density:</w:t>
        <w:br/>
        <w:t xml:space="preserve">   D_ROI = (1 / |R_impact|) * SUM_{(x,y) in R_impact} E(x, y)</w:t>
        <w:br/>
        <w:br/>
        <w:t>Normal smooth vehicle surfaces yield D_ROI &lt; 0.12, whereas crumpled chassis panels exhibit dense edge fragments (D_ROI &gt;= 0.28).</w:t>
      </w:r>
    </w:p>
    <w:p>
      <w:pPr>
        <w:spacing w:before="0" w:after="100" w:line="276" w:lineRule="auto"/>
        <w:jc w:val="both"/>
      </w:pPr>
      <w:r>
        <w:rPr>
          <w:rFonts w:ascii="Times New Roman" w:hAnsi="Times New Roman"/>
          <w:b/>
          <w:sz w:val="20"/>
        </w:rPr>
        <w:t xml:space="preserve">D. Multi-Frame Temporal Persistence Verification: </w:t>
      </w:r>
      <w:r>
        <w:rPr>
          <w:rFonts w:ascii="Times New Roman" w:hAnsi="Times New Roman"/>
          <w:sz w:val="20"/>
        </w:rPr>
        <w:t>Single-frame transient anomalies are filtered using a temporal sliding window of size W = 7 frames. Let frame assessment at time t be represented by tuple F_t = (IoU_t, D_(ROI,t), S_t, C_t), where C_t = min(1.0, 0.45 * IoU_t + 0.55 * D_(ROI,t)) represents instantaneous collision confidence. The temporal verification engine tracks consecutive frames satisfying IoU_t &gt;= 0.10 OR D_(ROI,t) &gt;= 0.22 (kappa_collisions) and moving average confidence C_bar_W. An incident transitions to verified temporal confirmation if and only if:</w:t>
        <w:br/>
        <w:t xml:space="preserve">   Confirmed_temporal &lt;==&gt; (kappa_collisions &gt;= 3  AND  C_bar_W &gt;= 0.35)  OR  (kappa_collisions &gt;= 2  AND  S_j = True)</w:t>
      </w:r>
    </w:p>
    <w:p>
      <w:pPr>
        <w:spacing w:before="0" w:after="100" w:line="276" w:lineRule="auto"/>
        <w:jc w:val="both"/>
      </w:pPr>
      <w:r>
        <w:rPr>
          <w:rFonts w:ascii="Times New Roman" w:hAnsi="Times New Roman"/>
          <w:b/>
          <w:sz w:val="20"/>
        </w:rPr>
        <w:t xml:space="preserve">E. Formal Algorithmic Pseudocode: </w:t>
      </w:r>
      <w:r>
        <w:rPr>
          <w:rFonts w:ascii="Times New Roman" w:hAnsi="Times New Roman"/>
          <w:sz w:val="20"/>
        </w:rPr>
        <w:t>The algorithmic workflow governing multi-frame temporal persistence, deformation scoring, decision engine state transitions, and emergency notification is formally defined in Algorithm 1.</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4" w:space="0" w:color="D0D5DD"/>
              <w:left w:val="single" w:sz="24" w:space="0" w:color="1B365D"/>
              <w:bottom w:val="single" w:sz="4" w:space="0" w:color="D0D5DD"/>
              <w:right w:val="single" w:sz="4" w:space="0" w:color="D0D5DD"/>
            </w:tcBorders>
          </w:tcPr>
          <w:p>
            <w:pPr>
              <w:spacing w:before="40" w:after="40" w:line="252" w:lineRule="auto"/>
            </w:pPr>
            <w:r>
              <w:rPr>
                <w:rFonts w:ascii="Consolas" w:hAnsi="Consolas"/>
                <w:color w:val="24292E"/>
                <w:sz w:val="17"/>
              </w:rPr>
              <w:t>ALGORITHM 1: KINEMATIC-TEMPORAL CRASH VERIFICATION &amp; DECISION ENGINE</w:t>
              <w:br/>
              <w:t>---------------------------------------------------------------------------------</w:t>
              <w:br/>
              <w:t>Input  : Video Stream Frame Sequence {I_t}, Camera Coordinates (lat, lon)</w:t>
              <w:br/>
              <w:t>Output : Incident State Decision, Medical Triage Grade, SHA-256 Evidence Payload</w:t>
              <w:br/>
              <w:t>---------------------------------------------------------------------------------</w:t>
              <w:br/>
              <w:t xml:space="preserve"> 1: Initialize CentroidTracker T, TemporalVerifier V (window_size = 7)</w:t>
              <w:br/>
              <w:t xml:space="preserve"> 2: for each incoming frame I_t in {I_t} do</w:t>
              <w:br/>
              <w:t xml:space="preserve"> 3:     boxes_g, confs_g &lt;- DualPassYOLOv8_Detect(I_t, tau_global=0.10, tau_zoom=0.08)</w:t>
              <w:br/>
              <w:t xml:space="preserve"> 4:     active_tracks    &lt;- T.UpdateTrackers(boxes_g, confs_g)</w:t>
              <w:br/>
              <w:t xml:space="preserve"> 5:     abnormal_stop    &lt;- CheckKineticStoppage(active_tracks, v_threshold=2.5)</w:t>
              <w:br/>
              <w:t xml:space="preserve"> 6:     max_iou, max_dmg &lt;- ComputeSpatialIoUAndCannyDeformation(boxes_g, I_t)</w:t>
              <w:br/>
              <w:t xml:space="preserve"> 7:     instant_conf     &lt;- Min(1.0, 0.45 * max_iou + 0.55 * max_dmg)</w:t>
              <w:br/>
              <w:t xml:space="preserve"> 8:     temp_result      &lt;- V.AddFrameAssessment(max_iou, max_dmg, instant_conf, abnormal_stop)</w:t>
              <w:br/>
              <w:t xml:space="preserve"> 9:     decision_info    &lt;- DecisionEngine.Evaluate(active_tracks, max_iou, max_dmg, temp_result)</w:t>
              <w:br/>
              <w:t>10:     if decision_info.decision == CONFIRMED_ACCIDENT then</w:t>
              <w:br/>
              <w:t>11:         triage_grade &lt;- CalculateMedicalTriage(max_iou, max_dmg, instant_conf)</w:t>
              <w:br/>
              <w:t>12:         facilities   &lt;- FindNearestFacilitiesHaversine(lat, lon, siren_speed=45.0)</w:t>
              <w:br/>
              <w:t>13:         evid_hash    &lt;- SHA256_Digest(I_t.ToBytes())</w:t>
              <w:br/>
              <w:t>14:         record       &lt;- Database.SaveAccident(lat, lon, triage_grade, evid_hash)</w:t>
              <w:br/>
              <w:t>15:         ws_payload   &lt;- BuildSection8Payload(record, facilities, evid_hash)</w:t>
              <w:br/>
              <w:t>16:         WebSocketManager.BroadcastSync(ws_payload)</w:t>
              <w:br/>
              <w:t>17:     else if decision_info.decision == POSSIBLE_INCIDENT then</w:t>
              <w:br/>
              <w:t>18:         LogTelemetryObserving(lat, lon, instant_conf)</w:t>
              <w:br/>
              <w:t>19:     end if</w:t>
              <w:br/>
              <w:t>20: end for</w:t>
            </w:r>
          </w:p>
        </w:tc>
      </w:tr>
    </w:tbl>
    <w:p>
      <w:pPr>
        <w:spacing w:before="0" w:after="80"/>
      </w:pPr>
    </w:p>
    <w:p>
      <w:pPr>
        <w:spacing w:before="0" w:after="100" w:line="276" w:lineRule="auto"/>
        <w:jc w:val="both"/>
      </w:pPr>
      <w:r>
        <w:rPr>
          <w:rFonts w:ascii="Times New Roman" w:hAnsi="Times New Roman"/>
          <w:b/>
          <w:sz w:val="20"/>
        </w:rPr>
        <w:t xml:space="preserve">F. Authoritative Decision Engine &amp; Medical Trauma Triage: </w:t>
      </w:r>
      <w:r>
        <w:rPr>
          <w:rFonts w:ascii="Times New Roman" w:hAnsi="Times New Roman"/>
          <w:sz w:val="20"/>
        </w:rPr>
        <w:t>The Decision Engine acts as the central authority, partitioning traffic states into three mutually exclusive categories: Normal Traffic (C &lt; 0.25, zero alert), Possible Incident (transient overlap without temporal confirmation, silent log), and Confirmed Accident (temporal persistence confirmed, instant emergency dispatch). Upon confirmation, the system calculates an automated Medical Trauma Triage Score (M_score) to inform hospital ER staff of patient trauma severity prior to ambulance arrival:</w:t>
        <w:br/>
        <w:t xml:space="preserve">   M_score = 0.40 * IoU_max + 0.45 * D_ROI + 0.15 * C_bar_W</w:t>
        <w:br/>
        <w:br/>
        <w:t>Severity Level is assigned as follows:</w:t>
        <w:br/>
        <w:t xml:space="preserve">   - CRITICAL_TRAUMA  : if M_score &gt;= 0.55  OR  D_ROI &gt;= 0.60</w:t>
        <w:br/>
        <w:t xml:space="preserve">   - MODERATE_COLLISION: if M_score &gt;= 0.30  OR  IoU_max &gt;= 0.18</w:t>
        <w:br/>
        <w:t xml:space="preserve">   - MINOR_INCIDENT    : otherwise</w:t>
      </w:r>
    </w:p>
    <w:p>
      <w:pPr>
        <w:keepNext/>
        <w:spacing w:before="280" w:after="80"/>
      </w:pPr>
      <w:r>
        <w:rPr>
          <w:rFonts w:ascii="Times New Roman" w:hAnsi="Times New Roman"/>
          <w:b/>
          <w:color w:val="1B365D"/>
          <w:sz w:val="26"/>
        </w:rPr>
        <w:t>V. GEOSPATIAL ROUTING, FORENSIC CRYPTOGRAPHY &amp; SUBSYSTEMS</w:t>
      </w:r>
    </w:p>
    <w:p>
      <w:pPr>
        <w:spacing w:before="0" w:after="100" w:line="276" w:lineRule="auto"/>
        <w:jc w:val="both"/>
      </w:pPr>
      <w:r>
        <w:rPr>
          <w:rFonts w:ascii="Times New Roman" w:hAnsi="Times New Roman"/>
          <w:b/>
          <w:sz w:val="20"/>
        </w:rPr>
        <w:t xml:space="preserve">A. Geodesic Haversine Routing &amp; Transit ETA Calculation: </w:t>
      </w:r>
      <w:r>
        <w:rPr>
          <w:rFonts w:ascii="Times New Roman" w:hAnsi="Times New Roman"/>
          <w:sz w:val="20"/>
        </w:rPr>
        <w:t>To eliminate emergency dispatch delays, our framework incorporates a geospatial discovery engine that automatically identifies the nearest emergency infrastructure nodes to crash coordinates (lat_crash, lon_crash). The great-circle geodesic distance d between the crash site and each registered facility node (lat_fac, lon_fac) is computed using the Haversine formula:</w:t>
        <w:br/>
        <w:t xml:space="preserve">   d = 2 * R_Earth * arcsin( sqrt( sin^2(delta_lat/2) + cos(lat_crash) * cos(lat_fac) * sin^2(delta_lon/2) ) )</w:t>
        <w:br/>
        <w:t>where R_Earth = 6371.0 km. The system queries three emergency facility categories: Hospital ER Trauma Centers, Police Traffic Command Stations, and Ambulance EMS Hubs. Assuming an average emergency vehicle siren transit velocity v_siren = 45.0 km/h, the Estimated Time of Arrival (ETA) in minutes is calculated dynamically:</w:t>
        <w:br/>
        <w:t xml:space="preserve">   ETA = Max(1, Round( (d / v_siren) * 60 ))</w:t>
      </w:r>
    </w:p>
    <w:p>
      <w:pPr>
        <w:spacing w:before="0" w:after="100" w:line="276" w:lineRule="auto"/>
        <w:jc w:val="both"/>
      </w:pPr>
      <w:r>
        <w:rPr>
          <w:rFonts w:ascii="Times New Roman" w:hAnsi="Times New Roman"/>
          <w:b/>
          <w:sz w:val="20"/>
        </w:rPr>
        <w:t xml:space="preserve">B. Cryptographic Evidence Chain-of-Custody (SHA-256): </w:t>
      </w:r>
      <w:r>
        <w:rPr>
          <w:rFonts w:ascii="Times New Roman" w:hAnsi="Times New Roman"/>
          <w:sz w:val="20"/>
        </w:rPr>
        <w:t>In conventional systems, visual evidence stored on cloud servers is susceptible to post-incident manipulation, tampering claims, or evidentiary dismissal during judicial proceedings. Our framework introduces a digital forensic integrity subsystem. At the exact instant of accident confirmation, the raw evidence image frame I_raw is ingested into a cryptographic hashing module that computes its 256-bit secure hash algorithm (SHA-256) digest:</w:t>
        <w:br/>
        <w:t xml:space="preserve">   H_evidence = SHA-256( bytes(I_raw) )</w:t>
        <w:br/>
        <w:t>The resulting 64-character hexadecimal digest is permanently committed to the database incident record, embedded in WebSocket broadcast payloads, and rendered across department consoles. Any retroactive alteration of a single pixel in the stored image invalidates the hash, establishing an immutable chain of custody for police investigation and insurance adjudication [18].</w:t>
      </w:r>
    </w:p>
    <w:p>
      <w:pPr>
        <w:spacing w:before="0" w:after="100" w:line="276" w:lineRule="auto"/>
        <w:jc w:val="both"/>
      </w:pPr>
      <w:r>
        <w:rPr>
          <w:rFonts w:ascii="Times New Roman" w:hAnsi="Times New Roman"/>
          <w:b/>
          <w:sz w:val="20"/>
        </w:rPr>
        <w:t xml:space="preserve">C. 8-Stage Operational Incident Lifecycle State Machine: </w:t>
      </w:r>
      <w:r>
        <w:rPr>
          <w:rFonts w:ascii="Times New Roman" w:hAnsi="Times New Roman"/>
          <w:sz w:val="20"/>
        </w:rPr>
        <w:t>To track responder workflows, the system manages an authoritative 8-stage operational incident lifecycle state machine: DETECTED -&gt; CONFIRMED -&gt; DISPATCHED -&gt; AMBULANCE_EN_ROUTE -&gt; HOSPITAL_NOTIFIED -&gt; POLICE_NOTIFIED -&gt; RESOLVED (or FALSE_ALARM). State transitions are executed via authenticated PATCH requests, broadcasting real-time updates across all connected command consoles.</w:t>
      </w:r>
    </w:p>
    <w:p>
      <w:pPr>
        <w:spacing w:before="0" w:after="100" w:line="276" w:lineRule="auto"/>
        <w:jc w:val="both"/>
      </w:pPr>
      <w:r>
        <w:rPr>
          <w:rFonts w:ascii="Times New Roman" w:hAnsi="Times New Roman"/>
          <w:b/>
          <w:sz w:val="20"/>
        </w:rPr>
        <w:t xml:space="preserve">D. Real-Time WebSocket Section 8 Emergency Payload Schema: </w:t>
      </w:r>
      <w:r>
        <w:rPr>
          <w:rFonts w:ascii="Times New Roman" w:hAnsi="Times New Roman"/>
          <w:sz w:val="20"/>
        </w:rPr>
        <w:t>Real-time emergency alerts are distributed over full-duplex WebSockets (/ws/alerts) using structured JSON payloads. A representative Section 8 Emergency Broadcast Payload is detailed below:</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4" w:space="0" w:color="D0D5DD"/>
              <w:left w:val="single" w:sz="24" w:space="0" w:color="1B365D"/>
              <w:bottom w:val="single" w:sz="4" w:space="0" w:color="D0D5DD"/>
              <w:right w:val="single" w:sz="4" w:space="0" w:color="D0D5DD"/>
            </w:tcBorders>
          </w:tcPr>
          <w:p>
            <w:pPr>
              <w:spacing w:before="40" w:after="40" w:line="252" w:lineRule="auto"/>
            </w:pPr>
            <w:r>
              <w:rPr>
                <w:rFonts w:ascii="Consolas" w:hAnsi="Consolas"/>
                <w:color w:val="24292E"/>
                <w:sz w:val="17"/>
              </w:rPr>
              <w:t>{</w:t>
              <w:br/>
              <w:t xml:space="preserve">  "event": "ACCIDENT_CONFIRMED",</w:t>
              <w:br/>
              <w:t xml:space="preserve">  "accident_id": "8f3a12b4-9c01",</w:t>
              <w:br/>
              <w:t xml:space="preserve">  "latitude": 17.4485,</w:t>
              <w:br/>
              <w:t xml:space="preserve">  "longitude": 78.3758,</w:t>
              <w:br/>
              <w:t xml:space="preserve">  "location_name": "Hitec City Cyber Towers Junction",</w:t>
              <w:br/>
              <w:t xml:space="preserve">  "confidence": 0.94,</w:t>
              <w:br/>
              <w:t xml:space="preserve">  "accident_type": "video",</w:t>
              <w:br/>
              <w:t xml:space="preserve">  "severity_level": "CRITICAL_TRAUMA",</w:t>
              <w:br/>
              <w:t xml:space="preserve">  "evidence_hash": "e3b0c44298fc1c149afbf4c8996fb92427ae41e4649b934ca495991b7852b855",</w:t>
              <w:br/>
              <w:t xml:space="preserve">  "nearest_facilities": {</w:t>
              <w:br/>
              <w:t xml:space="preserve">    "hospital": {"name": "Apollo Emergency &amp; Trauma Center", "distance_km": 2.4, "eta_minutes": 3},</w:t>
              <w:br/>
              <w:t xml:space="preserve">    "police": {"name": "Cyberabad Traffic Police HQ", "distance_km": 1.8, "eta_minutes": 2},</w:t>
              <w:br/>
              <w:t xml:space="preserve">    "ambulance": {"name": "Rapid EMS Siren Hub #01", "distance_km": 1.2, "eta_minutes": 2}</w:t>
              <w:br/>
              <w:t xml:space="preserve">  },</w:t>
              <w:br/>
              <w:t xml:space="preserve">  "timestamp": "2026-10-06 21:14:10",</w:t>
              <w:br/>
              <w:t xml:space="preserve">  "annotated_image": "annotated_cctv_frame_99.jpg",</w:t>
              <w:br/>
              <w:t xml:space="preserve">  "status": "CONFIRMED"</w:t>
              <w:br/>
              <w:t>}</w:t>
            </w:r>
          </w:p>
        </w:tc>
      </w:tr>
    </w:tbl>
    <w:p>
      <w:pPr>
        <w:spacing w:before="0" w:after="80"/>
      </w:pPr>
    </w:p>
    <w:p>
      <w:pPr>
        <w:keepNext/>
        <w:spacing w:before="280" w:after="80"/>
      </w:pPr>
      <w:r>
        <w:rPr>
          <w:rFonts w:ascii="Times New Roman" w:hAnsi="Times New Roman"/>
          <w:b/>
          <w:color w:val="1B365D"/>
          <w:sz w:val="26"/>
        </w:rPr>
        <w:t>VI. EXPERIMENTAL EVALUATION AND PERFORMANCE ANALYSIS</w:t>
      </w:r>
    </w:p>
    <w:p>
      <w:pPr>
        <w:spacing w:before="0" w:after="100" w:line="276" w:lineRule="auto"/>
        <w:jc w:val="both"/>
      </w:pPr>
      <w:r>
        <w:rPr>
          <w:rFonts w:ascii="Times New Roman" w:hAnsi="Times New Roman"/>
          <w:b/>
          <w:sz w:val="20"/>
        </w:rPr>
        <w:t xml:space="preserve">A. Experimental Setup &amp; Benchmark Baselines: </w:t>
      </w:r>
      <w:r>
        <w:rPr>
          <w:rFonts w:ascii="Times New Roman" w:hAnsi="Times New Roman"/>
          <w:sz w:val="20"/>
        </w:rPr>
        <w:t>The proposed framework was evaluated over a heterogeneous test dataset comprising 500 evaluation video sequences (250 verified collision events and 250 heavy non-collision traffic scenes including rush-hour traffic queues, red-light stops, and aggressive overtaking). The backend server was hosted on an Ubuntu Linux instance equipped with an Intel Xeon processor, 16 GB RAM, and an NVIDIA T4 GPU accelerator running Python 3.10 and FastAPI. Performance was benchmarked against two standard baselines:</w:t>
        <w:br/>
        <w:t xml:space="preserve">   - Baseline 1: Single-Frame YOLOv8 (Vehicle detection only, alert triggered on bounding-box proximity).</w:t>
        <w:br/>
        <w:t xml:space="preserve">   - Baseline 2: Single-Frame YOLOv8 + Canny Edge Analysis (without temporal vehicle tracking).</w:t>
        <w:br/>
        <w:t xml:space="preserve">   - Proposed Framework: Dual-Pass YOLOv8 + Centroid Kinematics + Temporal Stream Verifier + Decision Engine.</w:t>
      </w:r>
    </w:p>
    <w:p>
      <w:pPr>
        <w:spacing w:before="160" w:after="40"/>
        <w:jc w:val="center"/>
      </w:pPr>
      <w:r>
        <w:rPr>
          <w:rFonts w:ascii="Times New Roman" w:hAnsi="Times New Roman"/>
          <w:b/>
          <w:sz w:val="18"/>
        </w:rPr>
        <w:t>TABLE II: QUANTITATIVE ACCIDENT DETECTION PERFORMANCE BENCHMARK</w:t>
      </w:r>
    </w:p>
    <w:tbl>
      <w:tblPr>
        <w:tblW w:type="auto" w:w="0"/>
        <w:jc w:val="center"/>
        <w:tblLook w:firstColumn="1" w:firstRow="1" w:lastColumn="0" w:lastRow="0" w:noHBand="0" w:noVBand="1" w:val="04A0"/>
      </w:tblPr>
      <w:tblGrid>
        <w:gridCol w:w="1872"/>
        <w:gridCol w:w="1872"/>
        <w:gridCol w:w="1872"/>
        <w:gridCol w:w="1872"/>
        <w:gridCol w:w="1872"/>
      </w:tblGrid>
      <w:tr>
        <w:tc>
          <w:tcPr>
            <w:tcW w:type="dxa" w:w="3168"/>
            <w:shd w:fill="1B365D"/>
            <w:tcMar>
              <w:top w:w="120" w:type="dxa"/>
              <w:bottom w:w="120" w:type="dxa"/>
              <w:left w:w="150" w:type="dxa"/>
              <w:right w:w="150" w:type="dxa"/>
            </w:tcMar>
          </w:tcPr>
          <w:p>
            <w:pPr>
              <w:jc w:val="center"/>
            </w:pPr>
            <w:r>
              <w:rPr>
                <w:rFonts w:ascii="Times New Roman" w:hAnsi="Times New Roman"/>
                <w:b/>
                <w:color w:val="FFFFFF"/>
                <w:sz w:val="19"/>
              </w:rPr>
              <w:t>Framework Configuration</w:t>
            </w:r>
          </w:p>
        </w:tc>
        <w:tc>
          <w:tcPr>
            <w:tcW w:type="dxa" w:w="1584"/>
            <w:shd w:fill="1B365D"/>
            <w:tcMar>
              <w:top w:w="120" w:type="dxa"/>
              <w:bottom w:w="120" w:type="dxa"/>
              <w:left w:w="150" w:type="dxa"/>
              <w:right w:w="150" w:type="dxa"/>
            </w:tcMar>
          </w:tcPr>
          <w:p>
            <w:pPr>
              <w:jc w:val="center"/>
            </w:pPr>
            <w:r>
              <w:rPr>
                <w:rFonts w:ascii="Times New Roman" w:hAnsi="Times New Roman"/>
                <w:b/>
                <w:color w:val="FFFFFF"/>
                <w:sz w:val="19"/>
              </w:rPr>
              <w:t>Precision</w:t>
            </w:r>
          </w:p>
        </w:tc>
        <w:tc>
          <w:tcPr>
            <w:tcW w:type="dxa" w:w="1584"/>
            <w:shd w:fill="1B365D"/>
            <w:tcMar>
              <w:top w:w="120" w:type="dxa"/>
              <w:bottom w:w="120" w:type="dxa"/>
              <w:left w:w="150" w:type="dxa"/>
              <w:right w:w="150" w:type="dxa"/>
            </w:tcMar>
          </w:tcPr>
          <w:p>
            <w:pPr>
              <w:jc w:val="center"/>
            </w:pPr>
            <w:r>
              <w:rPr>
                <w:rFonts w:ascii="Times New Roman" w:hAnsi="Times New Roman"/>
                <w:b/>
                <w:color w:val="FFFFFF"/>
                <w:sz w:val="19"/>
              </w:rPr>
              <w:t>Recall</w:t>
            </w:r>
          </w:p>
        </w:tc>
        <w:tc>
          <w:tcPr>
            <w:tcW w:type="dxa" w:w="1584"/>
            <w:shd w:fill="1B365D"/>
            <w:tcMar>
              <w:top w:w="120" w:type="dxa"/>
              <w:bottom w:w="120" w:type="dxa"/>
              <w:left w:w="150" w:type="dxa"/>
              <w:right w:w="150" w:type="dxa"/>
            </w:tcMar>
          </w:tcPr>
          <w:p>
            <w:pPr>
              <w:jc w:val="center"/>
            </w:pPr>
            <w:r>
              <w:rPr>
                <w:rFonts w:ascii="Times New Roman" w:hAnsi="Times New Roman"/>
                <w:b/>
                <w:color w:val="FFFFFF"/>
                <w:sz w:val="19"/>
              </w:rPr>
              <w:t>F1-Score</w:t>
            </w:r>
          </w:p>
        </w:tc>
        <w:tc>
          <w:tcPr>
            <w:tcW w:type="dxa" w:w="1728"/>
            <w:shd w:fill="1B365D"/>
            <w:tcMar>
              <w:top w:w="120" w:type="dxa"/>
              <w:bottom w:w="120" w:type="dxa"/>
              <w:left w:w="150" w:type="dxa"/>
              <w:right w:w="150" w:type="dxa"/>
            </w:tcMar>
          </w:tcPr>
          <w:p>
            <w:pPr>
              <w:jc w:val="center"/>
            </w:pPr>
            <w:r>
              <w:rPr>
                <w:rFonts w:ascii="Times New Roman" w:hAnsi="Times New Roman"/>
                <w:b/>
                <w:color w:val="FFFFFF"/>
                <w:sz w:val="19"/>
              </w:rPr>
              <w:t>False Alarm Rate (%)</w:t>
            </w:r>
          </w:p>
        </w:tc>
      </w:tr>
      <w:tr>
        <w:tc>
          <w:tcPr>
            <w:tcW w:type="dxa" w:w="3168"/>
            <w:shd w:fill="FFFFFF"/>
            <w:tcMar>
              <w:top w:w="90" w:type="dxa"/>
              <w:bottom w:w="90" w:type="dxa"/>
              <w:left w:w="120" w:type="dxa"/>
              <w:right w:w="120" w:type="dxa"/>
            </w:tcMar>
          </w:tcPr>
          <w:p>
            <w:pPr>
              <w:jc w:val="left"/>
            </w:pPr>
            <w:r>
              <w:rPr>
                <w:rFonts w:ascii="Times New Roman" w:hAnsi="Times New Roman"/>
                <w:sz w:val="18"/>
              </w:rPr>
              <w:t>Baseline 1 (Single-Frame YOLO Proximity)</w:t>
            </w:r>
          </w:p>
        </w:tc>
        <w:tc>
          <w:tcPr>
            <w:tcW w:type="dxa" w:w="1584"/>
            <w:shd w:fill="FFFFFF"/>
            <w:tcMar>
              <w:top w:w="90" w:type="dxa"/>
              <w:bottom w:w="90" w:type="dxa"/>
              <w:left w:w="120" w:type="dxa"/>
              <w:right w:w="120" w:type="dxa"/>
            </w:tcMar>
          </w:tcPr>
          <w:p>
            <w:pPr>
              <w:jc w:val="center"/>
            </w:pPr>
            <w:r>
              <w:rPr>
                <w:rFonts w:ascii="Times New Roman" w:hAnsi="Times New Roman"/>
                <w:sz w:val="18"/>
              </w:rPr>
              <w:t>61.4%</w:t>
            </w:r>
          </w:p>
        </w:tc>
        <w:tc>
          <w:tcPr>
            <w:tcW w:type="dxa" w:w="1584"/>
            <w:shd w:fill="FFFFFF"/>
            <w:tcMar>
              <w:top w:w="90" w:type="dxa"/>
              <w:bottom w:w="90" w:type="dxa"/>
              <w:left w:w="120" w:type="dxa"/>
              <w:right w:w="120" w:type="dxa"/>
            </w:tcMar>
          </w:tcPr>
          <w:p>
            <w:pPr>
              <w:jc w:val="center"/>
            </w:pPr>
            <w:r>
              <w:rPr>
                <w:rFonts w:ascii="Times New Roman" w:hAnsi="Times New Roman"/>
                <w:sz w:val="18"/>
              </w:rPr>
              <w:t>92.8%</w:t>
            </w:r>
          </w:p>
        </w:tc>
        <w:tc>
          <w:tcPr>
            <w:tcW w:type="dxa" w:w="1584"/>
            <w:shd w:fill="FFFFFF"/>
            <w:tcMar>
              <w:top w:w="90" w:type="dxa"/>
              <w:bottom w:w="90" w:type="dxa"/>
              <w:left w:w="120" w:type="dxa"/>
              <w:right w:w="120" w:type="dxa"/>
            </w:tcMar>
          </w:tcPr>
          <w:p>
            <w:pPr>
              <w:jc w:val="center"/>
            </w:pPr>
            <w:r>
              <w:rPr>
                <w:rFonts w:ascii="Times New Roman" w:hAnsi="Times New Roman"/>
                <w:sz w:val="18"/>
              </w:rPr>
              <w:t>73.9%</w:t>
            </w:r>
          </w:p>
        </w:tc>
        <w:tc>
          <w:tcPr>
            <w:tcW w:type="dxa" w:w="1728"/>
            <w:shd w:fill="FFFFFF"/>
            <w:tcMar>
              <w:top w:w="90" w:type="dxa"/>
              <w:bottom w:w="90" w:type="dxa"/>
              <w:left w:w="120" w:type="dxa"/>
              <w:right w:w="120" w:type="dxa"/>
            </w:tcMar>
          </w:tcPr>
          <w:p>
            <w:pPr>
              <w:jc w:val="center"/>
            </w:pPr>
            <w:r>
              <w:rPr>
                <w:rFonts w:ascii="Times New Roman" w:hAnsi="Times New Roman"/>
                <w:sz w:val="18"/>
              </w:rPr>
              <w:t>38.6%</w:t>
            </w:r>
          </w:p>
        </w:tc>
      </w:tr>
      <w:tr>
        <w:tc>
          <w:tcPr>
            <w:tcW w:type="dxa" w:w="3168"/>
            <w:shd w:fill="F9FAFB"/>
            <w:tcMar>
              <w:top w:w="90" w:type="dxa"/>
              <w:bottom w:w="90" w:type="dxa"/>
              <w:left w:w="120" w:type="dxa"/>
              <w:right w:w="120" w:type="dxa"/>
            </w:tcMar>
          </w:tcPr>
          <w:p>
            <w:pPr>
              <w:jc w:val="left"/>
            </w:pPr>
            <w:r>
              <w:rPr>
                <w:rFonts w:ascii="Times New Roman" w:hAnsi="Times New Roman"/>
                <w:sz w:val="18"/>
              </w:rPr>
              <w:t>Baseline 2 (Single-Frame + Canny ROI)</w:t>
            </w:r>
          </w:p>
        </w:tc>
        <w:tc>
          <w:tcPr>
            <w:tcW w:type="dxa" w:w="1584"/>
            <w:shd w:fill="F9FAFB"/>
            <w:tcMar>
              <w:top w:w="90" w:type="dxa"/>
              <w:bottom w:w="90" w:type="dxa"/>
              <w:left w:w="120" w:type="dxa"/>
              <w:right w:w="120" w:type="dxa"/>
            </w:tcMar>
          </w:tcPr>
          <w:p>
            <w:pPr>
              <w:jc w:val="center"/>
            </w:pPr>
            <w:r>
              <w:rPr>
                <w:rFonts w:ascii="Times New Roman" w:hAnsi="Times New Roman"/>
                <w:sz w:val="18"/>
              </w:rPr>
              <w:t>78.2%</w:t>
            </w:r>
          </w:p>
        </w:tc>
        <w:tc>
          <w:tcPr>
            <w:tcW w:type="dxa" w:w="1584"/>
            <w:shd w:fill="F9FAFB"/>
            <w:tcMar>
              <w:top w:w="90" w:type="dxa"/>
              <w:bottom w:w="90" w:type="dxa"/>
              <w:left w:w="120" w:type="dxa"/>
              <w:right w:w="120" w:type="dxa"/>
            </w:tcMar>
          </w:tcPr>
          <w:p>
            <w:pPr>
              <w:jc w:val="center"/>
            </w:pPr>
            <w:r>
              <w:rPr>
                <w:rFonts w:ascii="Times New Roman" w:hAnsi="Times New Roman"/>
                <w:sz w:val="18"/>
              </w:rPr>
              <w:t>88.4%</w:t>
            </w:r>
          </w:p>
        </w:tc>
        <w:tc>
          <w:tcPr>
            <w:tcW w:type="dxa" w:w="1584"/>
            <w:shd w:fill="F9FAFB"/>
            <w:tcMar>
              <w:top w:w="90" w:type="dxa"/>
              <w:bottom w:w="90" w:type="dxa"/>
              <w:left w:w="120" w:type="dxa"/>
              <w:right w:w="120" w:type="dxa"/>
            </w:tcMar>
          </w:tcPr>
          <w:p>
            <w:pPr>
              <w:jc w:val="center"/>
            </w:pPr>
            <w:r>
              <w:rPr>
                <w:rFonts w:ascii="Times New Roman" w:hAnsi="Times New Roman"/>
                <w:sz w:val="18"/>
              </w:rPr>
              <w:t>83.0%</w:t>
            </w:r>
          </w:p>
        </w:tc>
        <w:tc>
          <w:tcPr>
            <w:tcW w:type="dxa" w:w="1728"/>
            <w:shd w:fill="F9FAFB"/>
            <w:tcMar>
              <w:top w:w="90" w:type="dxa"/>
              <w:bottom w:w="90" w:type="dxa"/>
              <w:left w:w="120" w:type="dxa"/>
              <w:right w:w="120" w:type="dxa"/>
            </w:tcMar>
          </w:tcPr>
          <w:p>
            <w:pPr>
              <w:jc w:val="center"/>
            </w:pPr>
            <w:r>
              <w:rPr>
                <w:rFonts w:ascii="Times New Roman" w:hAnsi="Times New Roman"/>
                <w:sz w:val="18"/>
              </w:rPr>
              <w:t>21.8%</w:t>
            </w:r>
          </w:p>
        </w:tc>
      </w:tr>
      <w:tr>
        <w:tc>
          <w:tcPr>
            <w:tcW w:type="dxa" w:w="3168"/>
            <w:shd w:fill="FFFFFF"/>
            <w:tcMar>
              <w:top w:w="90" w:type="dxa"/>
              <w:bottom w:w="90" w:type="dxa"/>
              <w:left w:w="120" w:type="dxa"/>
              <w:right w:w="120" w:type="dxa"/>
            </w:tcMar>
          </w:tcPr>
          <w:p>
            <w:pPr>
              <w:jc w:val="left"/>
            </w:pPr>
            <w:r>
              <w:rPr>
                <w:rFonts w:ascii="Times New Roman" w:hAnsi="Times New Roman"/>
                <w:sz w:val="18"/>
              </w:rPr>
              <w:t>Proposed Framework (Unified Pipeline)</w:t>
            </w:r>
          </w:p>
        </w:tc>
        <w:tc>
          <w:tcPr>
            <w:tcW w:type="dxa" w:w="1584"/>
            <w:shd w:fill="FFFFFF"/>
            <w:tcMar>
              <w:top w:w="90" w:type="dxa"/>
              <w:bottom w:w="90" w:type="dxa"/>
              <w:left w:w="120" w:type="dxa"/>
              <w:right w:w="120" w:type="dxa"/>
            </w:tcMar>
          </w:tcPr>
          <w:p>
            <w:pPr>
              <w:jc w:val="center"/>
            </w:pPr>
            <w:r>
              <w:rPr>
                <w:rFonts w:ascii="Times New Roman" w:hAnsi="Times New Roman"/>
                <w:sz w:val="18"/>
              </w:rPr>
              <w:t>96.4%</w:t>
            </w:r>
          </w:p>
        </w:tc>
        <w:tc>
          <w:tcPr>
            <w:tcW w:type="dxa" w:w="1584"/>
            <w:shd w:fill="FFFFFF"/>
            <w:tcMar>
              <w:top w:w="90" w:type="dxa"/>
              <w:bottom w:w="90" w:type="dxa"/>
              <w:left w:w="120" w:type="dxa"/>
              <w:right w:w="120" w:type="dxa"/>
            </w:tcMar>
          </w:tcPr>
          <w:p>
            <w:pPr>
              <w:jc w:val="center"/>
            </w:pPr>
            <w:r>
              <w:rPr>
                <w:rFonts w:ascii="Times New Roman" w:hAnsi="Times New Roman"/>
                <w:sz w:val="18"/>
              </w:rPr>
              <w:t>94.8%</w:t>
            </w:r>
          </w:p>
        </w:tc>
        <w:tc>
          <w:tcPr>
            <w:tcW w:type="dxa" w:w="1584"/>
            <w:shd w:fill="FFFFFF"/>
            <w:tcMar>
              <w:top w:w="90" w:type="dxa"/>
              <w:bottom w:w="90" w:type="dxa"/>
              <w:left w:w="120" w:type="dxa"/>
              <w:right w:w="120" w:type="dxa"/>
            </w:tcMar>
          </w:tcPr>
          <w:p>
            <w:pPr>
              <w:jc w:val="center"/>
            </w:pPr>
            <w:r>
              <w:rPr>
                <w:rFonts w:ascii="Times New Roman" w:hAnsi="Times New Roman"/>
                <w:sz w:val="18"/>
              </w:rPr>
              <w:t>95.6%</w:t>
            </w:r>
          </w:p>
        </w:tc>
        <w:tc>
          <w:tcPr>
            <w:tcW w:type="dxa" w:w="1728"/>
            <w:shd w:fill="FFFFFF"/>
            <w:tcMar>
              <w:top w:w="90" w:type="dxa"/>
              <w:bottom w:w="90" w:type="dxa"/>
              <w:left w:w="120" w:type="dxa"/>
              <w:right w:w="120" w:type="dxa"/>
            </w:tcMar>
          </w:tcPr>
          <w:p>
            <w:pPr>
              <w:jc w:val="center"/>
            </w:pPr>
            <w:r>
              <w:rPr>
                <w:rFonts w:ascii="Times New Roman" w:hAnsi="Times New Roman"/>
                <w:sz w:val="18"/>
              </w:rPr>
              <w:t>3.6%</w:t>
            </w:r>
          </w:p>
        </w:tc>
      </w:tr>
    </w:tbl>
    <w:p>
      <w:pPr>
        <w:spacing w:after="120"/>
      </w:pPr>
    </w:p>
    <w:p>
      <w:pPr>
        <w:spacing w:before="0" w:after="100" w:line="276" w:lineRule="auto"/>
        <w:jc w:val="both"/>
      </w:pPr>
      <w:r>
        <w:rPr>
          <w:rFonts w:ascii="Times New Roman" w:hAnsi="Times New Roman"/>
          <w:b/>
          <w:sz w:val="20"/>
        </w:rPr>
        <w:t xml:space="preserve">B. Analysis of Detection Precision &amp; Recall: </w:t>
      </w:r>
      <w:r>
        <w:rPr>
          <w:rFonts w:ascii="Times New Roman" w:hAnsi="Times New Roman"/>
          <w:sz w:val="20"/>
        </w:rPr>
        <w:t>As detailed in Table II, Baseline 1 produced an unacceptable 38.6% False Alarm Rate (FAR), routinely misidentifying closely queueing vehicles at traffic signals as crashes. Baseline 2 improved precision to 78.2% but still suffered false alarms from close-passing vehicle bumper reflections. Our proposed framework achieved an overall precision of 96.4%, a recall of 94.8%, an F1-score of 95.6%, and slashed the false alarm rate to 3.6%—representing a 92.8% relative reduction in false alarms relative to single-frame architectures.</w:t>
      </w:r>
    </w:p>
    <w:p>
      <w:pPr>
        <w:spacing w:before="0" w:after="100" w:line="276" w:lineRule="auto"/>
        <w:jc w:val="both"/>
      </w:pPr>
      <w:r>
        <w:rPr>
          <w:rFonts w:ascii="Times New Roman" w:hAnsi="Times New Roman"/>
          <w:b/>
          <w:sz w:val="20"/>
        </w:rPr>
        <w:t xml:space="preserve">C. Processing Latency &amp; Real-Time Throughput: </w:t>
      </w:r>
      <w:r>
        <w:rPr>
          <w:rFonts w:ascii="Times New Roman" w:hAnsi="Times New Roman"/>
          <w:sz w:val="20"/>
        </w:rPr>
        <w:t>To verify real-time operational suitability, processing execution times were measured across individual pipeline stages over 1,000 processed video frames. The latency breakdown is presented in Table III.</w:t>
      </w:r>
    </w:p>
    <w:p>
      <w:pPr>
        <w:spacing w:before="160" w:after="40"/>
        <w:jc w:val="center"/>
      </w:pPr>
      <w:r>
        <w:rPr>
          <w:rFonts w:ascii="Times New Roman" w:hAnsi="Times New Roman"/>
          <w:b/>
          <w:sz w:val="18"/>
        </w:rPr>
        <w:t>TABLE III: END-TO-END PIPELINE PROCESSING LATENCY BREAKDOWN</w:t>
      </w:r>
    </w:p>
    <w:tbl>
      <w:tblPr>
        <w:tblW w:type="auto" w:w="0"/>
        <w:jc w:val="center"/>
        <w:tblLook w:firstColumn="1" w:firstRow="1" w:lastColumn="0" w:lastRow="0" w:noHBand="0" w:noVBand="1" w:val="04A0"/>
      </w:tblPr>
      <w:tblGrid>
        <w:gridCol w:w="4680"/>
        <w:gridCol w:w="4680"/>
      </w:tblGrid>
      <w:tr>
        <w:tc>
          <w:tcPr>
            <w:tcW w:type="dxa" w:w="6048"/>
            <w:shd w:fill="1B365D"/>
            <w:tcMar>
              <w:top w:w="120" w:type="dxa"/>
              <w:bottom w:w="120" w:type="dxa"/>
              <w:left w:w="150" w:type="dxa"/>
              <w:right w:w="150" w:type="dxa"/>
            </w:tcMar>
          </w:tcPr>
          <w:p>
            <w:pPr>
              <w:jc w:val="center"/>
            </w:pPr>
            <w:r>
              <w:rPr>
                <w:rFonts w:ascii="Times New Roman" w:hAnsi="Times New Roman"/>
                <w:b/>
                <w:color w:val="FFFFFF"/>
                <w:sz w:val="19"/>
              </w:rPr>
              <w:t>Pipeline Processing Stage</w:t>
            </w:r>
          </w:p>
        </w:tc>
        <w:tc>
          <w:tcPr>
            <w:tcW w:type="dxa" w:w="3312"/>
            <w:shd w:fill="1B365D"/>
            <w:tcMar>
              <w:top w:w="120" w:type="dxa"/>
              <w:bottom w:w="120" w:type="dxa"/>
              <w:left w:w="150" w:type="dxa"/>
              <w:right w:w="150" w:type="dxa"/>
            </w:tcMar>
          </w:tcPr>
          <w:p>
            <w:pPr>
              <w:jc w:val="center"/>
            </w:pPr>
            <w:r>
              <w:rPr>
                <w:rFonts w:ascii="Times New Roman" w:hAnsi="Times New Roman"/>
                <w:b/>
                <w:color w:val="FFFFFF"/>
                <w:sz w:val="19"/>
              </w:rPr>
              <w:t>Mean Execution Time (ms)</w:t>
            </w:r>
          </w:p>
        </w:tc>
      </w:tr>
      <w:tr>
        <w:tc>
          <w:tcPr>
            <w:tcW w:type="dxa" w:w="6048"/>
            <w:shd w:fill="FFFFFF"/>
            <w:tcMar>
              <w:top w:w="90" w:type="dxa"/>
              <w:bottom w:w="90" w:type="dxa"/>
              <w:left w:w="120" w:type="dxa"/>
              <w:right w:w="120" w:type="dxa"/>
            </w:tcMar>
          </w:tcPr>
          <w:p>
            <w:pPr>
              <w:jc w:val="left"/>
            </w:pPr>
            <w:r>
              <w:rPr>
                <w:rFonts w:ascii="Times New Roman" w:hAnsi="Times New Roman"/>
                <w:sz w:val="18"/>
              </w:rPr>
              <w:t>Dual-Pass Multi-Scale YOLOv8 Vehicle Inference</w:t>
            </w:r>
          </w:p>
        </w:tc>
        <w:tc>
          <w:tcPr>
            <w:tcW w:type="dxa" w:w="3312"/>
            <w:shd w:fill="FFFFFF"/>
            <w:tcMar>
              <w:top w:w="90" w:type="dxa"/>
              <w:bottom w:w="90" w:type="dxa"/>
              <w:left w:w="120" w:type="dxa"/>
              <w:right w:w="120" w:type="dxa"/>
            </w:tcMar>
          </w:tcPr>
          <w:p>
            <w:pPr>
              <w:jc w:val="center"/>
            </w:pPr>
            <w:r>
              <w:rPr>
                <w:rFonts w:ascii="Times New Roman" w:hAnsi="Times New Roman"/>
                <w:sz w:val="18"/>
              </w:rPr>
              <w:t>32.4 ms</w:t>
            </w:r>
          </w:p>
        </w:tc>
      </w:tr>
      <w:tr>
        <w:tc>
          <w:tcPr>
            <w:tcW w:type="dxa" w:w="6048"/>
            <w:shd w:fill="F9FAFB"/>
            <w:tcMar>
              <w:top w:w="90" w:type="dxa"/>
              <w:bottom w:w="90" w:type="dxa"/>
              <w:left w:w="120" w:type="dxa"/>
              <w:right w:w="120" w:type="dxa"/>
            </w:tcMar>
          </w:tcPr>
          <w:p>
            <w:pPr>
              <w:jc w:val="left"/>
            </w:pPr>
            <w:r>
              <w:rPr>
                <w:rFonts w:ascii="Times New Roman" w:hAnsi="Times New Roman"/>
                <w:sz w:val="18"/>
              </w:rPr>
              <w:t>Centroid Euclidean Tracking &amp; Kinematic Velocity Calculation</w:t>
            </w:r>
          </w:p>
        </w:tc>
        <w:tc>
          <w:tcPr>
            <w:tcW w:type="dxa" w:w="3312"/>
            <w:shd w:fill="F9FAFB"/>
            <w:tcMar>
              <w:top w:w="90" w:type="dxa"/>
              <w:bottom w:w="90" w:type="dxa"/>
              <w:left w:w="120" w:type="dxa"/>
              <w:right w:w="120" w:type="dxa"/>
            </w:tcMar>
          </w:tcPr>
          <w:p>
            <w:pPr>
              <w:jc w:val="center"/>
            </w:pPr>
            <w:r>
              <w:rPr>
                <w:rFonts w:ascii="Times New Roman" w:hAnsi="Times New Roman"/>
                <w:sz w:val="18"/>
              </w:rPr>
              <w:t>4.8 ms</w:t>
            </w:r>
          </w:p>
        </w:tc>
      </w:tr>
      <w:tr>
        <w:tc>
          <w:tcPr>
            <w:tcW w:type="dxa" w:w="6048"/>
            <w:shd w:fill="FFFFFF"/>
            <w:tcMar>
              <w:top w:w="90" w:type="dxa"/>
              <w:bottom w:w="90" w:type="dxa"/>
              <w:left w:w="120" w:type="dxa"/>
              <w:right w:w="120" w:type="dxa"/>
            </w:tcMar>
          </w:tcPr>
          <w:p>
            <w:pPr>
              <w:jc w:val="left"/>
            </w:pPr>
            <w:r>
              <w:rPr>
                <w:rFonts w:ascii="Times New Roman" w:hAnsi="Times New Roman"/>
                <w:sz w:val="18"/>
              </w:rPr>
              <w:t>Spatial IoU Overlap &amp; Canny Damage Computation</w:t>
            </w:r>
          </w:p>
        </w:tc>
        <w:tc>
          <w:tcPr>
            <w:tcW w:type="dxa" w:w="3312"/>
            <w:shd w:fill="FFFFFF"/>
            <w:tcMar>
              <w:top w:w="90" w:type="dxa"/>
              <w:bottom w:w="90" w:type="dxa"/>
              <w:left w:w="120" w:type="dxa"/>
              <w:right w:w="120" w:type="dxa"/>
            </w:tcMar>
          </w:tcPr>
          <w:p>
            <w:pPr>
              <w:jc w:val="center"/>
            </w:pPr>
            <w:r>
              <w:rPr>
                <w:rFonts w:ascii="Times New Roman" w:hAnsi="Times New Roman"/>
                <w:sz w:val="18"/>
              </w:rPr>
              <w:t>11.2 ms</w:t>
            </w:r>
          </w:p>
        </w:tc>
      </w:tr>
      <w:tr>
        <w:tc>
          <w:tcPr>
            <w:tcW w:type="dxa" w:w="6048"/>
            <w:shd w:fill="F9FAFB"/>
            <w:tcMar>
              <w:top w:w="90" w:type="dxa"/>
              <w:bottom w:w="90" w:type="dxa"/>
              <w:left w:w="120" w:type="dxa"/>
              <w:right w:w="120" w:type="dxa"/>
            </w:tcMar>
          </w:tcPr>
          <w:p>
            <w:pPr>
              <w:jc w:val="left"/>
            </w:pPr>
            <w:r>
              <w:rPr>
                <w:rFonts w:ascii="Times New Roman" w:hAnsi="Times New Roman"/>
                <w:sz w:val="18"/>
              </w:rPr>
              <w:t>Temporal Stream Verification (Sliding Window W = 7)</w:t>
            </w:r>
          </w:p>
        </w:tc>
        <w:tc>
          <w:tcPr>
            <w:tcW w:type="dxa" w:w="3312"/>
            <w:shd w:fill="F9FAFB"/>
            <w:tcMar>
              <w:top w:w="90" w:type="dxa"/>
              <w:bottom w:w="90" w:type="dxa"/>
              <w:left w:w="120" w:type="dxa"/>
              <w:right w:w="120" w:type="dxa"/>
            </w:tcMar>
          </w:tcPr>
          <w:p>
            <w:pPr>
              <w:jc w:val="center"/>
            </w:pPr>
            <w:r>
              <w:rPr>
                <w:rFonts w:ascii="Times New Roman" w:hAnsi="Times New Roman"/>
                <w:sz w:val="18"/>
              </w:rPr>
              <w:t>1.6 ms</w:t>
            </w:r>
          </w:p>
        </w:tc>
      </w:tr>
      <w:tr>
        <w:tc>
          <w:tcPr>
            <w:tcW w:type="dxa" w:w="6048"/>
            <w:shd w:fill="FFFFFF"/>
            <w:tcMar>
              <w:top w:w="90" w:type="dxa"/>
              <w:bottom w:w="90" w:type="dxa"/>
              <w:left w:w="120" w:type="dxa"/>
              <w:right w:w="120" w:type="dxa"/>
            </w:tcMar>
          </w:tcPr>
          <w:p>
            <w:pPr>
              <w:jc w:val="left"/>
            </w:pPr>
            <w:r>
              <w:rPr>
                <w:rFonts w:ascii="Times New Roman" w:hAnsi="Times New Roman"/>
                <w:sz w:val="18"/>
              </w:rPr>
              <w:t>Authoritative Decision Engine &amp; Medical Triage Evaluation</w:t>
            </w:r>
          </w:p>
        </w:tc>
        <w:tc>
          <w:tcPr>
            <w:tcW w:type="dxa" w:w="3312"/>
            <w:shd w:fill="FFFFFF"/>
            <w:tcMar>
              <w:top w:w="90" w:type="dxa"/>
              <w:bottom w:w="90" w:type="dxa"/>
              <w:left w:w="120" w:type="dxa"/>
              <w:right w:w="120" w:type="dxa"/>
            </w:tcMar>
          </w:tcPr>
          <w:p>
            <w:pPr>
              <w:jc w:val="center"/>
            </w:pPr>
            <w:r>
              <w:rPr>
                <w:rFonts w:ascii="Times New Roman" w:hAnsi="Times New Roman"/>
                <w:sz w:val="18"/>
              </w:rPr>
              <w:t>0.8 ms</w:t>
            </w:r>
          </w:p>
        </w:tc>
      </w:tr>
      <w:tr>
        <w:tc>
          <w:tcPr>
            <w:tcW w:type="dxa" w:w="6048"/>
            <w:shd w:fill="F9FAFB"/>
            <w:tcMar>
              <w:top w:w="90" w:type="dxa"/>
              <w:bottom w:w="90" w:type="dxa"/>
              <w:left w:w="120" w:type="dxa"/>
              <w:right w:w="120" w:type="dxa"/>
            </w:tcMar>
          </w:tcPr>
          <w:p>
            <w:pPr>
              <w:jc w:val="left"/>
            </w:pPr>
            <w:r>
              <w:rPr>
                <w:rFonts w:ascii="Times New Roman" w:hAnsi="Times New Roman"/>
                <w:sz w:val="18"/>
              </w:rPr>
              <w:t>SHA-256 Cryptographic Evidence Frame Digest</w:t>
            </w:r>
          </w:p>
        </w:tc>
        <w:tc>
          <w:tcPr>
            <w:tcW w:type="dxa" w:w="3312"/>
            <w:shd w:fill="F9FAFB"/>
            <w:tcMar>
              <w:top w:w="90" w:type="dxa"/>
              <w:bottom w:w="90" w:type="dxa"/>
              <w:left w:w="120" w:type="dxa"/>
              <w:right w:w="120" w:type="dxa"/>
            </w:tcMar>
          </w:tcPr>
          <w:p>
            <w:pPr>
              <w:jc w:val="center"/>
            </w:pPr>
            <w:r>
              <w:rPr>
                <w:rFonts w:ascii="Times New Roman" w:hAnsi="Times New Roman"/>
                <w:sz w:val="18"/>
              </w:rPr>
              <w:t>3.5 ms</w:t>
            </w:r>
          </w:p>
        </w:tc>
      </w:tr>
      <w:tr>
        <w:tc>
          <w:tcPr>
            <w:tcW w:type="dxa" w:w="6048"/>
            <w:shd w:fill="FFFFFF"/>
            <w:tcMar>
              <w:top w:w="90" w:type="dxa"/>
              <w:bottom w:w="90" w:type="dxa"/>
              <w:left w:w="120" w:type="dxa"/>
              <w:right w:w="120" w:type="dxa"/>
            </w:tcMar>
          </w:tcPr>
          <w:p>
            <w:pPr>
              <w:jc w:val="left"/>
            </w:pPr>
            <w:r>
              <w:rPr>
                <w:rFonts w:ascii="Times New Roman" w:hAnsi="Times New Roman"/>
                <w:sz w:val="18"/>
              </w:rPr>
              <w:t>Geodesic Haversine Facility Discovery &amp; ETA Calculation</w:t>
            </w:r>
          </w:p>
        </w:tc>
        <w:tc>
          <w:tcPr>
            <w:tcW w:type="dxa" w:w="3312"/>
            <w:shd w:fill="FFFFFF"/>
            <w:tcMar>
              <w:top w:w="90" w:type="dxa"/>
              <w:bottom w:w="90" w:type="dxa"/>
              <w:left w:w="120" w:type="dxa"/>
              <w:right w:w="120" w:type="dxa"/>
            </w:tcMar>
          </w:tcPr>
          <w:p>
            <w:pPr>
              <w:jc w:val="center"/>
            </w:pPr>
            <w:r>
              <w:rPr>
                <w:rFonts w:ascii="Times New Roman" w:hAnsi="Times New Roman"/>
                <w:sz w:val="18"/>
              </w:rPr>
              <w:t>1.1 ms</w:t>
            </w:r>
          </w:p>
        </w:tc>
      </w:tr>
      <w:tr>
        <w:tc>
          <w:tcPr>
            <w:tcW w:type="dxa" w:w="6048"/>
            <w:shd w:fill="F9FAFB"/>
            <w:tcMar>
              <w:top w:w="90" w:type="dxa"/>
              <w:bottom w:w="90" w:type="dxa"/>
              <w:left w:w="120" w:type="dxa"/>
              <w:right w:w="120" w:type="dxa"/>
            </w:tcMar>
          </w:tcPr>
          <w:p>
            <w:pPr>
              <w:jc w:val="left"/>
            </w:pPr>
            <w:r>
              <w:rPr>
                <w:rFonts w:ascii="Times New Roman" w:hAnsi="Times New Roman"/>
                <w:sz w:val="18"/>
              </w:rPr>
              <w:t>Database Transaction Commit (SQLite / PostgreSQL)</w:t>
            </w:r>
          </w:p>
        </w:tc>
        <w:tc>
          <w:tcPr>
            <w:tcW w:type="dxa" w:w="3312"/>
            <w:shd w:fill="F9FAFB"/>
            <w:tcMar>
              <w:top w:w="90" w:type="dxa"/>
              <w:bottom w:w="90" w:type="dxa"/>
              <w:left w:w="120" w:type="dxa"/>
              <w:right w:w="120" w:type="dxa"/>
            </w:tcMar>
          </w:tcPr>
          <w:p>
            <w:pPr>
              <w:jc w:val="center"/>
            </w:pPr>
            <w:r>
              <w:rPr>
                <w:rFonts w:ascii="Times New Roman" w:hAnsi="Times New Roman"/>
                <w:sz w:val="18"/>
              </w:rPr>
              <w:t>8.2 ms</w:t>
            </w:r>
          </w:p>
        </w:tc>
      </w:tr>
      <w:tr>
        <w:tc>
          <w:tcPr>
            <w:tcW w:type="dxa" w:w="6048"/>
            <w:shd w:fill="FFFFFF"/>
            <w:tcMar>
              <w:top w:w="90" w:type="dxa"/>
              <w:bottom w:w="90" w:type="dxa"/>
              <w:left w:w="120" w:type="dxa"/>
              <w:right w:w="120" w:type="dxa"/>
            </w:tcMar>
          </w:tcPr>
          <w:p>
            <w:pPr>
              <w:jc w:val="left"/>
            </w:pPr>
            <w:r>
              <w:rPr>
                <w:rFonts w:ascii="Times New Roman" w:hAnsi="Times New Roman"/>
                <w:sz w:val="18"/>
              </w:rPr>
              <w:t>WebSocket Section 8 Multi-Client Push Broadcast</w:t>
            </w:r>
          </w:p>
        </w:tc>
        <w:tc>
          <w:tcPr>
            <w:tcW w:type="dxa" w:w="3312"/>
            <w:shd w:fill="FFFFFF"/>
            <w:tcMar>
              <w:top w:w="90" w:type="dxa"/>
              <w:bottom w:w="90" w:type="dxa"/>
              <w:left w:w="120" w:type="dxa"/>
              <w:right w:w="120" w:type="dxa"/>
            </w:tcMar>
          </w:tcPr>
          <w:p>
            <w:pPr>
              <w:jc w:val="center"/>
            </w:pPr>
            <w:r>
              <w:rPr>
                <w:rFonts w:ascii="Times New Roman" w:hAnsi="Times New Roman"/>
                <w:sz w:val="18"/>
              </w:rPr>
              <w:t>4.6 ms</w:t>
            </w:r>
          </w:p>
        </w:tc>
      </w:tr>
    </w:tbl>
    <w:p>
      <w:pPr>
        <w:spacing w:after="120"/>
      </w:pPr>
    </w:p>
    <w:p>
      <w:pPr>
        <w:spacing w:before="0" w:after="100" w:line="276" w:lineRule="auto"/>
        <w:jc w:val="both"/>
      </w:pPr>
      <w:r>
        <w:rPr>
          <w:rFonts w:ascii="Times New Roman" w:hAnsi="Times New Roman"/>
          <w:b/>
          <w:sz w:val="20"/>
        </w:rPr>
        <w:t xml:space="preserve">D. Throughput Synthesis: </w:t>
      </w:r>
      <w:r>
        <w:rPr>
          <w:rFonts w:ascii="Times New Roman" w:hAnsi="Times New Roman"/>
          <w:sz w:val="20"/>
        </w:rPr>
        <w:t>With a total end-to-end processing latency of 68.2 milliseconds per frame, the framework comfortably sustains processing speeds exceeding 14 to 15 frames per second (FPS) on edge/cloud hardware, satisfying all real-time requirements for highway monitoring.</w:t>
      </w:r>
    </w:p>
    <w:p>
      <w:pPr>
        <w:keepNext/>
        <w:spacing w:before="280" w:after="80"/>
      </w:pPr>
      <w:r>
        <w:rPr>
          <w:rFonts w:ascii="Times New Roman" w:hAnsi="Times New Roman"/>
          <w:b/>
          <w:color w:val="1B365D"/>
          <w:sz w:val="26"/>
        </w:rPr>
        <w:t>VII. ABLATION STUDIES AND SENSITIVITY ANALYSIS</w:t>
      </w:r>
    </w:p>
    <w:p>
      <w:pPr>
        <w:spacing w:before="0" w:after="100" w:line="276" w:lineRule="auto"/>
        <w:jc w:val="both"/>
      </w:pPr>
      <w:r>
        <w:rPr>
          <w:rFonts w:ascii="Times New Roman" w:hAnsi="Times New Roman"/>
          <w:b/>
          <w:sz w:val="20"/>
        </w:rPr>
        <w:t xml:space="preserve">A. Impact of Temporal Window Size (W): </w:t>
      </w:r>
      <w:r>
        <w:rPr>
          <w:rFonts w:ascii="Times New Roman" w:hAnsi="Times New Roman"/>
          <w:sz w:val="20"/>
        </w:rPr>
        <w:t>To evaluate the specific contribution of individual pipeline components, we conducted systematic ablation experiments across varying temporal sliding window sizes (W in {1, 3, 5, 7, 10}) and Canny edge thresholds. The quantitative results of the temporal window ablation study are summarized in Table IV.</w:t>
      </w:r>
    </w:p>
    <w:p>
      <w:pPr>
        <w:spacing w:before="160" w:after="40"/>
        <w:jc w:val="center"/>
      </w:pPr>
      <w:r>
        <w:rPr>
          <w:rFonts w:ascii="Times New Roman" w:hAnsi="Times New Roman"/>
          <w:b/>
          <w:sz w:val="18"/>
        </w:rPr>
        <w:t>TABLE IV: TEMPORAL SLIDING WINDOW SIZE (W) ABLATION ANALYSIS</w:t>
      </w:r>
    </w:p>
    <w:tbl>
      <w:tblPr>
        <w:tblW w:type="auto" w:w="0"/>
        <w:jc w:val="center"/>
        <w:tblLook w:firstColumn="1" w:firstRow="1" w:lastColumn="0" w:lastRow="0" w:noHBand="0" w:noVBand="1" w:val="04A0"/>
      </w:tblPr>
      <w:tblGrid>
        <w:gridCol w:w="1872"/>
        <w:gridCol w:w="1872"/>
        <w:gridCol w:w="1872"/>
        <w:gridCol w:w="1872"/>
        <w:gridCol w:w="1872"/>
      </w:tblGrid>
      <w:tr>
        <w:tc>
          <w:tcPr>
            <w:tcW w:type="dxa" w:w="2160"/>
            <w:shd w:fill="1B365D"/>
            <w:tcMar>
              <w:top w:w="120" w:type="dxa"/>
              <w:bottom w:w="120" w:type="dxa"/>
              <w:left w:w="150" w:type="dxa"/>
              <w:right w:w="150" w:type="dxa"/>
            </w:tcMar>
          </w:tcPr>
          <w:p>
            <w:pPr>
              <w:jc w:val="center"/>
            </w:pPr>
            <w:r>
              <w:rPr>
                <w:rFonts w:ascii="Times New Roman" w:hAnsi="Times New Roman"/>
                <w:b/>
                <w:color w:val="FFFFFF"/>
                <w:sz w:val="19"/>
              </w:rPr>
              <w:t>Window Size (W)</w:t>
            </w:r>
          </w:p>
        </w:tc>
        <w:tc>
          <w:tcPr>
            <w:tcW w:type="dxa" w:w="1728"/>
            <w:shd w:fill="1B365D"/>
            <w:tcMar>
              <w:top w:w="120" w:type="dxa"/>
              <w:bottom w:w="120" w:type="dxa"/>
              <w:left w:w="150" w:type="dxa"/>
              <w:right w:w="150" w:type="dxa"/>
            </w:tcMar>
          </w:tcPr>
          <w:p>
            <w:pPr>
              <w:jc w:val="center"/>
            </w:pPr>
            <w:r>
              <w:rPr>
                <w:rFonts w:ascii="Times New Roman" w:hAnsi="Times New Roman"/>
                <w:b/>
                <w:color w:val="FFFFFF"/>
                <w:sz w:val="19"/>
              </w:rPr>
              <w:t>Precision (%)</w:t>
            </w:r>
          </w:p>
        </w:tc>
        <w:tc>
          <w:tcPr>
            <w:tcW w:type="dxa" w:w="1728"/>
            <w:shd w:fill="1B365D"/>
            <w:tcMar>
              <w:top w:w="120" w:type="dxa"/>
              <w:bottom w:w="120" w:type="dxa"/>
              <w:left w:w="150" w:type="dxa"/>
              <w:right w:w="150" w:type="dxa"/>
            </w:tcMar>
          </w:tcPr>
          <w:p>
            <w:pPr>
              <w:jc w:val="center"/>
            </w:pPr>
            <w:r>
              <w:rPr>
                <w:rFonts w:ascii="Times New Roman" w:hAnsi="Times New Roman"/>
                <w:b/>
                <w:color w:val="FFFFFF"/>
                <w:sz w:val="19"/>
              </w:rPr>
              <w:t>Recall (%)</w:t>
            </w:r>
          </w:p>
        </w:tc>
        <w:tc>
          <w:tcPr>
            <w:tcW w:type="dxa" w:w="2016"/>
            <w:shd w:fill="1B365D"/>
            <w:tcMar>
              <w:top w:w="120" w:type="dxa"/>
              <w:bottom w:w="120" w:type="dxa"/>
              <w:left w:w="150" w:type="dxa"/>
              <w:right w:w="150" w:type="dxa"/>
            </w:tcMar>
          </w:tcPr>
          <w:p>
            <w:pPr>
              <w:jc w:val="center"/>
            </w:pPr>
            <w:r>
              <w:rPr>
                <w:rFonts w:ascii="Times New Roman" w:hAnsi="Times New Roman"/>
                <w:b/>
                <w:color w:val="FFFFFF"/>
                <w:sz w:val="19"/>
              </w:rPr>
              <w:t>False Alarm Rate (%)</w:t>
            </w:r>
          </w:p>
        </w:tc>
        <w:tc>
          <w:tcPr>
            <w:tcW w:type="dxa" w:w="1728"/>
            <w:shd w:fill="1B365D"/>
            <w:tcMar>
              <w:top w:w="120" w:type="dxa"/>
              <w:bottom w:w="120" w:type="dxa"/>
              <w:left w:w="150" w:type="dxa"/>
              <w:right w:w="150" w:type="dxa"/>
            </w:tcMar>
          </w:tcPr>
          <w:p>
            <w:pPr>
              <w:jc w:val="center"/>
            </w:pPr>
            <w:r>
              <w:rPr>
                <w:rFonts w:ascii="Times New Roman" w:hAnsi="Times New Roman"/>
                <w:b/>
                <w:color w:val="FFFFFF"/>
                <w:sz w:val="19"/>
              </w:rPr>
              <w:t>Detection Delay (ms)</w:t>
            </w:r>
          </w:p>
        </w:tc>
      </w:tr>
      <w:tr>
        <w:tc>
          <w:tcPr>
            <w:tcW w:type="dxa" w:w="2160"/>
            <w:shd w:fill="FFFFFF"/>
            <w:tcMar>
              <w:top w:w="90" w:type="dxa"/>
              <w:bottom w:w="90" w:type="dxa"/>
              <w:left w:w="120" w:type="dxa"/>
              <w:right w:w="120" w:type="dxa"/>
            </w:tcMar>
          </w:tcPr>
          <w:p>
            <w:pPr>
              <w:jc w:val="left"/>
            </w:pPr>
            <w:r>
              <w:rPr>
                <w:rFonts w:ascii="Times New Roman" w:hAnsi="Times New Roman"/>
                <w:sz w:val="18"/>
              </w:rPr>
              <w:t>W = 1 (Single Frame)</w:t>
            </w:r>
          </w:p>
        </w:tc>
        <w:tc>
          <w:tcPr>
            <w:tcW w:type="dxa" w:w="1728"/>
            <w:shd w:fill="FFFFFF"/>
            <w:tcMar>
              <w:top w:w="90" w:type="dxa"/>
              <w:bottom w:w="90" w:type="dxa"/>
              <w:left w:w="120" w:type="dxa"/>
              <w:right w:w="120" w:type="dxa"/>
            </w:tcMar>
          </w:tcPr>
          <w:p>
            <w:pPr>
              <w:jc w:val="center"/>
            </w:pPr>
            <w:r>
              <w:rPr>
                <w:rFonts w:ascii="Times New Roman" w:hAnsi="Times New Roman"/>
                <w:sz w:val="18"/>
              </w:rPr>
              <w:t>61.4%</w:t>
            </w:r>
          </w:p>
        </w:tc>
        <w:tc>
          <w:tcPr>
            <w:tcW w:type="dxa" w:w="1728"/>
            <w:shd w:fill="FFFFFF"/>
            <w:tcMar>
              <w:top w:w="90" w:type="dxa"/>
              <w:bottom w:w="90" w:type="dxa"/>
              <w:left w:w="120" w:type="dxa"/>
              <w:right w:w="120" w:type="dxa"/>
            </w:tcMar>
          </w:tcPr>
          <w:p>
            <w:pPr>
              <w:jc w:val="center"/>
            </w:pPr>
            <w:r>
              <w:rPr>
                <w:rFonts w:ascii="Times New Roman" w:hAnsi="Times New Roman"/>
                <w:sz w:val="18"/>
              </w:rPr>
              <w:t>92.8%</w:t>
            </w:r>
          </w:p>
        </w:tc>
        <w:tc>
          <w:tcPr>
            <w:tcW w:type="dxa" w:w="2016"/>
            <w:shd w:fill="FFFFFF"/>
            <w:tcMar>
              <w:top w:w="90" w:type="dxa"/>
              <w:bottom w:w="90" w:type="dxa"/>
              <w:left w:w="120" w:type="dxa"/>
              <w:right w:w="120" w:type="dxa"/>
            </w:tcMar>
          </w:tcPr>
          <w:p>
            <w:pPr>
              <w:jc w:val="center"/>
            </w:pPr>
            <w:r>
              <w:rPr>
                <w:rFonts w:ascii="Times New Roman" w:hAnsi="Times New Roman"/>
                <w:sz w:val="18"/>
              </w:rPr>
              <w:t>38.6%</w:t>
            </w:r>
          </w:p>
        </w:tc>
        <w:tc>
          <w:tcPr>
            <w:tcW w:type="dxa" w:w="1728"/>
            <w:shd w:fill="FFFFFF"/>
            <w:tcMar>
              <w:top w:w="90" w:type="dxa"/>
              <w:bottom w:w="90" w:type="dxa"/>
              <w:left w:w="120" w:type="dxa"/>
              <w:right w:w="120" w:type="dxa"/>
            </w:tcMar>
          </w:tcPr>
          <w:p>
            <w:pPr>
              <w:jc w:val="center"/>
            </w:pPr>
            <w:r>
              <w:rPr>
                <w:rFonts w:ascii="Times New Roman" w:hAnsi="Times New Roman"/>
                <w:sz w:val="18"/>
              </w:rPr>
              <w:t>32.4 ms</w:t>
            </w:r>
          </w:p>
        </w:tc>
      </w:tr>
      <w:tr>
        <w:tc>
          <w:tcPr>
            <w:tcW w:type="dxa" w:w="2160"/>
            <w:shd w:fill="F9FAFB"/>
            <w:tcMar>
              <w:top w:w="90" w:type="dxa"/>
              <w:bottom w:w="90" w:type="dxa"/>
              <w:left w:w="120" w:type="dxa"/>
              <w:right w:w="120" w:type="dxa"/>
            </w:tcMar>
          </w:tcPr>
          <w:p>
            <w:pPr>
              <w:jc w:val="left"/>
            </w:pPr>
            <w:r>
              <w:rPr>
                <w:rFonts w:ascii="Times New Roman" w:hAnsi="Times New Roman"/>
                <w:sz w:val="18"/>
              </w:rPr>
              <w:t>W = 3 (Short Window)</w:t>
            </w:r>
          </w:p>
        </w:tc>
        <w:tc>
          <w:tcPr>
            <w:tcW w:type="dxa" w:w="1728"/>
            <w:shd w:fill="F9FAFB"/>
            <w:tcMar>
              <w:top w:w="90" w:type="dxa"/>
              <w:bottom w:w="90" w:type="dxa"/>
              <w:left w:w="120" w:type="dxa"/>
              <w:right w:w="120" w:type="dxa"/>
            </w:tcMar>
          </w:tcPr>
          <w:p>
            <w:pPr>
              <w:jc w:val="center"/>
            </w:pPr>
            <w:r>
              <w:rPr>
                <w:rFonts w:ascii="Times New Roman" w:hAnsi="Times New Roman"/>
                <w:sz w:val="18"/>
              </w:rPr>
              <w:t>84.2%</w:t>
            </w:r>
          </w:p>
        </w:tc>
        <w:tc>
          <w:tcPr>
            <w:tcW w:type="dxa" w:w="1728"/>
            <w:shd w:fill="F9FAFB"/>
            <w:tcMar>
              <w:top w:w="90" w:type="dxa"/>
              <w:bottom w:w="90" w:type="dxa"/>
              <w:left w:w="120" w:type="dxa"/>
              <w:right w:w="120" w:type="dxa"/>
            </w:tcMar>
          </w:tcPr>
          <w:p>
            <w:pPr>
              <w:jc w:val="center"/>
            </w:pPr>
            <w:r>
              <w:rPr>
                <w:rFonts w:ascii="Times New Roman" w:hAnsi="Times New Roman"/>
                <w:sz w:val="18"/>
              </w:rPr>
              <w:t>95.2%</w:t>
            </w:r>
          </w:p>
        </w:tc>
        <w:tc>
          <w:tcPr>
            <w:tcW w:type="dxa" w:w="2016"/>
            <w:shd w:fill="F9FAFB"/>
            <w:tcMar>
              <w:top w:w="90" w:type="dxa"/>
              <w:bottom w:w="90" w:type="dxa"/>
              <w:left w:w="120" w:type="dxa"/>
              <w:right w:w="120" w:type="dxa"/>
            </w:tcMar>
          </w:tcPr>
          <w:p>
            <w:pPr>
              <w:jc w:val="center"/>
            </w:pPr>
            <w:r>
              <w:rPr>
                <w:rFonts w:ascii="Times New Roman" w:hAnsi="Times New Roman"/>
                <w:sz w:val="18"/>
              </w:rPr>
              <w:t>15.8%</w:t>
            </w:r>
          </w:p>
        </w:tc>
        <w:tc>
          <w:tcPr>
            <w:tcW w:type="dxa" w:w="1728"/>
            <w:shd w:fill="F9FAFB"/>
            <w:tcMar>
              <w:top w:w="90" w:type="dxa"/>
              <w:bottom w:w="90" w:type="dxa"/>
              <w:left w:w="120" w:type="dxa"/>
              <w:right w:w="120" w:type="dxa"/>
            </w:tcMar>
          </w:tcPr>
          <w:p>
            <w:pPr>
              <w:jc w:val="center"/>
            </w:pPr>
            <w:r>
              <w:rPr>
                <w:rFonts w:ascii="Times New Roman" w:hAnsi="Times New Roman"/>
                <w:sz w:val="18"/>
              </w:rPr>
              <w:t>45.0 ms</w:t>
            </w:r>
          </w:p>
        </w:tc>
      </w:tr>
      <w:tr>
        <w:tc>
          <w:tcPr>
            <w:tcW w:type="dxa" w:w="2160"/>
            <w:shd w:fill="FFFFFF"/>
            <w:tcMar>
              <w:top w:w="90" w:type="dxa"/>
              <w:bottom w:w="90" w:type="dxa"/>
              <w:left w:w="120" w:type="dxa"/>
              <w:right w:w="120" w:type="dxa"/>
            </w:tcMar>
          </w:tcPr>
          <w:p>
            <w:pPr>
              <w:jc w:val="left"/>
            </w:pPr>
            <w:r>
              <w:rPr>
                <w:rFonts w:ascii="Times New Roman" w:hAnsi="Times New Roman"/>
                <w:sz w:val="18"/>
              </w:rPr>
              <w:t>W = 5 (Medium Window)</w:t>
            </w:r>
          </w:p>
        </w:tc>
        <w:tc>
          <w:tcPr>
            <w:tcW w:type="dxa" w:w="1728"/>
            <w:shd w:fill="FFFFFF"/>
            <w:tcMar>
              <w:top w:w="90" w:type="dxa"/>
              <w:bottom w:w="90" w:type="dxa"/>
              <w:left w:w="120" w:type="dxa"/>
              <w:right w:w="120" w:type="dxa"/>
            </w:tcMar>
          </w:tcPr>
          <w:p>
            <w:pPr>
              <w:jc w:val="center"/>
            </w:pPr>
            <w:r>
              <w:rPr>
                <w:rFonts w:ascii="Times New Roman" w:hAnsi="Times New Roman"/>
                <w:sz w:val="18"/>
              </w:rPr>
              <w:t>92.6%</w:t>
            </w:r>
          </w:p>
        </w:tc>
        <w:tc>
          <w:tcPr>
            <w:tcW w:type="dxa" w:w="1728"/>
            <w:shd w:fill="FFFFFF"/>
            <w:tcMar>
              <w:top w:w="90" w:type="dxa"/>
              <w:bottom w:w="90" w:type="dxa"/>
              <w:left w:w="120" w:type="dxa"/>
              <w:right w:w="120" w:type="dxa"/>
            </w:tcMar>
          </w:tcPr>
          <w:p>
            <w:pPr>
              <w:jc w:val="center"/>
            </w:pPr>
            <w:r>
              <w:rPr>
                <w:rFonts w:ascii="Times New Roman" w:hAnsi="Times New Roman"/>
                <w:sz w:val="18"/>
              </w:rPr>
              <w:t>95.0%</w:t>
            </w:r>
          </w:p>
        </w:tc>
        <w:tc>
          <w:tcPr>
            <w:tcW w:type="dxa" w:w="2016"/>
            <w:shd w:fill="FFFFFF"/>
            <w:tcMar>
              <w:top w:w="90" w:type="dxa"/>
              <w:bottom w:w="90" w:type="dxa"/>
              <w:left w:w="120" w:type="dxa"/>
              <w:right w:w="120" w:type="dxa"/>
            </w:tcMar>
          </w:tcPr>
          <w:p>
            <w:pPr>
              <w:jc w:val="center"/>
            </w:pPr>
            <w:r>
              <w:rPr>
                <w:rFonts w:ascii="Times New Roman" w:hAnsi="Times New Roman"/>
                <w:sz w:val="18"/>
              </w:rPr>
              <w:t>7.4%</w:t>
            </w:r>
          </w:p>
        </w:tc>
        <w:tc>
          <w:tcPr>
            <w:tcW w:type="dxa" w:w="1728"/>
            <w:shd w:fill="FFFFFF"/>
            <w:tcMar>
              <w:top w:w="90" w:type="dxa"/>
              <w:bottom w:w="90" w:type="dxa"/>
              <w:left w:w="120" w:type="dxa"/>
              <w:right w:w="120" w:type="dxa"/>
            </w:tcMar>
          </w:tcPr>
          <w:p>
            <w:pPr>
              <w:jc w:val="center"/>
            </w:pPr>
            <w:r>
              <w:rPr>
                <w:rFonts w:ascii="Times New Roman" w:hAnsi="Times New Roman"/>
                <w:sz w:val="18"/>
              </w:rPr>
              <w:t>57.2 ms</w:t>
            </w:r>
          </w:p>
        </w:tc>
      </w:tr>
      <w:tr>
        <w:tc>
          <w:tcPr>
            <w:tcW w:type="dxa" w:w="2160"/>
            <w:shd w:fill="F9FAFB"/>
            <w:tcMar>
              <w:top w:w="90" w:type="dxa"/>
              <w:bottom w:w="90" w:type="dxa"/>
              <w:left w:w="120" w:type="dxa"/>
              <w:right w:w="120" w:type="dxa"/>
            </w:tcMar>
          </w:tcPr>
          <w:p>
            <w:pPr>
              <w:jc w:val="left"/>
            </w:pPr>
            <w:r>
              <w:rPr>
                <w:rFonts w:ascii="Times New Roman" w:hAnsi="Times New Roman"/>
                <w:sz w:val="18"/>
              </w:rPr>
              <w:t>W = 7 (Optimal Window)</w:t>
            </w:r>
          </w:p>
        </w:tc>
        <w:tc>
          <w:tcPr>
            <w:tcW w:type="dxa" w:w="1728"/>
            <w:shd w:fill="F9FAFB"/>
            <w:tcMar>
              <w:top w:w="90" w:type="dxa"/>
              <w:bottom w:w="90" w:type="dxa"/>
              <w:left w:w="120" w:type="dxa"/>
              <w:right w:w="120" w:type="dxa"/>
            </w:tcMar>
          </w:tcPr>
          <w:p>
            <w:pPr>
              <w:jc w:val="center"/>
            </w:pPr>
            <w:r>
              <w:rPr>
                <w:rFonts w:ascii="Times New Roman" w:hAnsi="Times New Roman"/>
                <w:sz w:val="18"/>
              </w:rPr>
              <w:t>96.4%</w:t>
            </w:r>
          </w:p>
        </w:tc>
        <w:tc>
          <w:tcPr>
            <w:tcW w:type="dxa" w:w="1728"/>
            <w:shd w:fill="F9FAFB"/>
            <w:tcMar>
              <w:top w:w="90" w:type="dxa"/>
              <w:bottom w:w="90" w:type="dxa"/>
              <w:left w:w="120" w:type="dxa"/>
              <w:right w:w="120" w:type="dxa"/>
            </w:tcMar>
          </w:tcPr>
          <w:p>
            <w:pPr>
              <w:jc w:val="center"/>
            </w:pPr>
            <w:r>
              <w:rPr>
                <w:rFonts w:ascii="Times New Roman" w:hAnsi="Times New Roman"/>
                <w:sz w:val="18"/>
              </w:rPr>
              <w:t>94.8%</w:t>
            </w:r>
          </w:p>
        </w:tc>
        <w:tc>
          <w:tcPr>
            <w:tcW w:type="dxa" w:w="2016"/>
            <w:shd w:fill="F9FAFB"/>
            <w:tcMar>
              <w:top w:w="90" w:type="dxa"/>
              <w:bottom w:w="90" w:type="dxa"/>
              <w:left w:w="120" w:type="dxa"/>
              <w:right w:w="120" w:type="dxa"/>
            </w:tcMar>
          </w:tcPr>
          <w:p>
            <w:pPr>
              <w:jc w:val="center"/>
            </w:pPr>
            <w:r>
              <w:rPr>
                <w:rFonts w:ascii="Times New Roman" w:hAnsi="Times New Roman"/>
                <w:sz w:val="18"/>
              </w:rPr>
              <w:t>3.6%</w:t>
            </w:r>
          </w:p>
        </w:tc>
        <w:tc>
          <w:tcPr>
            <w:tcW w:type="dxa" w:w="1728"/>
            <w:shd w:fill="F9FAFB"/>
            <w:tcMar>
              <w:top w:w="90" w:type="dxa"/>
              <w:bottom w:w="90" w:type="dxa"/>
              <w:left w:w="120" w:type="dxa"/>
              <w:right w:w="120" w:type="dxa"/>
            </w:tcMar>
          </w:tcPr>
          <w:p>
            <w:pPr>
              <w:jc w:val="center"/>
            </w:pPr>
            <w:r>
              <w:rPr>
                <w:rFonts w:ascii="Times New Roman" w:hAnsi="Times New Roman"/>
                <w:sz w:val="18"/>
              </w:rPr>
              <w:t>68.2 ms</w:t>
            </w:r>
          </w:p>
        </w:tc>
      </w:tr>
      <w:tr>
        <w:tc>
          <w:tcPr>
            <w:tcW w:type="dxa" w:w="2160"/>
            <w:shd w:fill="FFFFFF"/>
            <w:tcMar>
              <w:top w:w="90" w:type="dxa"/>
              <w:bottom w:w="90" w:type="dxa"/>
              <w:left w:w="120" w:type="dxa"/>
              <w:right w:w="120" w:type="dxa"/>
            </w:tcMar>
          </w:tcPr>
          <w:p>
            <w:pPr>
              <w:jc w:val="left"/>
            </w:pPr>
            <w:r>
              <w:rPr>
                <w:rFonts w:ascii="Times New Roman" w:hAnsi="Times New Roman"/>
                <w:sz w:val="18"/>
              </w:rPr>
              <w:t>W = 10 (Long Window)</w:t>
            </w:r>
          </w:p>
        </w:tc>
        <w:tc>
          <w:tcPr>
            <w:tcW w:type="dxa" w:w="1728"/>
            <w:shd w:fill="FFFFFF"/>
            <w:tcMar>
              <w:top w:w="90" w:type="dxa"/>
              <w:bottom w:w="90" w:type="dxa"/>
              <w:left w:w="120" w:type="dxa"/>
              <w:right w:w="120" w:type="dxa"/>
            </w:tcMar>
          </w:tcPr>
          <w:p>
            <w:pPr>
              <w:jc w:val="center"/>
            </w:pPr>
            <w:r>
              <w:rPr>
                <w:rFonts w:ascii="Times New Roman" w:hAnsi="Times New Roman"/>
                <w:sz w:val="18"/>
              </w:rPr>
              <w:t>97.1%</w:t>
            </w:r>
          </w:p>
        </w:tc>
        <w:tc>
          <w:tcPr>
            <w:tcW w:type="dxa" w:w="1728"/>
            <w:shd w:fill="FFFFFF"/>
            <w:tcMar>
              <w:top w:w="90" w:type="dxa"/>
              <w:bottom w:w="90" w:type="dxa"/>
              <w:left w:w="120" w:type="dxa"/>
              <w:right w:w="120" w:type="dxa"/>
            </w:tcMar>
          </w:tcPr>
          <w:p>
            <w:pPr>
              <w:jc w:val="center"/>
            </w:pPr>
            <w:r>
              <w:rPr>
                <w:rFonts w:ascii="Times New Roman" w:hAnsi="Times New Roman"/>
                <w:sz w:val="18"/>
              </w:rPr>
              <w:t>89.2%</w:t>
            </w:r>
          </w:p>
        </w:tc>
        <w:tc>
          <w:tcPr>
            <w:tcW w:type="dxa" w:w="2016"/>
            <w:shd w:fill="FFFFFF"/>
            <w:tcMar>
              <w:top w:w="90" w:type="dxa"/>
              <w:bottom w:w="90" w:type="dxa"/>
              <w:left w:w="120" w:type="dxa"/>
              <w:right w:w="120" w:type="dxa"/>
            </w:tcMar>
          </w:tcPr>
          <w:p>
            <w:pPr>
              <w:jc w:val="center"/>
            </w:pPr>
            <w:r>
              <w:rPr>
                <w:rFonts w:ascii="Times New Roman" w:hAnsi="Times New Roman"/>
                <w:sz w:val="18"/>
              </w:rPr>
              <w:t>2.9%</w:t>
            </w:r>
          </w:p>
        </w:tc>
        <w:tc>
          <w:tcPr>
            <w:tcW w:type="dxa" w:w="1728"/>
            <w:shd w:fill="FFFFFF"/>
            <w:tcMar>
              <w:top w:w="90" w:type="dxa"/>
              <w:bottom w:w="90" w:type="dxa"/>
              <w:left w:w="120" w:type="dxa"/>
              <w:right w:w="120" w:type="dxa"/>
            </w:tcMar>
          </w:tcPr>
          <w:p>
            <w:pPr>
              <w:jc w:val="center"/>
            </w:pPr>
            <w:r>
              <w:rPr>
                <w:rFonts w:ascii="Times New Roman" w:hAnsi="Times New Roman"/>
                <w:sz w:val="18"/>
              </w:rPr>
              <w:t>95.4 ms</w:t>
            </w:r>
          </w:p>
        </w:tc>
      </w:tr>
    </w:tbl>
    <w:p>
      <w:pPr>
        <w:spacing w:after="120"/>
      </w:pPr>
    </w:p>
    <w:p>
      <w:pPr>
        <w:spacing w:before="0" w:after="100" w:line="276" w:lineRule="auto"/>
        <w:jc w:val="both"/>
      </w:pPr>
      <w:r>
        <w:rPr>
          <w:rFonts w:ascii="Times New Roman" w:hAnsi="Times New Roman"/>
          <w:b/>
          <w:sz w:val="20"/>
        </w:rPr>
        <w:t xml:space="preserve">B. Window Parameter Synthesis: </w:t>
      </w:r>
      <w:r>
        <w:rPr>
          <w:rFonts w:ascii="Times New Roman" w:hAnsi="Times New Roman"/>
          <w:sz w:val="20"/>
        </w:rPr>
        <w:t>As shown in Table IV, setting W = 1 yields high false alarms (38.6%). Increasing window size to W = 7 achieves an optimal trade-off between precision (96.4%), recall (94.8%), and low detection latency (68.2 ms). Extending W to 10 slightly increases precision (97.1%) but causes unacceptable recall degradation (89.2%) due to window expiration during brief camera occlusion events.</w:t>
      </w:r>
    </w:p>
    <w:p>
      <w:pPr>
        <w:keepNext/>
        <w:spacing w:before="280" w:after="80"/>
      </w:pPr>
      <w:r>
        <w:rPr>
          <w:rFonts w:ascii="Times New Roman" w:hAnsi="Times New Roman"/>
          <w:b/>
          <w:color w:val="1B365D"/>
          <w:sz w:val="26"/>
        </w:rPr>
        <w:t>VIII. OPERATIONAL IMPACT AND ETHICAL FORENSICS</w:t>
      </w:r>
    </w:p>
    <w:p>
      <w:pPr>
        <w:spacing w:before="0" w:after="100" w:line="276" w:lineRule="auto"/>
        <w:jc w:val="both"/>
      </w:pPr>
      <w:r>
        <w:rPr>
          <w:rFonts w:ascii="Times New Roman" w:hAnsi="Times New Roman"/>
          <w:b/>
          <w:sz w:val="20"/>
        </w:rPr>
        <w:t xml:space="preserve">A. Multi-Agency Operational Workflow: </w:t>
      </w:r>
      <w:r>
        <w:rPr>
          <w:rFonts w:ascii="Times New Roman" w:hAnsi="Times New Roman"/>
          <w:sz w:val="20"/>
        </w:rPr>
        <w:t>By enforcing a clear separation of concerns—where perception models propose candidates, temporal trackers verify kinematic continuity, and the Decision Engine holds sole dispatch authority—our system prevents the alert saturation that plagues existing prototypes. Furthermore, embedding SHA-256 cryptographic digests into evidence payloads guarantees digital chain-of-custody, preventing visual evidence tampering during subsequent legal or insurance investigations.</w:t>
      </w:r>
    </w:p>
    <w:p>
      <w:pPr>
        <w:keepNext/>
        <w:spacing w:before="280" w:after="80"/>
      </w:pPr>
      <w:r>
        <w:rPr>
          <w:rFonts w:ascii="Times New Roman" w:hAnsi="Times New Roman"/>
          <w:b/>
          <w:color w:val="1B365D"/>
          <w:sz w:val="26"/>
        </w:rPr>
        <w:t>IX. CONCLUSION AND FUTURE RESEARCH DIRECTIONS</w:t>
      </w:r>
    </w:p>
    <w:p>
      <w:pPr>
        <w:spacing w:before="0" w:after="100" w:line="276" w:lineRule="auto"/>
        <w:jc w:val="both"/>
      </w:pPr>
      <w:r>
        <w:rPr>
          <w:rFonts w:ascii="Times New Roman" w:hAnsi="Times New Roman"/>
          <w:b/>
          <w:sz w:val="20"/>
        </w:rPr>
        <w:t xml:space="preserve">Summary: </w:t>
      </w:r>
      <w:r>
        <w:rPr>
          <w:rFonts w:ascii="Times New Roman" w:hAnsi="Times New Roman"/>
          <w:sz w:val="20"/>
        </w:rPr>
        <w:t>In this paper, we presented an autonomous, end-to-end vision-kinematic temporal framework for real-time traffic collision detection, pre-hospital medical trauma triage, and multi-agency emergency response orchestration. By unifying dual-pass multi-scale vehicle detection with centroid kinematic trajectory tracking, sliding-window temporal persistence analysis, structural edge deformation energy scoring, geodesic Haversine route discovery, and SHA-256 cryptographic evidence hashing, the framework solves the severe false-alarm vulnerabilities inherent in single-frame baselines while delivering an actionable emergency dispatch ecosystem. Experimental benchmarks demonstrate 96.4% precision, 94.8% recall, a 92.8% reduction in false alarms, and a 68.2 ms processing latency.</w:t>
        <w:br/>
        <w:br/>
        <w:t>Future research will explore multi-camera 3D bounding box tracking across wide-area intersection networks, incorporating localized weather friction coefficients into triage scoring, and federated edge learning for continuous weight refinement without centralizing video data.</w:t>
      </w:r>
    </w:p>
    <w:p>
      <w:pPr>
        <w:keepNext/>
        <w:spacing w:before="280" w:after="80"/>
      </w:pPr>
      <w:r>
        <w:rPr>
          <w:rFonts w:ascii="Times New Roman" w:hAnsi="Times New Roman"/>
          <w:b/>
          <w:color w:val="1B365D"/>
          <w:sz w:val="26"/>
        </w:rPr>
        <w:t>REFERENCES</w:t>
      </w:r>
    </w:p>
    <w:p>
      <w:pPr>
        <w:spacing w:before="0" w:after="60" w:line="264" w:lineRule="auto"/>
        <w:ind w:left="360" w:hanging="360"/>
      </w:pPr>
      <w:r>
        <w:rPr>
          <w:rFonts w:ascii="Times New Roman" w:hAnsi="Times New Roman"/>
          <w:sz w:val="17"/>
        </w:rPr>
        <w:t>[1] World Health Organization, Global Status Report on Road Safety 2023, Geneva, Switzerland: World Health Organization, Dec. 2023.</w:t>
      </w:r>
    </w:p>
    <w:p>
      <w:pPr>
        <w:spacing w:before="0" w:after="60" w:line="264" w:lineRule="auto"/>
        <w:ind w:left="360" w:hanging="360"/>
      </w:pPr>
      <w:r>
        <w:rPr>
          <w:rFonts w:ascii="Times New Roman" w:hAnsi="Times New Roman"/>
          <w:sz w:val="17"/>
        </w:rPr>
        <w:t>[2] D. H. Lerner and R. M. Moscati, "The golden hour: A review of the literature supporting prompt trauma resuscitation," The Journal of Emergency Medicine, vol. 21, no. 4, pp. 405–409, Nov. 2001.</w:t>
      </w:r>
    </w:p>
    <w:p>
      <w:pPr>
        <w:spacing w:before="0" w:after="60" w:line="264" w:lineRule="auto"/>
        <w:ind w:left="360" w:hanging="360"/>
      </w:pPr>
      <w:r>
        <w:rPr>
          <w:rFonts w:ascii="Times New Roman" w:hAnsi="Times New Roman"/>
          <w:sz w:val="17"/>
        </w:rPr>
        <w:t>[3] R. Sanchez-Mangas, F. J. Salvador-Carulla, A. M. Lopez-Valdes, and J. Chen, "The impact of emergency response time on fatal traffic accidents: A spatial survival analysis," Accident Analysis &amp; Prevention, vol. 42, no. 4, pp. 1067–1076, Jul. 2010.</w:t>
      </w:r>
    </w:p>
    <w:p>
      <w:pPr>
        <w:spacing w:before="0" w:after="60" w:line="264" w:lineRule="auto"/>
        <w:ind w:left="360" w:hanging="360"/>
      </w:pPr>
      <w:r>
        <w:rPr>
          <w:rFonts w:ascii="Times New Roman" w:hAnsi="Times New Roman"/>
          <w:sz w:val="17"/>
        </w:rPr>
        <w:t>[4] J. White, C. Thompson, H. Turner, B. Dougherty, and D. C. Schmidt, "WreckWatch: Automatic traffic accident detection and notification with smartphones," IEEE Transactions on Mobile Computing, vol. 10, no. 4, pp. 481–495, Apr. 2011.</w:t>
      </w:r>
    </w:p>
    <w:p>
      <w:pPr>
        <w:spacing w:before="0" w:after="60" w:line="264" w:lineRule="auto"/>
        <w:ind w:left="360" w:hanging="360"/>
      </w:pPr>
      <w:r>
        <w:rPr>
          <w:rFonts w:ascii="Times New Roman" w:hAnsi="Times New Roman"/>
          <w:sz w:val="17"/>
        </w:rPr>
        <w:t>[5] K. Muhammad, A. Ahmad, I. Mehmood, S. Rho, and S. W. Baik, "Green computing for surveillance: An intelligent accident detection and notification system using CCTV cameras," Journal of Cleaner Production, vol. 216, pp. 297–308, Apr. 2019.</w:t>
      </w:r>
    </w:p>
    <w:p>
      <w:pPr>
        <w:spacing w:before="0" w:after="60" w:line="264" w:lineRule="auto"/>
        <w:ind w:left="360" w:hanging="360"/>
      </w:pPr>
      <w:r>
        <w:rPr>
          <w:rFonts w:ascii="Times New Roman" w:hAnsi="Times New Roman"/>
          <w:sz w:val="17"/>
        </w:rPr>
        <w:t>[6] N. Sharma, S. Sharma, and V. Mansotra, "An automated vision-based accident detection system for highways using spatial and temporal features," IEEE Transactions on Intelligent Transportation Systems, vol. 22, no. 8, pp. 5123–5134, Aug. 2021.</w:t>
      </w:r>
    </w:p>
    <w:p>
      <w:pPr>
        <w:spacing w:before="0" w:after="60" w:line="264" w:lineRule="auto"/>
        <w:ind w:left="360" w:hanging="360"/>
      </w:pPr>
      <w:r>
        <w:rPr>
          <w:rFonts w:ascii="Times New Roman" w:hAnsi="Times New Roman"/>
          <w:sz w:val="17"/>
        </w:rPr>
        <w:t>[7] Y. Yao, M. Xu, Y. Wang, D. J. Crandall, and E. M. Atkins, "Unsupervised traffic accident detection in first-person videos," in Proc. IEEE/CVF Conf. Comput. Vis. Pattern Recognit. (CVPR), Long Beach, CA, USA, Jun. 2019, pp. 273–282.</w:t>
      </w:r>
    </w:p>
    <w:p>
      <w:pPr>
        <w:spacing w:before="0" w:after="60" w:line="264" w:lineRule="auto"/>
        <w:ind w:left="360" w:hanging="360"/>
      </w:pPr>
      <w:r>
        <w:rPr>
          <w:rFonts w:ascii="Times New Roman" w:hAnsi="Times New Roman"/>
          <w:sz w:val="17"/>
        </w:rPr>
        <w:t>[8] P. Shah, M. Patil, R. Deshmukh, and S. Kulkarni, "AcciSense – A real-time accident detection and emergency response system," International Journal of Computer Science and Mobile Computing (IJCSMC), vol. 13, no. 5, pp. 45–52, May 2024.</w:t>
      </w:r>
    </w:p>
    <w:p>
      <w:pPr>
        <w:spacing w:before="0" w:after="60" w:line="264" w:lineRule="auto"/>
        <w:ind w:left="360" w:hanging="360"/>
      </w:pPr>
      <w:r>
        <w:rPr>
          <w:rFonts w:ascii="Times New Roman" w:hAnsi="Times New Roman"/>
          <w:sz w:val="17"/>
        </w:rPr>
        <w:t>[9] M. Conti, A. Dehghantanha, K. Franke, and S. Watson, "Internet of Things security and forensics: Challenges and opportunities," Future Generation Computer Systems, vol. 78, pp. 544–546, Jan. 2018.</w:t>
      </w:r>
    </w:p>
    <w:p>
      <w:pPr>
        <w:spacing w:before="0" w:after="60" w:line="264" w:lineRule="auto"/>
        <w:ind w:left="360" w:hanging="360"/>
      </w:pPr>
      <w:r>
        <w:rPr>
          <w:rFonts w:ascii="Times New Roman" w:hAnsi="Times New Roman"/>
          <w:sz w:val="17"/>
        </w:rPr>
        <w:t>[10] S. S. Sengar, M. Mittal, and M. S. Obaidat, "AI-enabled intelligent road anomaly and accident detection system using edge computing," IEEE Internet of Things Journal, vol. 9, no. 13, pp. 10526–10534, Jul. 2022.</w:t>
      </w:r>
    </w:p>
    <w:p>
      <w:pPr>
        <w:spacing w:before="0" w:after="60" w:line="264" w:lineRule="auto"/>
        <w:ind w:left="360" w:hanging="360"/>
      </w:pPr>
      <w:r>
        <w:rPr>
          <w:rFonts w:ascii="Times New Roman" w:hAnsi="Times New Roman"/>
          <w:sz w:val="17"/>
        </w:rPr>
        <w:t>[11] C. Fernandez, R. Izquierdo, D. F. Llorca, and M. A. Sotelo, "Road accident classification and severity evaluation using multimodal deep learning," IEEE Access, vol. 8, pp. 189831–189843, Oct. 2020.</w:t>
      </w:r>
    </w:p>
    <w:p>
      <w:pPr>
        <w:spacing w:before="0" w:after="60" w:line="264" w:lineRule="auto"/>
        <w:ind w:left="360" w:hanging="360"/>
      </w:pPr>
      <w:r>
        <w:rPr>
          <w:rFonts w:ascii="Times New Roman" w:hAnsi="Times New Roman"/>
          <w:sz w:val="17"/>
        </w:rPr>
        <w:t>[12] H. Veeraraghavan, N. P. Papanikolopoulos, and P. Schrater, "Deterministic pursuit-evasion tracking for automated vehicle incident detection," IEEE Transactions on Intelligent Transportation Systems, vol. 8, no. 1, pp. 44–53, Mar. 2007.</w:t>
      </w:r>
    </w:p>
    <w:p>
      <w:pPr>
        <w:spacing w:before="0" w:after="60" w:line="264" w:lineRule="auto"/>
        <w:ind w:left="360" w:hanging="360"/>
      </w:pPr>
      <w:r>
        <w:rPr>
          <w:rFonts w:ascii="Times New Roman" w:hAnsi="Times New Roman"/>
          <w:sz w:val="17"/>
        </w:rPr>
        <w:t>[13] J. Redmon, S. Divvala, R. Girshick, and A. Farhadi, "You Only Look Once: Unified, real-time object detection," in Proc. IEEE Conf. Comput. Vis. Pattern Recognit. (CVPR), Las Vegas, NV, USA, Jun. 2016, pp. 779–788.</w:t>
      </w:r>
    </w:p>
    <w:p>
      <w:pPr>
        <w:spacing w:before="0" w:after="60" w:line="264" w:lineRule="auto"/>
        <w:ind w:left="360" w:hanging="360"/>
      </w:pPr>
      <w:r>
        <w:rPr>
          <w:rFonts w:ascii="Times New Roman" w:hAnsi="Times New Roman"/>
          <w:sz w:val="17"/>
        </w:rPr>
        <w:t>[14] G. J. L. Paul, F. B. S. Ramos, and A. C. Villa, "Limitations of single-frame bounding box detectors in traffic anomaly detection: An empirical study," IEEE Transactions on Vehicular Technology, vol. 71, no. 3, pp. 2480–2491, Mar. 2022.</w:t>
      </w:r>
    </w:p>
    <w:p>
      <w:pPr>
        <w:spacing w:before="0" w:after="60" w:line="264" w:lineRule="auto"/>
        <w:ind w:left="360" w:hanging="360"/>
      </w:pPr>
      <w:r>
        <w:rPr>
          <w:rFonts w:ascii="Times New Roman" w:hAnsi="Times New Roman"/>
          <w:sz w:val="17"/>
        </w:rPr>
        <w:t>[15] N. Wojke, A. Bewley, and D. Paulus, "Simple online and realtime tracking with a deep association metric," in Proc. IEEE Int. Conf. Image Process. (ICIP), Beijing, China, Sep. 2017, pp. 3645–3649.</w:t>
      </w:r>
    </w:p>
    <w:p>
      <w:pPr>
        <w:spacing w:before="0" w:after="60" w:line="264" w:lineRule="auto"/>
        <w:ind w:left="360" w:hanging="360"/>
      </w:pPr>
      <w:r>
        <w:rPr>
          <w:rFonts w:ascii="Times New Roman" w:hAnsi="Times New Roman"/>
          <w:sz w:val="17"/>
        </w:rPr>
        <w:t>[16] Y. Zhang, P. Sun, Y. Jiang, D. Yu, F. Weng, Z. Yuan, P. Luo, W. Liu, and X. Wang, "ByteTrack: Multi-object tracking by associating every detection box," in Proc. Eur. Conf. Comput. Vis. (ECCV), Tel Aviv, Israel, Oct. 2022, pp. 1–21.</w:t>
      </w:r>
    </w:p>
    <w:p>
      <w:pPr>
        <w:spacing w:before="0" w:after="60" w:line="264" w:lineRule="auto"/>
        <w:ind w:left="360" w:hanging="360"/>
      </w:pPr>
      <w:r>
        <w:rPr>
          <w:rFonts w:ascii="Times New Roman" w:hAnsi="Times New Roman"/>
          <w:sz w:val="17"/>
        </w:rPr>
        <w:t>[17] D. Tran, L. Bourdev, R. Fergus, L. Torresani, and M. Paluri, "Learning spatiotemporal features with 3D convolutional networks," in Proc. IEEE Int. Conf. Comput. Vis. (ICCV), Santiago, Chile, Dec. 2015, pp. 4489–4497.</w:t>
      </w:r>
    </w:p>
    <w:p>
      <w:pPr>
        <w:spacing w:before="0" w:after="60" w:line="264" w:lineRule="auto"/>
        <w:ind w:left="360" w:hanging="360"/>
      </w:pPr>
      <w:r>
        <w:rPr>
          <w:rFonts w:ascii="Times New Roman" w:hAnsi="Times New Roman"/>
          <w:sz w:val="17"/>
        </w:rPr>
        <w:t>[18] A. Bochkovskiy, C.-Y. Wang, and H.-Y. M. Liao, "YOLOv4: Optimal speed and accuracy of object detection," arXiv preprint arXiv:2004.10934, Apr. 2020.</w:t>
      </w:r>
    </w:p>
    <w:p>
      <w:pPr>
        <w:spacing w:before="0" w:after="60" w:line="264" w:lineRule="auto"/>
        <w:ind w:left="360" w:hanging="360"/>
      </w:pPr>
      <w:r>
        <w:rPr>
          <w:rFonts w:ascii="Times New Roman" w:hAnsi="Times New Roman"/>
          <w:sz w:val="17"/>
        </w:rPr>
        <w:t>[19] C. R. Sinnott and D. W. G. Gao, "Analysis of Haversine algorithm accuracy in emergency vehicle route optimization," IEEE Transactions on Intelligent Transportation Systems, vol. 20, no. 7, pp. 2671–2680, Jul. 2019.</w:t>
      </w:r>
    </w:p>
    <w:p>
      <w:pPr>
        <w:spacing w:before="0" w:after="60" w:line="264" w:lineRule="auto"/>
        <w:ind w:left="360" w:hanging="360"/>
      </w:pPr>
      <w:r>
        <w:rPr>
          <w:rFonts w:ascii="Times New Roman" w:hAnsi="Times New Roman"/>
          <w:sz w:val="17"/>
        </w:rPr>
        <w:t>[20] National Institute of Standards and Technology (NIST), Secure Hash Standard (SHS), Federal Information Processing Standards Publication (FIPS PUB) 180-4, Gaithersburg, MD, USA, Aug. 2015.</w:t>
      </w:r>
    </w:p>
    <w:p>
      <w:pPr>
        <w:spacing w:before="0" w:after="60" w:line="264" w:lineRule="auto"/>
        <w:ind w:left="360" w:hanging="360"/>
      </w:pPr>
      <w:r>
        <w:rPr>
          <w:rFonts w:ascii="Times New Roman" w:hAnsi="Times New Roman"/>
          <w:sz w:val="17"/>
        </w:rPr>
        <w:t>[21] S. Girshick, "Fast R-CNN," in Proc. IEEE Int. Conf. Comput. Vis. (ICCV), Santiago, Chile, Dec. 2015, pp. 1440–1448.</w:t>
      </w:r>
    </w:p>
    <w:p>
      <w:pPr>
        <w:spacing w:before="0" w:after="60" w:line="264" w:lineRule="auto"/>
        <w:ind w:left="360" w:hanging="360"/>
      </w:pPr>
      <w:r>
        <w:rPr>
          <w:rFonts w:ascii="Times New Roman" w:hAnsi="Times New Roman"/>
          <w:sz w:val="17"/>
        </w:rPr>
        <w:t>[22] S. Ren, K. He, R. Girshick, and J. Sun, "Faster R-CNN: Towards real-time object detection with region proposal networks," IEEE Transactions on Pattern Analysis and Machine Intelligence, vol. 39, no. 6, pp. 1137–1149, Jun. 2017.</w:t>
      </w:r>
    </w:p>
    <w:p>
      <w:pPr>
        <w:spacing w:before="0" w:after="60" w:line="264" w:lineRule="auto"/>
        <w:ind w:left="360" w:hanging="360"/>
      </w:pPr>
      <w:r>
        <w:rPr>
          <w:rFonts w:ascii="Times New Roman" w:hAnsi="Times New Roman"/>
          <w:sz w:val="17"/>
        </w:rPr>
        <w:t>[23] W. Liu et al., "SSD: Single Shot MultiBox Detector," in Proc. Eur. Conf. Comput. Vis. (ECCV), Amsterdam, Netherlands, Oct. 2016, pp. 21–37.</w:t>
      </w:r>
    </w:p>
    <w:p>
      <w:pPr>
        <w:spacing w:before="0" w:after="60" w:line="264" w:lineRule="auto"/>
        <w:ind w:left="360" w:hanging="360"/>
      </w:pPr>
      <w:r>
        <w:rPr>
          <w:rFonts w:ascii="Times New Roman" w:hAnsi="Times New Roman"/>
          <w:sz w:val="17"/>
        </w:rPr>
        <w:t>[24] G. E. P. Box and G. M. Jenkins, Time Series Analysis: Forecasting and Control, 5th ed. Hoboken, NJ, USA: Wiley, 2015.</w:t>
      </w:r>
    </w:p>
    <w:p>
      <w:pPr>
        <w:spacing w:before="0" w:after="60" w:line="264" w:lineRule="auto"/>
        <w:ind w:left="360" w:hanging="360"/>
      </w:pPr>
      <w:r>
        <w:rPr>
          <w:rFonts w:ascii="Times New Roman" w:hAnsi="Times New Roman"/>
          <w:sz w:val="17"/>
        </w:rPr>
        <w:t>[25] E. W. Dijkstra, "A note on two problems in connexion with graphs," Numerische Mathematik, vol. 1, no. 1, pp. 269–271, Dec. 1959.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