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40" w:lineRule="auto"/>
        <w:jc w:val="both"/>
        <w:rPr>
          <w:rFonts w:ascii="Cambria" w:cs="Cambria" w:eastAsia="Cambria" w:hAnsi="Cambria"/>
          <w:b w:val="1"/>
          <w:bCs w:val="1"/>
          <w:sz w:val="46"/>
          <w:szCs w:val="46"/>
        </w:rPr>
      </w:pPr>
      <w:bookmarkStart w:colFirst="0" w:colLast="0" w:name="_92dsrilofj9p" w:id="0"/>
      <w:bookmarkEnd w:id="0"/>
      <w:r w:rsidDel="00000000" w:rsidR="00000000" w:rsidRPr="00000000">
        <w:rPr>
          <w:rFonts w:ascii="Cambria" w:cs="Cambria" w:eastAsia="Cambria" w:hAnsi="Cambria"/>
          <w:b w:val="1"/>
          <w:bCs w:val="1"/>
          <w:sz w:val="46"/>
          <w:szCs w:val="46"/>
          <w:rtl w:val="0"/>
        </w:rPr>
        <w:t xml:space="preserve">            Self-Correcting RAG System </w:t>
      </w:r>
    </w:p>
    <w:p w:rsidR="00000000" w:rsidDel="00000000" w:rsidP="00000000" w:rsidRDefault="00000000" w:rsidRPr="00000000" w14:paraId="00000002">
      <w:pPr>
        <w:pStyle w:val="Heading1"/>
        <w:keepNext w:val="0"/>
        <w:keepLines w:val="0"/>
        <w:spacing w:after="0" w:before="0" w:line="240" w:lineRule="auto"/>
        <w:jc w:val="both"/>
        <w:rPr>
          <w:b w:val="1"/>
          <w:bCs w:val="1"/>
          <w:i w:val="1"/>
          <w:iCs w:val="1"/>
          <w:sz w:val="24"/>
          <w:szCs w:val="24"/>
        </w:rPr>
      </w:pPr>
      <w:bookmarkStart w:colFirst="0" w:colLast="0" w:name="_u97riz4g947h" w:id="1"/>
      <w:bookmarkEnd w:id="1"/>
      <w:r w:rsidDel="00000000" w:rsidR="00000000" w:rsidRPr="00000000">
        <w:rPr>
          <w:rFonts w:ascii="Cambria" w:cs="Cambria" w:eastAsia="Cambria" w:hAnsi="Cambria"/>
          <w:b w:val="1"/>
          <w:bCs w:val="1"/>
          <w:sz w:val="46"/>
          <w:szCs w:val="46"/>
          <w:rtl w:val="0"/>
        </w:rPr>
        <w:t xml:space="preserve">                         </w:t>
      </w:r>
      <w:r w:rsidDel="00000000" w:rsidR="00000000" w:rsidRPr="00000000">
        <w:rPr>
          <w:b w:val="1"/>
          <w:bCs w:val="1"/>
          <w:i w:val="1"/>
          <w:iCs w:val="1"/>
          <w:sz w:val="24"/>
          <w:szCs w:val="24"/>
          <w:rtl w:val="0"/>
        </w:rPr>
        <w:t xml:space="preserve">RAG based </w:t>
      </w:r>
      <w:r w:rsidDel="00000000" w:rsidR="00000000" w:rsidRPr="00000000">
        <w:rPr>
          <w:b w:val="1"/>
          <w:bCs w:val="1"/>
          <w:i w:val="1"/>
          <w:iCs w:val="1"/>
          <w:sz w:val="24"/>
          <w:szCs w:val="24"/>
          <w:rtl w:val="0"/>
        </w:rPr>
        <w:t xml:space="preserve"> Project Abstract</w:t>
      </w:r>
    </w:p>
    <w:tbl>
      <w:tblPr>
        <w:tblStyle w:val="Table1"/>
        <w:tblW w:w="8685.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3015"/>
        <w:gridCol w:w="3000"/>
        <w:tblGridChange w:id="0">
          <w:tblGrid>
            <w:gridCol w:w="2670"/>
            <w:gridCol w:w="3015"/>
            <w:gridCol w:w="300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3">
            <w:pPr>
              <w:jc w:val="center"/>
              <w:rPr>
                <w:b w:val="1"/>
                <w:bCs w:val="1"/>
                <w:sz w:val="19"/>
                <w:szCs w:val="19"/>
              </w:rPr>
            </w:pPr>
            <w:r w:rsidDel="00000000" w:rsidR="00000000" w:rsidRPr="00000000">
              <w:rPr>
                <w:b w:val="1"/>
                <w:bCs w:val="1"/>
                <w:sz w:val="19"/>
                <w:szCs w:val="19"/>
                <w:rtl w:val="0"/>
              </w:rPr>
              <w:t xml:space="preserve">Assignee</w:t>
            </w:r>
          </w:p>
          <w:p w:rsidR="00000000" w:rsidDel="00000000" w:rsidP="00000000" w:rsidRDefault="00000000" w:rsidRPr="00000000" w14:paraId="00000004">
            <w:pPr>
              <w:jc w:val="center"/>
              <w:rPr>
                <w:sz w:val="19"/>
                <w:szCs w:val="19"/>
              </w:rPr>
            </w:pPr>
            <w:r w:rsidDel="00000000" w:rsidR="00000000" w:rsidRPr="00000000">
              <w:rPr>
                <w:sz w:val="19"/>
                <w:szCs w:val="19"/>
                <w:rtl w:val="0"/>
              </w:rPr>
              <w:t xml:space="preserve">Sai Adithya</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5">
            <w:pPr>
              <w:jc w:val="center"/>
              <w:rPr>
                <w:b w:val="1"/>
                <w:bCs w:val="1"/>
                <w:sz w:val="19"/>
                <w:szCs w:val="19"/>
              </w:rPr>
            </w:pPr>
            <w:r w:rsidDel="00000000" w:rsidR="00000000" w:rsidRPr="00000000">
              <w:rPr>
                <w:b w:val="1"/>
                <w:bCs w:val="1"/>
                <w:sz w:val="19"/>
                <w:szCs w:val="19"/>
                <w:rtl w:val="0"/>
              </w:rPr>
              <w:t xml:space="preserve">Assigned By</w:t>
            </w:r>
          </w:p>
          <w:p w:rsidR="00000000" w:rsidDel="00000000" w:rsidP="00000000" w:rsidRDefault="00000000" w:rsidRPr="00000000" w14:paraId="00000006">
            <w:pPr>
              <w:jc w:val="center"/>
              <w:rPr>
                <w:sz w:val="19"/>
                <w:szCs w:val="19"/>
              </w:rPr>
            </w:pPr>
            <w:r w:rsidDel="00000000" w:rsidR="00000000" w:rsidRPr="00000000">
              <w:rPr>
                <w:sz w:val="19"/>
                <w:szCs w:val="19"/>
                <w:rtl w:val="0"/>
              </w:rPr>
              <w:t xml:space="preserve">Shanmukhi</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7">
            <w:pPr>
              <w:jc w:val="center"/>
              <w:rPr>
                <w:b w:val="1"/>
                <w:bCs w:val="1"/>
                <w:sz w:val="19"/>
                <w:szCs w:val="19"/>
              </w:rPr>
            </w:pPr>
            <w:r w:rsidDel="00000000" w:rsidR="00000000" w:rsidRPr="00000000">
              <w:rPr>
                <w:b w:val="1"/>
                <w:bCs w:val="1"/>
                <w:sz w:val="19"/>
                <w:szCs w:val="19"/>
                <w:rtl w:val="0"/>
              </w:rPr>
              <w:t xml:space="preserve">Assigned On</w:t>
            </w:r>
          </w:p>
          <w:p w:rsidR="00000000" w:rsidDel="00000000" w:rsidP="00000000" w:rsidRDefault="00000000" w:rsidRPr="00000000" w14:paraId="00000008">
            <w:pPr>
              <w:jc w:val="center"/>
              <w:rPr>
                <w:sz w:val="19"/>
                <w:szCs w:val="19"/>
              </w:rPr>
            </w:pPr>
            <w:r w:rsidDel="00000000" w:rsidR="00000000" w:rsidRPr="00000000">
              <w:rPr>
                <w:sz w:val="19"/>
                <w:szCs w:val="19"/>
                <w:rtl w:val="0"/>
              </w:rPr>
              <w:t xml:space="preserve">08 september 2026</w:t>
            </w:r>
          </w:p>
        </w:tc>
      </w:tr>
    </w:tbl>
    <w:p w:rsidR="00000000" w:rsidDel="00000000" w:rsidP="00000000" w:rsidRDefault="00000000" w:rsidRPr="00000000" w14:paraId="00000009">
      <w:pPr>
        <w:spacing w:before="10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80" w:before="160" w:lineRule="auto"/>
        <w:rPr>
          <w:b w:val="1"/>
          <w:bCs w:val="1"/>
        </w:rPr>
      </w:pPr>
      <w:r w:rsidDel="00000000" w:rsidR="00000000" w:rsidRPr="00000000">
        <w:rPr>
          <w:b w:val="1"/>
          <w:bCs w:val="1"/>
          <w:rtl w:val="0"/>
        </w:rPr>
        <w:t xml:space="preserve">PROJECT DESCRIPTION</w:t>
      </w:r>
    </w:p>
    <w:p w:rsidR="00000000" w:rsidDel="00000000" w:rsidP="00000000" w:rsidRDefault="00000000" w:rsidRPr="00000000" w14:paraId="0000000B">
      <w:pPr>
        <w:spacing w:after="240" w:before="240" w:lineRule="auto"/>
        <w:jc w:val="both"/>
        <w:rPr>
          <w:sz w:val="20"/>
          <w:szCs w:val="20"/>
        </w:rPr>
      </w:pPr>
      <w:r w:rsidDel="00000000" w:rsidR="00000000" w:rsidRPr="00000000">
        <w:rPr>
          <w:sz w:val="20"/>
          <w:szCs w:val="20"/>
          <w:rtl w:val="0"/>
        </w:rPr>
        <w:t xml:space="preserve">The Self-Correcting RAG System is an intelligent Generative AI-based application developed using Python, LLM APIs, Embeddings, a Vector Database, RAGAS/DeepEval, LangGraph, and Streamlit to produce reliable, well-grounded answers over a set of documents. Basic Retrieval-Augmented Generation can generate incomplete or poorly grounded answers when the retrieved context is insufficient, a failure that often goes unnoticed because the answer can still sound confident and well-written even when it is not properly supported by evidence. The system allows a user to ask a question over their uploaded documents, after which it retrieves relevant context, generates an answer, and uses an evaluator to check the answer's groundedness and relevance. When the evaluation detects missing evidence, the system automatically triggers another retrieval cycle and regenerates the answer, repeating this self-correction loop until the answer is sufficiently supported or a retry limit is reached. By combining retrieval-augmented generation with automated evaluation and an adaptive retry loop, the application delivers more trustworthy, transparent, and accurate answers than a standard single-pass RAG pipeline. </w:t>
      </w:r>
      <w:r w:rsidDel="00000000" w:rsidR="00000000" w:rsidRPr="00000000">
        <w:rPr>
          <w:rtl w:val="0"/>
        </w:rPr>
      </w:r>
    </w:p>
    <w:p w:rsidR="00000000" w:rsidDel="00000000" w:rsidP="00000000" w:rsidRDefault="00000000" w:rsidRPr="00000000" w14:paraId="0000000C">
      <w:pPr>
        <w:spacing w:after="80" w:before="80" w:lineRule="auto"/>
        <w:jc w:val="both"/>
        <w:rPr>
          <w:b w:val="1"/>
          <w:bCs w:val="1"/>
        </w:rPr>
      </w:pPr>
      <w:r w:rsidDel="00000000" w:rsidR="00000000" w:rsidRPr="00000000">
        <w:rPr>
          <w:b w:val="1"/>
          <w:bCs w:val="1"/>
          <w:rtl w:val="0"/>
        </w:rPr>
        <w:t xml:space="preserve">PROJECT SCENARIO</w:t>
      </w:r>
    </w:p>
    <w:p w:rsidR="00000000" w:rsidDel="00000000" w:rsidP="00000000" w:rsidRDefault="00000000" w:rsidRPr="00000000" w14:paraId="0000000D">
      <w:pPr>
        <w:spacing w:after="80" w:before="80" w:lineRule="auto"/>
        <w:jc w:val="both"/>
        <w:rPr>
          <w:sz w:val="20"/>
          <w:szCs w:val="20"/>
        </w:rPr>
      </w:pPr>
      <w:r w:rsidDel="00000000" w:rsidR="00000000" w:rsidRPr="00000000">
        <w:rPr>
          <w:sz w:val="20"/>
          <w:szCs w:val="20"/>
          <w:rtl w:val="0"/>
        </w:rPr>
        <w:t xml:space="preserve">Standard RAG pipelines answer a question in a single pass, which means a weak or incomplete retrieval can silently produce an ungrounded or incomplete answer with no indication to the user that anything went wrong. The Self-Correcting RAG System addresses this challenge by allowing a user to ask a question over their documents, after which the system retrieves the most relevant chunks using embeddings and a vector database, and generates an answer using the LLM API. An evaluator, built with RAGAS/DeepEval, then checks the generated answer for groundedness and relevance against the retrieved context. If the evaluation detects that evidence is missing or insufficient, a LangGraph-orchestrated retry cycle automatically adjusts the retrieval strategy and regenerates the answer, repeating this loop up to a capped number of attempts. The final answer is presented to the user alongside its evaluation scores, the number of retry cycles used, and the sources it was grounded in. This enables more reliable, self-verifying question answering over documents than a standard single-pass RAG approach. </w:t>
      </w: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80" w:before="160" w:lineRule="auto"/>
        <w:rPr>
          <w:b w:val="1"/>
          <w:bCs w:val="1"/>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80" w:before="160" w:lineRule="auto"/>
        <w:rPr>
          <w:b w:val="1"/>
          <w:bCs w:val="1"/>
        </w:rPr>
      </w:pPr>
      <w:r w:rsidDel="00000000" w:rsidR="00000000" w:rsidRPr="00000000">
        <w:rPr>
          <w:b w:val="1"/>
          <w:bCs w:val="1"/>
          <w:rtl w:val="0"/>
        </w:rPr>
        <w:t xml:space="preserve">KEY FUNCTIONS &amp; MODULAR COMPONENTS</w:t>
      </w:r>
    </w:p>
    <w:p w:rsidR="00000000" w:rsidDel="00000000" w:rsidP="00000000" w:rsidRDefault="00000000" w:rsidRPr="00000000" w14:paraId="00000010">
      <w:pPr>
        <w:spacing w:before="80" w:lineRule="auto"/>
        <w:rPr>
          <w:sz w:val="20"/>
          <w:szCs w:val="20"/>
        </w:rPr>
      </w:pPr>
      <w:r w:rsidDel="00000000" w:rsidR="00000000" w:rsidRPr="00000000">
        <w:rPr>
          <w:sz w:val="20"/>
          <w:szCs w:val="20"/>
          <w:rtl w:val="0"/>
        </w:rPr>
        <w:t xml:space="preserve"> </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5"/>
        <w:gridCol w:w="540"/>
        <w:gridCol w:w="4290"/>
        <w:tblGridChange w:id="0">
          <w:tblGrid>
            <w:gridCol w:w="4215"/>
            <w:gridCol w:w="540"/>
            <w:gridCol w:w="4290"/>
          </w:tblGrid>
        </w:tblGridChange>
      </w:tblGrid>
      <w:tr>
        <w:trPr>
          <w:cantSplit w:val="0"/>
          <w:trHeight w:val="1275" w:hRule="atLeast"/>
          <w:tblHeader w:val="0"/>
        </w:trPr>
        <w:tc>
          <w:tcPr>
            <w:tcBorders>
              <w:top w:color="aaaaaa" w:space="0" w:sz="6" w:val="single"/>
              <w:left w:color="aaaaaa" w:space="0" w:sz="6" w:val="single"/>
              <w:bottom w:color="ffffff"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11">
            <w:pPr>
              <w:rPr>
                <w:sz w:val="20"/>
                <w:szCs w:val="20"/>
              </w:rPr>
            </w:pPr>
            <w:r w:rsidDel="00000000" w:rsidR="00000000" w:rsidRPr="00000000">
              <w:rPr>
                <w:b w:val="1"/>
                <w:bCs w:val="1"/>
                <w:sz w:val="20"/>
                <w:szCs w:val="20"/>
                <w:rtl w:val="0"/>
              </w:rPr>
              <w:t xml:space="preserve">Query &amp; Retrieval Module</w:t>
            </w:r>
            <w:r w:rsidDel="00000000" w:rsidR="00000000" w:rsidRPr="00000000">
              <w:rPr>
                <w:sz w:val="20"/>
                <w:szCs w:val="20"/>
                <w:rtl w:val="0"/>
              </w:rPr>
              <w:t xml:space="preserve"> — Embeds the user's question and retrieves the most relevant chunks from the indexed document corpus using a vector database and similarity search.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2">
            <w:pPr>
              <w:rPr>
                <w:sz w:val="20"/>
                <w:szCs w:val="20"/>
              </w:rPr>
            </w:pPr>
            <w:r w:rsidDel="00000000" w:rsidR="00000000" w:rsidRPr="00000000">
              <w:rPr>
                <w:sz w:val="20"/>
                <w:szCs w:val="20"/>
                <w:rtl w:val="0"/>
              </w:rPr>
              <w:t xml:space="preserve"> </w:t>
            </w:r>
          </w:p>
        </w:tc>
        <w:tc>
          <w:tcPr>
            <w:tcBorders>
              <w:top w:color="aaaaaa" w:space="0" w:sz="6" w:val="single"/>
              <w:left w:color="aaaaaa" w:space="0" w:sz="6" w:val="single"/>
              <w:bottom w:color="ffffff"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13">
            <w:pPr>
              <w:rPr>
                <w:sz w:val="20"/>
                <w:szCs w:val="20"/>
              </w:rPr>
            </w:pPr>
            <w:r w:rsidDel="00000000" w:rsidR="00000000" w:rsidRPr="00000000">
              <w:rPr>
                <w:b w:val="1"/>
                <w:bCs w:val="1"/>
                <w:sz w:val="20"/>
                <w:szCs w:val="20"/>
                <w:rtl w:val="0"/>
              </w:rPr>
              <w:t xml:space="preserve">Answer Generation Module</w:t>
            </w:r>
            <w:r w:rsidDel="00000000" w:rsidR="00000000" w:rsidRPr="00000000">
              <w:rPr>
                <w:sz w:val="20"/>
                <w:szCs w:val="20"/>
                <w:rtl w:val="0"/>
              </w:rPr>
              <w:t xml:space="preserve"> — Uses the LLM API to generate an answer to the user's question grounded in the retrieved context, with citations to the specific chunks used. </w:t>
            </w:r>
            <w:r w:rsidDel="00000000" w:rsidR="00000000" w:rsidRPr="00000000">
              <w:rPr>
                <w:rtl w:val="0"/>
              </w:rPr>
            </w:r>
          </w:p>
        </w:tc>
      </w:tr>
      <w:tr>
        <w:trPr>
          <w:cantSplit w:val="0"/>
          <w:trHeight w:val="1725" w:hRule="atLeast"/>
          <w:tblHeader w:val="0"/>
        </w:trPr>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14">
            <w:pPr>
              <w:spacing w:after="240" w:before="240" w:lineRule="auto"/>
              <w:rPr>
                <w:sz w:val="20"/>
                <w:szCs w:val="20"/>
              </w:rPr>
            </w:pPr>
            <w:r w:rsidDel="00000000" w:rsidR="00000000" w:rsidRPr="00000000">
              <w:rPr>
                <w:b w:val="1"/>
                <w:bCs w:val="1"/>
                <w:sz w:val="20"/>
                <w:szCs w:val="20"/>
                <w:rtl w:val="0"/>
              </w:rPr>
              <w:t xml:space="preserve">Groundedness &amp; Relevance Evaluation Module</w:t>
            </w:r>
            <w:r w:rsidDel="00000000" w:rsidR="00000000" w:rsidRPr="00000000">
              <w:rPr>
                <w:sz w:val="20"/>
                <w:szCs w:val="20"/>
                <w:rtl w:val="0"/>
              </w:rPr>
              <w:t xml:space="preserve"> — Uses RAGAS/DeepEval to score the generated answer on how well it is supported by the retrieved context (groundedness) and how directly it addresses the question (relevance). </w:t>
            </w:r>
          </w:p>
          <w:p w:rsidR="00000000" w:rsidDel="00000000" w:rsidP="00000000" w:rsidRDefault="00000000" w:rsidRPr="00000000" w14:paraId="00000015">
            <w:pPr>
              <w:rPr>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6">
            <w:pPr>
              <w:rPr>
                <w:sz w:val="20"/>
                <w:szCs w:val="20"/>
              </w:rPr>
            </w:pPr>
            <w:r w:rsidDel="00000000" w:rsidR="00000000" w:rsidRPr="00000000">
              <w:rPr>
                <w:sz w:val="20"/>
                <w:szCs w:val="20"/>
                <w:rtl w:val="0"/>
              </w:rPr>
              <w:t xml:space="preserve"> </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17">
            <w:pPr>
              <w:rPr>
                <w:sz w:val="20"/>
                <w:szCs w:val="20"/>
              </w:rPr>
            </w:pPr>
            <w:r w:rsidDel="00000000" w:rsidR="00000000" w:rsidRPr="00000000">
              <w:rPr>
                <w:b w:val="1"/>
                <w:bCs w:val="1"/>
                <w:sz w:val="20"/>
                <w:szCs w:val="20"/>
                <w:rtl w:val="0"/>
              </w:rPr>
              <w:t xml:space="preserve">Missing Evidence Detection Module</w:t>
            </w:r>
            <w:r w:rsidDel="00000000" w:rsidR="00000000" w:rsidRPr="00000000">
              <w:rPr>
                <w:sz w:val="20"/>
                <w:szCs w:val="20"/>
                <w:rtl w:val="0"/>
              </w:rPr>
              <w:t xml:space="preserve"> — Analyzes the evaluation scores against configurable thresholds to detect when the retrieved context is insufficient to fully support a reliable answer. </w:t>
            </w:r>
            <w:r w:rsidDel="00000000" w:rsidR="00000000" w:rsidRPr="00000000">
              <w:rPr>
                <w:rtl w:val="0"/>
              </w:rPr>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8">
            <w:pPr>
              <w:spacing w:after="40" w:lineRule="auto"/>
              <w:rPr>
                <w:sz w:val="20"/>
                <w:szCs w:val="20"/>
              </w:rPr>
            </w:pP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r>
          </w:p>
        </w:tc>
      </w:tr>
      <w:tr>
        <w:trPr>
          <w:cantSplit w:val="0"/>
          <w:trHeight w:val="1950" w:hRule="atLeast"/>
          <w:tblHeader w:val="0"/>
        </w:trPr>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1B">
            <w:pPr>
              <w:rPr>
                <w:sz w:val="20"/>
                <w:szCs w:val="20"/>
              </w:rPr>
            </w:pPr>
            <w:r w:rsidDel="00000000" w:rsidR="00000000" w:rsidRPr="00000000">
              <w:rPr>
                <w:b w:val="1"/>
                <w:bCs w:val="1"/>
                <w:sz w:val="20"/>
                <w:szCs w:val="20"/>
                <w:rtl w:val="0"/>
              </w:rPr>
              <w:t xml:space="preserve">Adaptive Retry &amp; Regeneration Loop Module</w:t>
            </w:r>
            <w:r w:rsidDel="00000000" w:rsidR="00000000" w:rsidRPr="00000000">
              <w:rPr>
                <w:sz w:val="20"/>
                <w:szCs w:val="20"/>
                <w:rtl w:val="0"/>
              </w:rPr>
              <w:t xml:space="preserve"> — Orchestrated with LangGraph, automatically triggers another retrieval cycle with an adjusted strategy and regenerates the answer when evidence is found to be missing, up to a capped number of attempts.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C">
            <w:pPr>
              <w:rPr>
                <w:sz w:val="20"/>
                <w:szCs w:val="20"/>
              </w:rPr>
            </w:pPr>
            <w:r w:rsidDel="00000000" w:rsidR="00000000" w:rsidRPr="00000000">
              <w:rPr>
                <w:sz w:val="20"/>
                <w:szCs w:val="20"/>
                <w:rtl w:val="0"/>
              </w:rPr>
              <w:t xml:space="preserve"> </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1D">
            <w:pPr>
              <w:rPr>
                <w:sz w:val="20"/>
                <w:szCs w:val="20"/>
              </w:rPr>
            </w:pPr>
            <w:r w:rsidDel="00000000" w:rsidR="00000000" w:rsidRPr="00000000">
              <w:rPr>
                <w:b w:val="1"/>
                <w:bCs w:val="1"/>
                <w:sz w:val="20"/>
                <w:szCs w:val="20"/>
                <w:rtl w:val="0"/>
              </w:rPr>
              <w:t xml:space="preserve">Evaluation Score Display Module — </w:t>
            </w:r>
            <w:r w:rsidDel="00000000" w:rsidR="00000000" w:rsidRPr="00000000">
              <w:rPr>
                <w:sz w:val="20"/>
                <w:szCs w:val="20"/>
                <w:rtl w:val="0"/>
              </w:rPr>
              <w:t xml:space="preserve">Presents the final answer alongside its groundedness and relevance scores, the number of retrieval cycles used, and the cited sources for full transparency.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E">
            <w:pPr>
              <w:spacing w:after="40" w:lineRule="auto"/>
              <w:rPr>
                <w:sz w:val="20"/>
                <w:szCs w:val="20"/>
              </w:rPr>
            </w:pP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r>
          </w:p>
        </w:tc>
      </w:tr>
    </w:tbl>
    <w:p w:rsidR="00000000" w:rsidDel="00000000" w:rsidP="00000000" w:rsidRDefault="00000000" w:rsidRPr="00000000" w14:paraId="00000021">
      <w:pPr>
        <w:spacing w:before="100" w:lineRule="auto"/>
        <w:rPr>
          <w:b w:val="1"/>
          <w:bCs w:val="1"/>
        </w:rPr>
      </w:pPr>
      <w:r w:rsidDel="00000000" w:rsidR="00000000" w:rsidRPr="00000000">
        <w:rPr>
          <w:b w:val="1"/>
          <w:bCs w:val="1"/>
          <w:rtl w:val="0"/>
        </w:rPr>
        <w:t xml:space="preserve">TOOLS &amp; TECHNOLOGIES</w:t>
      </w:r>
    </w:p>
    <w:p w:rsidR="00000000" w:rsidDel="00000000" w:rsidP="00000000" w:rsidRDefault="00000000" w:rsidRPr="00000000" w14:paraId="00000022">
      <w:pPr>
        <w:spacing w:before="80" w:lineRule="auto"/>
        <w:rPr>
          <w:sz w:val="20"/>
          <w:szCs w:val="20"/>
        </w:rPr>
      </w:pPr>
      <w:r w:rsidDel="00000000" w:rsidR="00000000" w:rsidRPr="00000000">
        <w:rPr>
          <w:sz w:val="20"/>
          <w:szCs w:val="20"/>
          <w:rtl w:val="0"/>
        </w:rPr>
        <w:t xml:space="preserve"> </w:t>
      </w:r>
    </w:p>
    <w:tbl>
      <w:tblPr>
        <w:tblStyle w:val="Table3"/>
        <w:tblW w:w="942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420"/>
        <w:gridCol w:w="3180"/>
        <w:gridCol w:w="375"/>
        <w:gridCol w:w="3135"/>
        <w:tblGridChange w:id="0">
          <w:tblGrid>
            <w:gridCol w:w="2310"/>
            <w:gridCol w:w="420"/>
            <w:gridCol w:w="3180"/>
            <w:gridCol w:w="375"/>
            <w:gridCol w:w="3135"/>
          </w:tblGrid>
        </w:tblGridChange>
      </w:tblGrid>
      <w:tr>
        <w:trPr>
          <w:cantSplit w:val="0"/>
          <w:trHeight w:val="3061.417322834646" w:hRule="atLeast"/>
          <w:tblHeader w:val="0"/>
        </w:trPr>
        <w:tc>
          <w:tcPr>
            <w:tcBorders>
              <w:top w:color="aaaaaa" w:space="0" w:sz="4" w:val="single"/>
              <w:left w:color="aaaaaa" w:space="0" w:sz="4" w:val="single"/>
              <w:bottom w:color="aaaaaa" w:space="0" w:sz="4" w:val="single"/>
              <w:right w:color="aaaaaa"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23">
            <w:pPr>
              <w:spacing w:after="240" w:before="240" w:line="240" w:lineRule="auto"/>
              <w:ind w:left="0" w:firstLine="0"/>
              <w:rPr/>
            </w:pPr>
            <w:r w:rsidDel="00000000" w:rsidR="00000000" w:rsidRPr="00000000">
              <w:rPr>
                <w:b w:val="1"/>
                <w:bCs w:val="1"/>
                <w:rtl w:val="0"/>
              </w:rPr>
              <w:t xml:space="preserve">Programming Language:</w:t>
            </w:r>
            <w:r w:rsidDel="00000000" w:rsidR="00000000" w:rsidRPr="00000000">
              <w:rPr>
                <w:rtl w:val="0"/>
              </w:rPr>
              <w:t xml:space="preserve"> Python</w:t>
            </w:r>
          </w:p>
          <w:p w:rsidR="00000000" w:rsidDel="00000000" w:rsidP="00000000" w:rsidRDefault="00000000" w:rsidRPr="00000000" w14:paraId="00000024">
            <w:pPr>
              <w:spacing w:after="240" w:before="240" w:line="240" w:lineRule="auto"/>
              <w:ind w:left="0" w:firstLine="0"/>
              <w:rPr/>
            </w:pPr>
            <w:r w:rsidDel="00000000" w:rsidR="00000000" w:rsidRPr="00000000">
              <w:rPr>
                <w:b w:val="1"/>
                <w:bCs w:val="1"/>
                <w:rtl w:val="0"/>
              </w:rPr>
              <w:t xml:space="preserve">Generative AI &amp; LLM: </w:t>
            </w:r>
            <w:r w:rsidDel="00000000" w:rsidR="00000000" w:rsidRPr="00000000">
              <w:rPr>
                <w:rtl w:val="0"/>
              </w:rPr>
              <w:t xml:space="preserve">LLM API Integration, Grounded Answer Generation</w:t>
            </w:r>
          </w:p>
          <w:p w:rsidR="00000000" w:rsidDel="00000000" w:rsidP="00000000" w:rsidRDefault="00000000" w:rsidRPr="00000000" w14:paraId="00000025">
            <w:pPr>
              <w:spacing w:after="240" w:before="240" w:line="240" w:lineRule="auto"/>
              <w:rPr>
                <w:b w:val="1"/>
                <w:bCs w:val="1"/>
              </w:rPr>
            </w:pPr>
            <w:r w:rsidDel="00000000" w:rsidR="00000000" w:rsidRPr="00000000">
              <w:rPr>
                <w:rtl w:val="0"/>
              </w:rPr>
            </w:r>
          </w:p>
          <w:p w:rsidR="00000000" w:rsidDel="00000000" w:rsidP="00000000" w:rsidRDefault="00000000" w:rsidRPr="00000000" w14:paraId="00000026">
            <w:pPr>
              <w:spacing w:line="240" w:lineRule="auto"/>
              <w:rPr>
                <w:b w:val="1"/>
                <w:bCs w:val="1"/>
              </w:rPr>
            </w:pPr>
            <w:r w:rsidDel="00000000" w:rsidR="00000000" w:rsidRPr="00000000">
              <w:rPr>
                <w:rtl w:val="0"/>
              </w:rPr>
            </w:r>
          </w:p>
        </w:tc>
        <w:tc>
          <w:tcPr>
            <w:tcBorders>
              <w:top w:color="ffffff" w:space="0" w:sz="4" w:val="single"/>
              <w:left w:color="aaaaaa" w:space="0" w:sz="4" w:val="single"/>
              <w:bottom w:color="ffffff" w:space="0" w:sz="4" w:val="single"/>
              <w:right w:color="aaaaaa"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27">
            <w:pPr>
              <w:spacing w:line="240" w:lineRule="auto"/>
              <w:rPr/>
            </w:pPr>
            <w:r w:rsidDel="00000000" w:rsidR="00000000" w:rsidRPr="00000000">
              <w:rPr>
                <w:rtl w:val="0"/>
              </w:rPr>
              <w:t xml:space="preserve"> </w:t>
            </w:r>
          </w:p>
        </w:tc>
        <w:tc>
          <w:tcPr>
            <w:tcBorders>
              <w:top w:color="aaaaaa" w:space="0" w:sz="4" w:val="single"/>
              <w:left w:color="aaaaaa" w:space="0" w:sz="4" w:val="single"/>
              <w:bottom w:color="aaaaaa" w:space="0" w:sz="4" w:val="single"/>
              <w:right w:color="aaaaaa"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28">
            <w:pPr>
              <w:spacing w:after="240" w:before="240" w:line="240" w:lineRule="auto"/>
              <w:ind w:left="0" w:firstLine="0"/>
              <w:rPr/>
            </w:pPr>
            <w:r w:rsidDel="00000000" w:rsidR="00000000" w:rsidRPr="00000000">
              <w:rPr>
                <w:b w:val="1"/>
                <w:bCs w:val="1"/>
                <w:rtl w:val="0"/>
              </w:rPr>
              <w:t xml:space="preserve">Semantic Search: </w:t>
            </w:r>
            <w:r w:rsidDel="00000000" w:rsidR="00000000" w:rsidRPr="00000000">
              <w:rPr>
                <w:rtl w:val="0"/>
              </w:rPr>
              <w:t xml:space="preserve">Embeddings, Vector Database, Similarity-based Retrieval</w:t>
            </w:r>
          </w:p>
          <w:p w:rsidR="00000000" w:rsidDel="00000000" w:rsidP="00000000" w:rsidRDefault="00000000" w:rsidRPr="00000000" w14:paraId="00000029">
            <w:pPr>
              <w:spacing w:after="240" w:before="240" w:line="240" w:lineRule="auto"/>
              <w:ind w:left="0" w:firstLine="0"/>
              <w:rPr/>
            </w:pPr>
            <w:r w:rsidDel="00000000" w:rsidR="00000000" w:rsidRPr="00000000">
              <w:rPr>
                <w:b w:val="1"/>
                <w:bCs w:val="1"/>
                <w:rtl w:val="0"/>
              </w:rPr>
              <w:t xml:space="preserve">Web Application Framework: </w:t>
            </w:r>
            <w:r w:rsidDel="00000000" w:rsidR="00000000" w:rsidRPr="00000000">
              <w:rPr>
                <w:rtl w:val="0"/>
              </w:rPr>
              <w:t xml:space="preserve">Streamlit</w:t>
            </w:r>
          </w:p>
          <w:p w:rsidR="00000000" w:rsidDel="00000000" w:rsidP="00000000" w:rsidRDefault="00000000" w:rsidRPr="00000000" w14:paraId="0000002A">
            <w:pPr>
              <w:spacing w:after="240" w:before="240" w:line="240" w:lineRule="auto"/>
              <w:rPr>
                <w:b w:val="1"/>
                <w:bCs w:val="1"/>
              </w:rPr>
            </w:pPr>
            <w:r w:rsidDel="00000000" w:rsidR="00000000" w:rsidRPr="00000000">
              <w:rPr>
                <w:rtl w:val="0"/>
              </w:rPr>
            </w:r>
          </w:p>
          <w:p w:rsidR="00000000" w:rsidDel="00000000" w:rsidP="00000000" w:rsidRDefault="00000000" w:rsidRPr="00000000" w14:paraId="0000002B">
            <w:pPr>
              <w:spacing w:line="240" w:lineRule="auto"/>
              <w:rPr>
                <w:b w:val="1"/>
                <w:bCs w:val="1"/>
              </w:rPr>
            </w:pPr>
            <w:r w:rsidDel="00000000" w:rsidR="00000000" w:rsidRPr="00000000">
              <w:rPr>
                <w:rtl w:val="0"/>
              </w:rPr>
            </w:r>
          </w:p>
          <w:p w:rsidR="00000000" w:rsidDel="00000000" w:rsidP="00000000" w:rsidRDefault="00000000" w:rsidRPr="00000000" w14:paraId="0000002C">
            <w:pPr>
              <w:spacing w:line="240" w:lineRule="auto"/>
              <w:rPr>
                <w:b w:val="1"/>
                <w:bCs w:val="1"/>
              </w:rPr>
            </w:pPr>
            <w:r w:rsidDel="00000000" w:rsidR="00000000" w:rsidRPr="00000000">
              <w:rPr>
                <w:rtl w:val="0"/>
              </w:rPr>
            </w:r>
          </w:p>
        </w:tc>
        <w:tc>
          <w:tcPr>
            <w:tcBorders>
              <w:top w:color="ffffff" w:space="0" w:sz="4" w:val="single"/>
              <w:left w:color="aaaaaa" w:space="0" w:sz="4" w:val="single"/>
              <w:bottom w:color="ffffff" w:space="0" w:sz="4" w:val="single"/>
              <w:right w:color="aaaaaa"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2D">
            <w:pPr>
              <w:spacing w:line="240" w:lineRule="auto"/>
              <w:rPr/>
            </w:pPr>
            <w:r w:rsidDel="00000000" w:rsidR="00000000" w:rsidRPr="00000000">
              <w:rPr>
                <w:rtl w:val="0"/>
              </w:rPr>
              <w:t xml:space="preserve"> </w:t>
            </w:r>
          </w:p>
        </w:tc>
        <w:tc>
          <w:tcPr>
            <w:tcBorders>
              <w:top w:color="aaaaaa" w:space="0" w:sz="4" w:val="single"/>
              <w:left w:color="aaaaaa" w:space="0" w:sz="4" w:val="single"/>
              <w:bottom w:color="aaaaaa" w:space="0" w:sz="4" w:val="single"/>
              <w:right w:color="aaaaaa"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2E">
            <w:pPr>
              <w:spacing w:after="240" w:before="240" w:line="240" w:lineRule="auto"/>
              <w:ind w:left="0" w:firstLine="0"/>
              <w:rPr/>
            </w:pPr>
            <w:r w:rsidDel="00000000" w:rsidR="00000000" w:rsidRPr="00000000">
              <w:rPr>
                <w:b w:val="1"/>
                <w:bCs w:val="1"/>
                <w:rtl w:val="0"/>
              </w:rPr>
              <w:t xml:space="preserve">Evaluation: </w:t>
            </w:r>
            <w:r w:rsidDel="00000000" w:rsidR="00000000" w:rsidRPr="00000000">
              <w:rPr>
                <w:rtl w:val="0"/>
              </w:rPr>
              <w:t xml:space="preserve">RAGAS / DeepEval, Groundedness &amp; Relevance Scoring</w:t>
            </w:r>
          </w:p>
          <w:p w:rsidR="00000000" w:rsidDel="00000000" w:rsidP="00000000" w:rsidRDefault="00000000" w:rsidRPr="00000000" w14:paraId="0000002F">
            <w:pPr>
              <w:spacing w:after="240" w:before="240" w:line="240" w:lineRule="auto"/>
              <w:ind w:left="0" w:firstLine="0"/>
              <w:rPr/>
            </w:pPr>
            <w:r w:rsidDel="00000000" w:rsidR="00000000" w:rsidRPr="00000000">
              <w:rPr>
                <w:b w:val="1"/>
                <w:bCs w:val="1"/>
                <w:rtl w:val="0"/>
              </w:rPr>
              <w:t xml:space="preserve">Orchestration:</w:t>
            </w:r>
            <w:r w:rsidDel="00000000" w:rsidR="00000000" w:rsidRPr="00000000">
              <w:rPr>
                <w:rtl w:val="0"/>
              </w:rPr>
              <w:t xml:space="preserve"> LangGraph, Adaptive Retry &amp; Regeneration Loop</w:t>
            </w:r>
          </w:p>
          <w:p w:rsidR="00000000" w:rsidDel="00000000" w:rsidP="00000000" w:rsidRDefault="00000000" w:rsidRPr="00000000" w14:paraId="00000030">
            <w:pPr>
              <w:spacing w:after="240" w:before="240" w:line="240" w:lineRule="auto"/>
              <w:rPr>
                <w:b w:val="1"/>
                <w:bCs w:val="1"/>
              </w:rPr>
            </w:pPr>
            <w:r w:rsidDel="00000000" w:rsidR="00000000" w:rsidRPr="00000000">
              <w:rPr>
                <w:rtl w:val="0"/>
              </w:rPr>
            </w:r>
          </w:p>
          <w:p w:rsidR="00000000" w:rsidDel="00000000" w:rsidP="00000000" w:rsidRDefault="00000000" w:rsidRPr="00000000" w14:paraId="00000031">
            <w:pPr>
              <w:spacing w:line="240" w:lineRule="auto"/>
              <w:rPr>
                <w:b w:val="1"/>
                <w:bCs w:val="1"/>
              </w:rPr>
            </w:pP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spacing w:line="240" w:lineRule="auto"/>
              <w:rPr/>
            </w:pPr>
            <w:r w:rsidDel="00000000" w:rsidR="00000000" w:rsidRPr="00000000">
              <w:rPr>
                <w:rtl w:val="0"/>
              </w:rPr>
            </w:r>
          </w:p>
        </w:tc>
      </w:tr>
      <w:tr>
        <w:trPr>
          <w:cantSplit w:val="0"/>
          <w:trHeight w:val="1140" w:hRule="atLeast"/>
          <w:tblHeader w:val="0"/>
        </w:trPr>
        <w:tc>
          <w:tcPr>
            <w:tcBorders>
              <w:top w:color="aaaaaa" w:space="0" w:sz="4" w:val="single"/>
              <w:left w:color="aaaaaa" w:space="0" w:sz="4" w:val="single"/>
              <w:bottom w:color="aaaaaa" w:space="0" w:sz="4" w:val="single"/>
              <w:right w:color="aaaaaa"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35">
            <w:pPr>
              <w:spacing w:line="240" w:lineRule="auto"/>
              <w:rPr>
                <w:b w:val="1"/>
                <w:bCs w:val="1"/>
              </w:rPr>
            </w:pPr>
            <w:r w:rsidDel="00000000" w:rsidR="00000000" w:rsidRPr="00000000">
              <w:rPr>
                <w:b w:val="1"/>
                <w:bCs w:val="1"/>
                <w:rtl w:val="0"/>
              </w:rPr>
              <w:t xml:space="preserve">Output:</w:t>
            </w:r>
            <w:r w:rsidDel="00000000" w:rsidR="00000000" w:rsidRPr="00000000">
              <w:rPr>
                <w:rtl w:val="0"/>
              </w:rPr>
              <w:t xml:space="preserve"> Evaluated, Cited Answers with Retry History</w:t>
            </w:r>
            <w:r w:rsidDel="00000000" w:rsidR="00000000" w:rsidRPr="00000000">
              <w:rPr>
                <w:b w:val="1"/>
                <w:bCs w:val="1"/>
                <w:rtl w:val="0"/>
              </w:rPr>
              <w:t xml:space="preserve"> </w:t>
            </w:r>
          </w:p>
          <w:p w:rsidR="00000000" w:rsidDel="00000000" w:rsidP="00000000" w:rsidRDefault="00000000" w:rsidRPr="00000000" w14:paraId="00000036">
            <w:pPr>
              <w:spacing w:line="240" w:lineRule="auto"/>
              <w:rPr>
                <w:b w:val="1"/>
                <w:bCs w:val="1"/>
              </w:rPr>
            </w:pPr>
            <w:r w:rsidDel="00000000" w:rsidR="00000000" w:rsidRPr="00000000">
              <w:rPr>
                <w:rtl w:val="0"/>
              </w:rPr>
            </w:r>
          </w:p>
        </w:tc>
        <w:tc>
          <w:tcPr>
            <w:tcBorders>
              <w:top w:color="ffffff" w:space="0" w:sz="4" w:val="single"/>
              <w:left w:color="aaaaaa" w:space="0" w:sz="4" w:val="single"/>
              <w:bottom w:color="ffffff" w:space="0" w:sz="4" w:val="single"/>
              <w:right w:color="aaaaaa"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 </w:t>
            </w:r>
          </w:p>
        </w:tc>
        <w:tc>
          <w:tcPr>
            <w:tcBorders>
              <w:top w:color="aaaaaa" w:space="0" w:sz="4" w:val="single"/>
              <w:left w:color="aaaaaa" w:space="0" w:sz="4" w:val="single"/>
              <w:bottom w:color="aaaaaa" w:space="0" w:sz="4" w:val="single"/>
              <w:right w:color="aaaaaa"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38">
            <w:pPr>
              <w:spacing w:line="240" w:lineRule="auto"/>
              <w:rPr/>
            </w:pPr>
            <w:r w:rsidDel="00000000" w:rsidR="00000000" w:rsidRPr="00000000">
              <w:rPr>
                <w:b w:val="1"/>
                <w:bCs w:val="1"/>
                <w:rtl w:val="0"/>
              </w:rPr>
              <w:t xml:space="preserve">Development Environment:</w:t>
            </w:r>
            <w:r w:rsidDel="00000000" w:rsidR="00000000" w:rsidRPr="00000000">
              <w:rPr>
                <w:rtl w:val="0"/>
              </w:rPr>
              <w:t xml:space="preserve"> Python Virtual Environment </w:t>
            </w:r>
          </w:p>
        </w:tc>
        <w:tc>
          <w:tcPr>
            <w:tcBorders>
              <w:top w:color="ffffff" w:space="0" w:sz="4" w:val="single"/>
              <w:left w:color="aaaaaa" w:space="0" w:sz="4" w:val="single"/>
              <w:bottom w:color="ffffff" w:space="0" w:sz="4" w:val="single"/>
              <w:right w:color="aaaaaa"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 </w:t>
            </w:r>
          </w:p>
        </w:tc>
        <w:tc>
          <w:tcPr>
            <w:tcBorders>
              <w:top w:color="aaaaaa" w:space="0" w:sz="4" w:val="single"/>
              <w:left w:color="aaaaaa" w:space="0" w:sz="4" w:val="single"/>
              <w:bottom w:color="aaaaaa" w:space="0" w:sz="4" w:val="single"/>
              <w:right w:color="aaaaaa"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3A">
            <w:pPr>
              <w:spacing w:line="240" w:lineRule="auto"/>
              <w:rPr/>
            </w:pPr>
            <w:r w:rsidDel="00000000" w:rsidR="00000000" w:rsidRPr="00000000">
              <w:rPr>
                <w:b w:val="1"/>
                <w:bCs w:val="1"/>
                <w:rtl w:val="0"/>
              </w:rPr>
              <w:t xml:space="preserve">Core Capabilities:</w:t>
            </w:r>
            <w:r w:rsidDel="00000000" w:rsidR="00000000" w:rsidRPr="00000000">
              <w:rPr>
                <w:rtl w:val="0"/>
              </w:rPr>
              <w:t xml:space="preserve"> Self-Correcting Retrieval, Missing-Evidence Detection, Transparent Scoring </w:t>
            </w:r>
            <w:r w:rsidDel="00000000" w:rsidR="00000000" w:rsidRPr="00000000">
              <w:rPr>
                <w:rtl w:val="0"/>
              </w:rPr>
            </w:r>
          </w:p>
          <w:tbl>
            <w:tblPr>
              <w:tblStyle w:val="Table4"/>
              <w:tblW w:w="1786.918243065499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6.9182430654992"/>
              <w:tblGridChange w:id="0">
                <w:tblGrid>
                  <w:gridCol w:w="1786.9182430654992"/>
                </w:tblGrid>
              </w:tblGridChange>
            </w:tblGrid>
            <w:tr>
              <w:trPr>
                <w:cantSplit w:val="0"/>
                <w:trHeight w:val="1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 </w:t>
                  </w:r>
                </w:p>
              </w:tc>
            </w:tr>
          </w:tbl>
          <w:p w:rsidR="00000000" w:rsidDel="00000000" w:rsidP="00000000" w:rsidRDefault="00000000" w:rsidRPr="00000000" w14:paraId="0000003C">
            <w:pPr>
              <w:spacing w:line="240" w:lineRule="auto"/>
              <w:rPr/>
            </w:pPr>
            <w:r w:rsidDel="00000000" w:rsidR="00000000" w:rsidRPr="00000000">
              <w:rPr>
                <w:rtl w:val="0"/>
              </w:rPr>
            </w:r>
          </w:p>
        </w:tc>
      </w:tr>
    </w:tbl>
    <w:p w:rsidR="00000000" w:rsidDel="00000000" w:rsidP="00000000" w:rsidRDefault="00000000" w:rsidRPr="00000000" w14:paraId="0000003D">
      <w:pPr>
        <w:rPr>
          <w:sz w:val="20"/>
          <w:szCs w:val="20"/>
        </w:rPr>
      </w:pPr>
      <w:r w:rsidDel="00000000" w:rsidR="00000000" w:rsidRPr="00000000">
        <w:rPr>
          <w:sz w:val="20"/>
          <w:szCs w:val="20"/>
          <w:rtl w:val="0"/>
        </w:rPr>
        <w:t xml:space="preserve"> </w:t>
      </w:r>
    </w:p>
    <w:p w:rsidR="00000000" w:rsidDel="00000000" w:rsidP="00000000" w:rsidRDefault="00000000" w:rsidRPr="00000000" w14:paraId="0000003E">
      <w:pPr>
        <w:rPr>
          <w:sz w:val="20"/>
          <w:szCs w:val="20"/>
        </w:rPr>
      </w:pPr>
      <w:r w:rsidDel="00000000" w:rsidR="00000000" w:rsidRPr="00000000">
        <w:rPr>
          <w:sz w:val="20"/>
          <w:szCs w:val="20"/>
          <w:rtl w:val="0"/>
        </w:rPr>
        <w:t xml:space="preserve"> </w:t>
      </w:r>
    </w:p>
    <w:p w:rsidR="00000000" w:rsidDel="00000000" w:rsidP="00000000" w:rsidRDefault="00000000" w:rsidRPr="00000000" w14:paraId="0000003F">
      <w:pPr>
        <w:rPr>
          <w:rFonts w:ascii="Cambria" w:cs="Cambria" w:eastAsia="Cambria" w:hAnsi="Cambria"/>
          <w:b w:val="1"/>
          <w:bCs w:val="1"/>
          <w:sz w:val="36"/>
          <w:szCs w:val="3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6429375</wp:posOffset>
          </wp:positionH>
          <wp:positionV relativeFrom="page">
            <wp:posOffset>261938</wp:posOffset>
          </wp:positionV>
          <wp:extent cx="866775" cy="39052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6775" cy="390525"/>
                  </a:xfrm>
                  <a:prstGeom prst="rect"/>
                  <a:ln/>
                </pic:spPr>
              </pic:pic>
            </a:graphicData>
          </a:graphic>
        </wp:anchor>
      </w:drawing>
    </w:r>
    <w:r w:rsidDel="00000000" w:rsidR="00000000" w:rsidRPr="00000000">
      <w:rPr/>
      <w:drawing>
        <wp:anchor allowOverlap="1" behindDoc="1" distB="114300" distT="114300" distL="114300" distR="114300" hidden="0" layoutInCell="1" locked="0" relativeHeight="0" simplePos="0">
          <wp:simplePos x="0" y="0"/>
          <wp:positionH relativeFrom="page">
            <wp:posOffset>114300</wp:posOffset>
          </wp:positionH>
          <wp:positionV relativeFrom="page">
            <wp:posOffset>161925</wp:posOffset>
          </wp:positionV>
          <wp:extent cx="1252537" cy="590550"/>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252537" cy="59055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