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068">
        <w:rPr>
          <w:rFonts w:ascii="Times New Roman" w:hAnsi="Times New Roman" w:cs="Times New Roman"/>
          <w:b/>
          <w:sz w:val="28"/>
          <w:szCs w:val="28"/>
        </w:rPr>
        <w:t xml:space="preserve">EXISTING SYSTEM </w:t>
      </w:r>
    </w:p>
    <w:p w:rsid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 xml:space="preserve">The existing system for the "AI-Based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for Hospital Management System" encompasses a user-centric interface, fostering interaction through both text and voice commands. Powered by Natural Language Processing (NLP) algorithms, 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navigates a real-time knowledge base stored in JSON format, offering seamless retrieval of healthcare information. Users initiate conversations, prompting 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to process queries, understand user intent, and extract relevant information. The system supports multi-modal interaction, employing speech recognition and Text-to-Speech (TTS) functionalities for user convenience. Healthcare functionalities include symptom diagnosis, doctor recommendations, and immediate measure suggestions in emergency scenarios. 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chatbot's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predictive analysis capabilities anticipate potential health issues based on user-provided data. Responses are generated organically, considering the conversational context, and continuous learning mechanisms enable 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to update its knowledge base with evolving medical information. The technology stack involves programming languages like Python, NLP libraries such as NLTK or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>, and web development frameworks like Flask or Django. Security measures include data encryption, user authentication, and adherence to privacy regulations such as HIPAA for safeguarding sensitive patient information.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068">
        <w:rPr>
          <w:rFonts w:ascii="Times New Roman" w:hAnsi="Times New Roman" w:cs="Times New Roman"/>
          <w:b/>
          <w:sz w:val="28"/>
          <w:szCs w:val="28"/>
        </w:rPr>
        <w:t xml:space="preserve">LIMITATIONS 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Limited Context Understanding: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chatbot's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ability to understand and interpret user queries may be constrained, especially in handling complex or ambiguous language, leading to potential misinterpretations.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lastRenderedPageBreak/>
        <w:t>Dependency on Knowledge Base Accuracy: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 xml:space="preserve">The effectiveness of 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heavily relies on the accuracy and completeness of the knowledge base. Inaccurate or outdated information may result in incorrect responses and recommendations.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Speech Recognition Challenges: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>The accuracy of speech recognition may be compromised in noisy environments or for users with accents, limiting the effectiveness of voice-based interactions.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Lack of Emotional Intelligence: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may struggle to comprehend and respond to users' emotional cues or sentiments, potentially impacting the quality of the user experience, especially in sensitive healthcare scenarios.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Inability to Handle Unforeseen Scenarios: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>The system may face challenges in handling unforeseen or rare medical scenarios, as it relies on pre-existing knowledge and may not adapt well to emerging or niche healthcare issues.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Privacy Concerns: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>Despite security measures, privacy concerns may arise, especially when dealing with sensitive health information. Stricter compliance measures and enhanced data encryption may be required to address these concerns comprehensively.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Limited Learning Capabilities: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chatbot's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learning capabilities may be constrained, affecting its ability to adapt to rapidly evolving medical information and healthcare practices. Regular updates to the knowledge base may be necessary.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lastRenderedPageBreak/>
        <w:t>User Trust and Acceptance: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 xml:space="preserve">Building user trust in 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chatbot's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capabilities and ensuring user acceptance, particularly in critical healthcare decision-making scenarios, remains a challenge and may require ongoing user education and feedback mechanisms.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Integration Challenges: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 xml:space="preserve">Integration with existing hospital management systems or electronic health records may pose challenges, limiting the seamless flow of information between the </w:t>
      </w:r>
      <w:proofErr w:type="spellStart"/>
      <w:r w:rsidRPr="00E63068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E63068">
        <w:rPr>
          <w:rFonts w:ascii="Times New Roman" w:hAnsi="Times New Roman" w:cs="Times New Roman"/>
          <w:sz w:val="28"/>
          <w:szCs w:val="28"/>
        </w:rPr>
        <w:t xml:space="preserve"> and other healthcare systems.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Resource Intensive:</w:t>
      </w:r>
    </w:p>
    <w:p w:rsidR="00E63068" w:rsidRPr="00E63068" w:rsidRDefault="00E63068" w:rsidP="00E63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068">
        <w:rPr>
          <w:rFonts w:ascii="Times New Roman" w:hAnsi="Times New Roman" w:cs="Times New Roman"/>
          <w:sz w:val="28"/>
          <w:szCs w:val="28"/>
        </w:rPr>
        <w:t>The system may be resource-intensive, requiring substantial computing power for real-time processing, potentially leading to delays in responses during peak usage times.</w:t>
      </w:r>
      <w:bookmarkStart w:id="0" w:name="_GoBack"/>
      <w:bookmarkEnd w:id="0"/>
    </w:p>
    <w:sectPr w:rsidR="00E63068" w:rsidRPr="00E6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542F7"/>
    <w:multiLevelType w:val="multilevel"/>
    <w:tmpl w:val="9510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D25DB"/>
    <w:multiLevelType w:val="multilevel"/>
    <w:tmpl w:val="D5BA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68"/>
    <w:rsid w:val="000C5527"/>
    <w:rsid w:val="00E6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03D4"/>
  <w15:chartTrackingRefBased/>
  <w15:docId w15:val="{A272A3A4-CC97-4DC3-AF9B-EAC1F132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2861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1462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0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04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12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8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602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596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5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706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811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49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52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1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24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6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0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226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71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5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8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33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89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390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7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25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39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18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281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9546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158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7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46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08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80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72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96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05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25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259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792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3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383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42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03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869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097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003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07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2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6168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550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015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086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550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00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75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66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8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81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2023-11-20T11:16:00Z</dcterms:created>
  <dcterms:modified xsi:type="dcterms:W3CDTF">2023-11-20T11:19:00Z</dcterms:modified>
</cp:coreProperties>
</file>