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Telephony Requirements - ISP Sample</w:t>
      </w:r>
    </w:p>
    <w:p>
      <w:r>
        <w:rPr>
          <w:b/>
          <w:color w:val="2F75B5"/>
          <w:sz w:val="22"/>
        </w:rPr>
        <w:t>AI Contact Center - Phase 1 ISP Developer Test Documentation</w:t>
      </w:r>
    </w:p>
    <w:p>
      <w:r>
        <w:rPr>
          <w:b/>
        </w:rPr>
        <w:t>HimalNet Broadband Pvt. Ltd.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vAlign w:val="center"/>
          </w:tcPr>
          <w:p>
            <w:r/>
            <w:r>
              <w:rPr>
                <w:rFonts w:ascii="Aptos" w:hAnsi="Aptos"/>
                <w:b/>
                <w:color w:val="7F6000"/>
                <w:sz w:val="17"/>
              </w:rPr>
              <w:t>Synthetic ISP Sample - Developer Test Data Only. All customer names, phone numbers, IP addresses, URLs, credentials, prices, network elements and records are fictional and must not be used in production.</w:t>
            </w:r>
          </w:p>
        </w:tc>
      </w:tr>
    </w:tbl>
    <w:p/>
    <w:p>
      <w:pPr>
        <w:pStyle w:val="Heading1"/>
      </w:pPr>
      <w:r>
        <w:t>1. SIP Provider Details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Synthetic Phase 1 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SIP Provider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TestTel SIP Lab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Trunk Type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SIP trunk over TLS preferred; UDP allowed only in isolated test lab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SBC / Proxy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sip-test.provider.example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Signaling Port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5061 TLS / 5060 UDP test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RTP/SRTP depending on lab capability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Codecs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G.711 A-law / μ-law; Opus for WebRTC/internal where supported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DTMF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RFC 2833 / RFC 4733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Concurrent Calls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20 test channels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Caller ID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Synthetic test DIDs only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SIP Authentication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Secret stored in vault; never embedded in prompts or documents in production</w:t>
            </w:r>
          </w:p>
        </w:tc>
      </w:tr>
    </w:tbl>
    <w:p/>
    <w:p>
      <w:pPr>
        <w:pStyle w:val="Heading1"/>
      </w:pPr>
      <w:r>
        <w:t>2. Existing PBX Information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Sample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PBX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Asterisk 22 LTS test environment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AI Entry Extension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7000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Customer Care Queue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8001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NOC L1 Queue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8002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Billing Queue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8003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Sales/Retention Queue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8004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Supervisor Queue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8090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Recording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Enabled in test environment according to configured policy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Call ID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PBX uniqueid mapped to AI conversation_id and CRM call_id</w:t>
            </w:r>
          </w:p>
        </w:tc>
      </w:tr>
    </w:tbl>
    <w:p/>
    <w:p>
      <w:r>
        <w:t>Recommended media/control flow: SIP Provider -&gt; SBC/Asterisk -&gt; AI Voice Gateway -&gt; streaming STT -&gt; Orchestrator/LLM + RAG/Tools -&gt; streaming TTS -&gt; Asterisk -&gt; Caller. Human handoff returns the live call to an Asterisk queue while the integration layer pushes structured context to the agent desktop/CRM.</w:t>
      </w:r>
    </w:p>
    <w:p>
      <w:pPr>
        <w:pStyle w:val="Heading1"/>
      </w:pPr>
      <w:r>
        <w:t>3. IVR Flow</w:t>
      </w:r>
    </w:p>
    <w:p>
      <w:pPr>
        <w:pStyle w:val="ListNumber"/>
        <w:spacing w:after="40"/>
      </w:pPr>
      <w:r>
        <w:t>Play approved call recording / AI-assistant disclosure.</w:t>
      </w:r>
    </w:p>
    <w:p>
      <w:pPr>
        <w:pStyle w:val="ListNumber"/>
        <w:spacing w:after="40"/>
      </w:pPr>
      <w:r>
        <w:t>Language: “Press 1 for English, 2 for Nepali, or speak naturally.” Automatic detection may bypass the menu when confidence is high.</w:t>
      </w:r>
    </w:p>
    <w:p>
      <w:pPr>
        <w:pStyle w:val="ListNumber"/>
        <w:spacing w:after="40"/>
      </w:pPr>
      <w:r>
        <w:t>Ask open intent question: “How can I help with your internet service today?”</w:t>
      </w:r>
    </w:p>
    <w:p>
      <w:pPr>
        <w:pStyle w:val="ListNumber"/>
        <w:spacing w:after="40"/>
      </w:pPr>
      <w:r>
        <w:t>Classify into Technical / Billing &amp; Renewal / Package &amp; Sales / Installation &amp; Relocation / Complaint / Human Agent.</w:t>
      </w:r>
    </w:p>
    <w:p>
      <w:pPr>
        <w:pStyle w:val="ListNumber"/>
        <w:spacing w:after="40"/>
      </w:pPr>
      <w:r>
        <w:t>For Technical, ask for service identifier and verify only when account-specific data is needed.</w:t>
      </w:r>
    </w:p>
    <w:p>
      <w:pPr>
        <w:pStyle w:val="ListNumber"/>
        <w:spacing w:after="40"/>
      </w:pPr>
      <w:r>
        <w:t>AI performs ISP diagnostic workflow with relevant tools.</w:t>
      </w:r>
    </w:p>
    <w:p>
      <w:pPr>
        <w:pStyle w:val="ListNumber"/>
        <w:spacing w:after="40"/>
      </w:pPr>
      <w:r>
        <w:t>If unresolved or escalation trigger fires, select queue based on fault domain and priority.</w:t>
      </w:r>
    </w:p>
    <w:p>
      <w:pPr>
        <w:pStyle w:val="ListNumber"/>
        <w:spacing w:after="40"/>
      </w:pPr>
      <w:r>
        <w:t>Before transfer, play a short transition and send context to the agent desktop/CRM.</w:t>
      </w:r>
    </w:p>
    <w:p>
      <w:pPr>
        <w:pStyle w:val="ListNumber"/>
        <w:spacing w:after="40"/>
      </w:pPr>
      <w:r>
        <w:t>If human queue is closed, offer approved callback/ticket path; do not falsely claim a live agent is available.</w:t>
      </w:r>
    </w:p>
    <w:p>
      <w:pPr>
        <w:pStyle w:val="Heading2"/>
      </w:pPr>
      <w:r>
        <w:t>3.1 DTMF Fallback Menu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Key</w:t>
            </w:r>
          </w:p>
        </w:tc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Route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Technical Support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Billing / Renewal / Payment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New Connection / Package / Upgrade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Installation / Relocation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Human Agent / Operator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9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Repeat menu</w:t>
            </w:r>
          </w:p>
        </w:tc>
      </w:tr>
    </w:tbl>
    <w:p/>
    <w:p>
      <w:pPr>
        <w:pStyle w:val="Heading1"/>
      </w:pPr>
      <w:r>
        <w:t>4. Phone Numbers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Synthetic Number / Identifier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Main Inbound Support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+977-01-555-0100 (TEST ONLY)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Toll-Free Test DID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1660-TEST-ISP (placeholder)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Outbound CLI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+977-01-555-0199 (TEST ONLY)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Internal AI Extension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7000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Customer Care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8001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NOC L1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8002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Billing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8003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Sales/Retention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8004</w:t>
            </w:r>
          </w:p>
        </w:tc>
      </w:tr>
    </w:tbl>
    <w:p/>
    <w:p>
      <w:pPr>
        <w:pStyle w:val="Heading1"/>
      </w:pPr>
      <w:r>
        <w:t>5. Call Routing Rules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Primary Route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Fallback / Notes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 internet + LOS/ONU optical alarm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NOC-L1 / FIELD-OPS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If active shared incident, link outage before field dispatch.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No internet + account suspended/expired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BILLING/self-service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Avoid technical dispatch unless independent network fault exists.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 internet + no AAA session, billing active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NOC-L1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Include auth/provisioning reason codes.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Slow speed Wi-Fi only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CARE-L1 / AI self-resolution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Transfer to technical if unresolved.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Wired performance issue / congestion alarm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NOC-L1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Escalate L2 for recurring/systemic issue.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Payment dispute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BILLING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Supervisor for high-risk dispute.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New connection / package inquiry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SALES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Create lead if integration available.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Cancellation intent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SALES-RETENTION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Human handling preferred.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Caller says agent/human/operator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Best matching human queue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 not force continued AI conversation.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Security/account takeover concern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SECURITY / Supervisor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Stop sensitive actions.</w:t>
            </w:r>
          </w:p>
        </w:tc>
      </w:tr>
    </w:tbl>
    <w:p/>
    <w:p>
      <w:pPr>
        <w:pStyle w:val="Heading1"/>
      </w:pPr>
      <w:r>
        <w:t>6. SIP / Voice Test Cases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TC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Pass Condition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TEL-01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Inbound G.711 call to AI extension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Two-way audio stable; call IDs correlated.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TEL-02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Nepali speech recognition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Intent/keywords recognized sufficiently to execute correct flow; fallback offered on low confidence.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TEL-03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Barge-in while TTS speaking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Playback stops and caller speech is processed without losing conversation state.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TEL-04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DTMF fallback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Keys route to correct menu/intent.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TEL-05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Human transfer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Live call reaches queue; agent receives summary and verification state.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TEL-06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Queue unavailable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AI follows after-hours/callback policy; no dead air or false availability.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TEL-07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Long silence/no input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Reprompt, then fallback/termination policy.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TEL-08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API latency during call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AI uses short hold/filler prompts and does not fabricate result.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TEL-09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SIP re-INVITE/hold transfer behavior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Media remains valid according to PBX design.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TEL-10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Call recording metadata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Recording reference stored only when policy allows and linked to call ID.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HimalNet Broadband Pvt. Ltd. | Phase 1 ISP AI Contact Center | Synthetic Test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