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Handwritten greek characters 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Brief description of the task and results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Introduction to the task and real-world applications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Preliminaries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Some preliminaries needed for the project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dataset of greek handwritten letters used in the project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various techniques employed in the project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implementation of the techniques described before and the technologies used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Experiments and Results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Experiments made and results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Conclusion and suggestions for further improvement of the model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resources used in the realization of this project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