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057C25A"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74824">
        <w:rPr>
          <w:rFonts w:ascii="Times New Roman" w:eastAsia="Times New Roman" w:hAnsi="Times New Roman" w:cs="Times New Roman"/>
        </w:rPr>
        <w:t xml:space="preserve">Sravani Kumari Palem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2708CF52" w14:textId="1DA08473" w:rsidR="00214E6B" w:rsidRDefault="000E0486" w:rsidP="005824F9">
      <w:pPr>
        <w:pStyle w:val="ListParagraph"/>
        <w:ind w:left="1440" w:firstLine="72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185FC6B" w14:textId="104CB8E4" w:rsidR="005824F9" w:rsidRDefault="005824F9" w:rsidP="005824F9">
      <w:pPr>
        <w:pStyle w:val="ListParagraph"/>
        <w:ind w:left="1440" w:firstLine="72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4A1BB440" w14:textId="61C97E12" w:rsidR="001676F9" w:rsidRDefault="001676F9" w:rsidP="001676F9">
      <w:pPr>
        <w:ind w:left="1440" w:firstLine="720"/>
        <w:rPr>
          <w:rFonts w:ascii="Times New Roman" w:eastAsia="Times New Roman" w:hAnsi="Times New Roman" w:cs="Times New Roman"/>
        </w:rPr>
      </w:pPr>
      <w:r w:rsidRPr="001676F9">
        <w:rPr>
          <w:rFonts w:ascii="Times New Roman" w:eastAsia="Times New Roman" w:hAnsi="Times New Roman" w:cs="Times New Roman"/>
        </w:rPr>
        <w:t>The research question is: Is there a correlation between economy GDP per capita and happiness scores across countries? To find out, we will use the 2017 World Happiness Report dataset and apply Pearson’s correlation test.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51204AE6" w14:textId="77777777" w:rsidR="00F60E26" w:rsidRDefault="00F60E26" w:rsidP="00F80E27">
      <w:pPr>
        <w:pStyle w:val="NormalWeb"/>
        <w:numPr>
          <w:ilvl w:val="2"/>
          <w:numId w:val="32"/>
        </w:numPr>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F80E27">
      <w:pPr>
        <w:pStyle w:val="NormalWeb"/>
        <w:numPr>
          <w:ilvl w:val="2"/>
          <w:numId w:val="32"/>
        </w:numPr>
      </w:pPr>
      <w:r>
        <w:rPr>
          <w:rStyle w:val="Strong"/>
          <w:rFonts w:eastAsiaTheme="majorEastAsia"/>
        </w:rPr>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F80E27">
      <w:pPr>
        <w:pStyle w:val="NormalWeb"/>
        <w:ind w:left="1440" w:firstLine="720"/>
      </w:pPr>
      <w:r>
        <w:t xml:space="preserve">Pearson’s correlation test will be used to evaluate these hypotheses. If the p-value is greater than 0.05, we fail to reject the null hypothesis, indicating </w:t>
      </w:r>
      <w:r>
        <w:lastRenderedPageBreak/>
        <w:t>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2F492BF" w14:textId="77777777" w:rsidR="00284E1D" w:rsidRDefault="00284E1D" w:rsidP="00284E1D">
      <w:pPr>
        <w:pStyle w:val="ListParagraph"/>
        <w:ind w:left="1440"/>
        <w:rPr>
          <w:rFonts w:ascii="Times New Roman" w:eastAsia="Times New Roman" w:hAnsi="Times New Roman" w:cs="Times New Roman"/>
          <w:b/>
          <w:bCs/>
        </w:rPr>
      </w:pPr>
    </w:p>
    <w:p w14:paraId="5D15FF39" w14:textId="5B7422A1" w:rsidR="000F7A9B" w:rsidRPr="00284E1D"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503DF46" w14:textId="5895BECD" w:rsidR="00284E1D" w:rsidRDefault="00284E1D" w:rsidP="00284E1D">
      <w:pPr>
        <w:pStyle w:val="ListParagraph"/>
        <w:ind w:left="1800"/>
        <w:rPr>
          <w:rFonts w:ascii="Times New Roman" w:eastAsia="Times New Roman" w:hAnsi="Times New Roman" w:cs="Times New Roman"/>
        </w:rPr>
      </w:pPr>
    </w:p>
    <w:p w14:paraId="062ADB76" w14:textId="77777777" w:rsidR="00046BCC" w:rsidRDefault="00046BCC" w:rsidP="00046BCC">
      <w:pPr>
        <w:pStyle w:val="ListParagraph"/>
        <w:ind w:left="144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78FF1A" w14:textId="1FC13A0D" w:rsidR="00046BCC" w:rsidRDefault="00046BCC" w:rsidP="00046BCC">
      <w:pPr>
        <w:pStyle w:val="ListParagraph"/>
        <w:ind w:left="1440"/>
        <w:rPr>
          <w:rFonts w:ascii="Times New Roman" w:eastAsia="Times New Roman" w:hAnsi="Times New Roman" w:cs="Times New Roman"/>
        </w:rPr>
      </w:pPr>
      <w:r w:rsidRPr="00046BCC">
        <w:rPr>
          <w:rFonts w:ascii="Times New Roman" w:eastAsia="Times New Roman" w:hAnsi="Times New Roman" w:cs="Times New Roman"/>
        </w:rPr>
        <w:t>This research looks at the connection between GDP per capita and happiness scores, a topic of growing interest in economics and social studies. Studies like Stevenson and Wolfers (2013) find a positive link, but others suggest that happiness stops increasing as incomes rise and depends more on trust and good governance. This shows that happiness is complex and needs to be studied from different perspectives like family, health etc. Using data from the 2017 World Happiness Report, this study re-examines the relationship. Better understanding these factors can help policymakers create balanced strategies to improve well-being for people across the world.</w:t>
      </w:r>
    </w:p>
    <w:p w14:paraId="38CA96C8" w14:textId="28DF7611" w:rsidR="00046BCC" w:rsidRDefault="00046BCC" w:rsidP="00046BCC">
      <w:pPr>
        <w:pStyle w:val="ListParagraph"/>
        <w:ind w:left="1440"/>
        <w:rPr>
          <w:rFonts w:ascii="Times New Roman" w:eastAsia="Times New Roman" w:hAnsi="Times New Roman" w:cs="Times New Roman"/>
        </w:rPr>
      </w:pPr>
    </w:p>
    <w:p w14:paraId="3AA1E7F8" w14:textId="074132A7" w:rsidR="00C26B85" w:rsidRDefault="00C26B85" w:rsidP="00C51B85">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0735B15" w14:textId="0250D8FB" w:rsidR="00C22FFA" w:rsidRDefault="00520D76" w:rsidP="00C22FFA">
      <w:pPr>
        <w:pStyle w:val="ListParagraph"/>
        <w:ind w:left="1440"/>
        <w:rPr>
          <w:rFonts w:ascii="Times New Roman" w:eastAsia="Times New Roman" w:hAnsi="Times New Roman" w:cs="Times New Roman"/>
        </w:rPr>
      </w:pPr>
      <w:r w:rsidRPr="00520D76">
        <w:rPr>
          <w:rFonts w:ascii="Times New Roman" w:eastAsia="Times New Roman" w:hAnsi="Times New Roman" w:cs="Times New Roman"/>
        </w:rPr>
        <w:t>The scatter plot is ideal for showing the relationship between GDP per capita (X-axis) and happiness scores (Y-axis). Each data point represents a country, while the linear trend line (red) highlights the positive correlation. The plot includes an informative title, axis labels, and units, clearly visualizing the strength and direction of the relationship.</w:t>
      </w:r>
    </w:p>
    <w:p w14:paraId="62AC96F1" w14:textId="77777777" w:rsidR="00520D76" w:rsidRPr="00C22FFA" w:rsidRDefault="00520D76" w:rsidP="00C22FFA">
      <w:pPr>
        <w:pStyle w:val="ListParagraph"/>
        <w:ind w:left="1440"/>
        <w:rPr>
          <w:rFonts w:ascii="Times New Roman" w:eastAsia="Times New Roman" w:hAnsi="Times New Roman" w:cs="Times New Roman"/>
        </w:rPr>
      </w:pPr>
    </w:p>
    <w:p w14:paraId="7323AA07" w14:textId="38715FC2" w:rsidR="5D5E0517" w:rsidRPr="00BE20C6" w:rsidRDefault="5D5E0517" w:rsidP="00BE20C6">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755BBD01" w14:textId="77777777" w:rsidR="009426C6" w:rsidRP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Scatter Plot</w:t>
      </w:r>
      <w:r w:rsidRPr="009426C6">
        <w:rPr>
          <w:rFonts w:ascii="Times New Roman" w:eastAsia="Times New Roman" w:hAnsi="Times New Roman" w:cs="Times New Roman"/>
        </w:rPr>
        <w:t xml:space="preserve">: The scatter plot shows the relationship between GDP per Capita and Happiness Score. Each point represents a country, with the blue dots highlighting the observed data. The red trendline indicates a positive </w:t>
      </w:r>
      <w:r w:rsidRPr="009426C6">
        <w:rPr>
          <w:rFonts w:ascii="Times New Roman" w:eastAsia="Times New Roman" w:hAnsi="Times New Roman" w:cs="Times New Roman"/>
        </w:rPr>
        <w:lastRenderedPageBreak/>
        <w:t xml:space="preserve">correlation, suggesting that countries with higher GDP per Capita generally have higher happiness scores. </w:t>
      </w:r>
    </w:p>
    <w:p w14:paraId="4D597A37" w14:textId="1317A527" w:rsid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Histogram:</w:t>
      </w:r>
      <w:r w:rsidRPr="009426C6">
        <w:rPr>
          <w:rFonts w:ascii="Times New Roman" w:eastAsia="Times New Roman" w:hAnsi="Times New Roman" w:cs="Times New Roman"/>
        </w:rPr>
        <w:t xml:space="preserve"> The histogram depicts the distribution of Happiness Scores across all countries. It reveals a normal distribution, with most countries scoring between 4 and 6. This suggests that while happiness varies, it is generally </w:t>
      </w:r>
      <w:r w:rsidRPr="009426C6">
        <w:rPr>
          <w:rFonts w:ascii="Times New Roman" w:eastAsia="Times New Roman" w:hAnsi="Times New Roman" w:cs="Times New Roman"/>
        </w:rPr>
        <w:t>centred</w:t>
      </w:r>
      <w:r w:rsidRPr="009426C6">
        <w:rPr>
          <w:rFonts w:ascii="Times New Roman" w:eastAsia="Times New Roman" w:hAnsi="Times New Roman" w:cs="Times New Roman"/>
        </w:rPr>
        <w:t xml:space="preserve"> around moderate levels. The overlaying bell curve confirms the suitability of the data for correlation analysis.</w:t>
      </w:r>
    </w:p>
    <w:p w14:paraId="3DA685F8" w14:textId="77777777" w:rsidR="009426C6" w:rsidRPr="009426C6" w:rsidRDefault="009426C6" w:rsidP="009426C6">
      <w:pPr>
        <w:ind w:left="1440"/>
        <w:rPr>
          <w:rFonts w:ascii="Times New Roman" w:eastAsia="Times New Roman" w:hAnsi="Times New Roman" w:cs="Times New Roman"/>
        </w:rPr>
      </w:pPr>
    </w:p>
    <w:p w14:paraId="3182C7CB" w14:textId="1EB2D31B"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532F18A" w14:textId="77777777" w:rsidR="00F73AC7" w:rsidRPr="00F73AC7" w:rsidRDefault="5D5E0517" w:rsidP="00F73AC7">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72EF7068" w14:textId="77777777" w:rsidR="00F73AC7" w:rsidRDefault="00F73AC7" w:rsidP="00CB2752">
      <w:pPr>
        <w:pStyle w:val="ListParagraph"/>
        <w:ind w:left="144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Explain the choice of the test.</w:t>
      </w:r>
      <w:r w:rsidRPr="7FBAA7B2">
        <w:rPr>
          <w:rFonts w:ascii="Times New Roman" w:eastAsia="Times New Roman" w:hAnsi="Times New Roman" w:cs="Times New Roman"/>
          <w:i/>
          <w:iCs/>
        </w:rPr>
        <w:t xml:space="preserve"> </w:t>
      </w:r>
    </w:p>
    <w:p w14:paraId="66B83280" w14:textId="77777777" w:rsidR="00F73AC7" w:rsidRDefault="00F73AC7" w:rsidP="00CB2752">
      <w:pPr>
        <w:pStyle w:val="ListParagraph"/>
        <w:ind w:left="144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37647EB" w14:textId="77777777" w:rsidR="00F73AC7" w:rsidRDefault="00F73AC7" w:rsidP="00F73AC7">
      <w:pPr>
        <w:pStyle w:val="ListParagraph"/>
        <w:ind w:left="1440"/>
        <w:rPr>
          <w:rFonts w:ascii="Times New Roman" w:eastAsia="Times New Roman" w:hAnsi="Times New Roman" w:cs="Times New Roman"/>
        </w:rPr>
      </w:pPr>
      <w:r w:rsidRPr="00F73AC7">
        <w:rPr>
          <w:rFonts w:ascii="Times New Roman" w:eastAsia="Times New Roman" w:hAnsi="Times New Roman" w:cs="Times New Roman"/>
        </w:rPr>
        <w:t>The Pearson's product-moment correlation test was selected to evaluate the relationship between GDP per capita and happiness scores because both variables are continuous and follow a linear pattern, as visualized in the scatter plot. This test measures the strength and direction of the linear association between the two variables. The test produced a correlation coefficient of 0.8125, indicating a strong positive relationship, with a highly significant p-value (&lt; 2.2e-16), confirming the appropriateness of the test for the research question.</w:t>
      </w:r>
    </w:p>
    <w:p w14:paraId="266B06C5" w14:textId="77777777" w:rsidR="00F73AC7" w:rsidRPr="00F73AC7" w:rsidRDefault="00F73AC7" w:rsidP="00F73AC7">
      <w:pPr>
        <w:pStyle w:val="ListParagraph"/>
        <w:ind w:left="1440"/>
        <w:rPr>
          <w:rFonts w:ascii="Times New Roman" w:eastAsia="Times New Roman" w:hAnsi="Times New Roman" w:cs="Times New Roman"/>
          <w:i/>
          <w:iCs/>
        </w:rPr>
      </w:pPr>
    </w:p>
    <w:p w14:paraId="2823F5D4" w14:textId="56256F7D" w:rsidR="00F73AC7" w:rsidRPr="00F73AC7" w:rsidRDefault="00F73AC7" w:rsidP="00F73AC7">
      <w:pPr>
        <w:pStyle w:val="ListParagraph"/>
        <w:numPr>
          <w:ilvl w:val="1"/>
          <w:numId w:val="32"/>
        </w:numPr>
        <w:ind w:hanging="720"/>
        <w:rPr>
          <w:rFonts w:ascii="Times New Roman" w:eastAsia="Times New Roman" w:hAnsi="Times New Roman" w:cs="Times New Roman"/>
          <w:i/>
          <w:iCs/>
        </w:rPr>
      </w:pPr>
      <w:r w:rsidRPr="00F73AC7">
        <w:rPr>
          <w:rFonts w:ascii="Times New Roman" w:eastAsia="Times New Roman" w:hAnsi="Times New Roman" w:cs="Times New Roman"/>
        </w:rPr>
        <w:t>The null hypothesis is rejected /not rejected based on the p-value (</w:t>
      </w:r>
      <w:r w:rsidRPr="00F73AC7">
        <w:rPr>
          <w:rFonts w:ascii="Times New Roman" w:eastAsia="Times New Roman" w:hAnsi="Times New Roman" w:cs="Times New Roman"/>
          <w:b/>
          <w:bCs/>
        </w:rPr>
        <w:t>100 words)</w:t>
      </w:r>
      <w:r w:rsidRPr="00F73AC7">
        <w:rPr>
          <w:rFonts w:ascii="Times New Roman" w:eastAsia="Times New Roman" w:hAnsi="Times New Roman" w:cs="Times New Roman"/>
        </w:rPr>
        <w:t xml:space="preserve"> </w:t>
      </w:r>
    </w:p>
    <w:p w14:paraId="7C8653FE" w14:textId="1E2EE3B2" w:rsidR="00F73AC7" w:rsidRPr="00CB2752" w:rsidRDefault="00F73AC7" w:rsidP="00CB2752">
      <w:pPr>
        <w:pStyle w:val="ListParagraph"/>
        <w:ind w:firstLine="720"/>
        <w:rPr>
          <w:rFonts w:ascii="Times New Roman" w:eastAsia="Times New Roman" w:hAnsi="Times New Roman" w:cs="Times New Roman"/>
          <w:i/>
          <w:iCs/>
          <w:highlight w:val="yellow"/>
        </w:rPr>
      </w:pPr>
      <w:r w:rsidRPr="00F73AC7">
        <w:rPr>
          <w:rFonts w:ascii="Times New Roman" w:eastAsia="Times New Roman" w:hAnsi="Times New Roman" w:cs="Times New Roman"/>
          <w:i/>
          <w:iCs/>
          <w:highlight w:val="yellow"/>
        </w:rPr>
        <w:t>(interpret the results)</w:t>
      </w:r>
    </w:p>
    <w:p w14:paraId="26DFBEED" w14:textId="43ED74D8" w:rsidR="005853A6" w:rsidRDefault="005853A6" w:rsidP="00F73AC7">
      <w:pPr>
        <w:pStyle w:val="ListParagraph"/>
        <w:ind w:left="1440"/>
        <w:rPr>
          <w:rFonts w:ascii="Times New Roman" w:eastAsia="Times New Roman" w:hAnsi="Times New Roman" w:cs="Times New Roman"/>
        </w:rPr>
      </w:pPr>
      <w:r w:rsidRPr="005853A6">
        <w:rPr>
          <w:rFonts w:ascii="Times New Roman" w:eastAsia="Times New Roman" w:hAnsi="Times New Roman" w:cs="Times New Roman"/>
        </w:rPr>
        <w:t>Based on the p-value (&lt; 2.2e-16), which is far below the significance level of 0.05, we reject the null hypothesis. This means there is sufficient evidence to support the alternative hypothesis that GDP per capita and happiness scores are significantly correlated. The Pearson correlation coefficient of 0.8125 indicates a strong positive relationship between the two variables. Higher GDP per capita is generally associated with higher happiness scores, suggesting that economic performance is an important factor in national well-being. However, this result does not imply causation and should be interpreted alongside other factors influencing happiness</w:t>
      </w:r>
    </w:p>
    <w:p w14:paraId="6087FD2B" w14:textId="77777777" w:rsidR="00F73AC7" w:rsidRDefault="00F73AC7" w:rsidP="00F73AC7">
      <w:pPr>
        <w:pStyle w:val="ListParagraph"/>
        <w:ind w:left="1440"/>
        <w:rPr>
          <w:rFonts w:ascii="Times New Roman" w:eastAsia="Times New Roman" w:hAnsi="Times New Roman" w:cs="Times New Roman"/>
          <w:i/>
          <w:iCs/>
          <w:highlight w:val="yellow"/>
        </w:rPr>
      </w:pPr>
    </w:p>
    <w:p w14:paraId="6ADFC63C" w14:textId="77777777" w:rsidR="00F73AC7" w:rsidRPr="00F73AC7" w:rsidRDefault="00F73AC7" w:rsidP="00F73AC7">
      <w:pPr>
        <w:pStyle w:val="ListParagraph"/>
        <w:ind w:left="1440"/>
        <w:rPr>
          <w:rFonts w:ascii="Times New Roman" w:eastAsia="Times New Roman" w:hAnsi="Times New Roman" w:cs="Times New Roman"/>
          <w:highlight w:val="yellow"/>
        </w:rPr>
      </w:pP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lastRenderedPageBreak/>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r w:rsidRPr="185412CB">
        <w:rPr>
          <w:rFonts w:ascii="Times New Roman" w:eastAsia="Times New Roman" w:hAnsi="Times New Roman" w:cs="Times New Roman"/>
        </w:rPr>
        <w:t xml:space="preserve">Analysis.R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EB05C" w14:textId="77777777" w:rsidR="0036086E" w:rsidRDefault="0036086E" w:rsidP="000F7A9B">
      <w:r>
        <w:separator/>
      </w:r>
    </w:p>
  </w:endnote>
  <w:endnote w:type="continuationSeparator" w:id="0">
    <w:p w14:paraId="404459C6" w14:textId="77777777" w:rsidR="0036086E" w:rsidRDefault="0036086E" w:rsidP="000F7A9B">
      <w:r>
        <w:continuationSeparator/>
      </w:r>
    </w:p>
  </w:endnote>
  <w:endnote w:type="continuationNotice" w:id="1">
    <w:p w14:paraId="1B1E5039" w14:textId="77777777" w:rsidR="0036086E" w:rsidRDefault="003608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A8EFA" w14:textId="77777777" w:rsidR="0036086E" w:rsidRDefault="0036086E" w:rsidP="000F7A9B">
      <w:r>
        <w:separator/>
      </w:r>
    </w:p>
  </w:footnote>
  <w:footnote w:type="continuationSeparator" w:id="0">
    <w:p w14:paraId="6162B946" w14:textId="77777777" w:rsidR="0036086E" w:rsidRDefault="0036086E" w:rsidP="000F7A9B">
      <w:r>
        <w:continuationSeparator/>
      </w:r>
    </w:p>
  </w:footnote>
  <w:footnote w:type="continuationNotice" w:id="1">
    <w:p w14:paraId="4A6E7AE9" w14:textId="77777777" w:rsidR="0036086E" w:rsidRDefault="0036086E"/>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800" w:hanging="360"/>
      </w:pPr>
      <w:rPr>
        <w:rFonts w:ascii="Symbol" w:hAnsi="Symbol" w:hint="default"/>
      </w:rPr>
    </w:lvl>
    <w:lvl w:ilvl="1" w:tplc="45AC5512">
      <w:start w:val="1"/>
      <w:numFmt w:val="bullet"/>
      <w:lvlText w:val="o"/>
      <w:lvlJc w:val="left"/>
      <w:pPr>
        <w:ind w:left="2520" w:hanging="360"/>
      </w:pPr>
      <w:rPr>
        <w:rFonts w:ascii="Courier New" w:hAnsi="Courier New" w:hint="default"/>
      </w:rPr>
    </w:lvl>
    <w:lvl w:ilvl="2" w:tplc="FDDA4398">
      <w:start w:val="1"/>
      <w:numFmt w:val="bullet"/>
      <w:lvlText w:val=""/>
      <w:lvlJc w:val="left"/>
      <w:pPr>
        <w:ind w:left="3240" w:hanging="360"/>
      </w:pPr>
      <w:rPr>
        <w:rFonts w:ascii="Wingdings" w:hAnsi="Wingdings" w:hint="default"/>
      </w:rPr>
    </w:lvl>
    <w:lvl w:ilvl="3" w:tplc="88ACCE9C">
      <w:start w:val="1"/>
      <w:numFmt w:val="bullet"/>
      <w:lvlText w:val=""/>
      <w:lvlJc w:val="left"/>
      <w:pPr>
        <w:ind w:left="3960" w:hanging="360"/>
      </w:pPr>
      <w:rPr>
        <w:rFonts w:ascii="Symbol" w:hAnsi="Symbol" w:hint="default"/>
      </w:rPr>
    </w:lvl>
    <w:lvl w:ilvl="4" w:tplc="E6388A22">
      <w:start w:val="1"/>
      <w:numFmt w:val="bullet"/>
      <w:lvlText w:val="o"/>
      <w:lvlJc w:val="left"/>
      <w:pPr>
        <w:ind w:left="4680" w:hanging="360"/>
      </w:pPr>
      <w:rPr>
        <w:rFonts w:ascii="Courier New" w:hAnsi="Courier New" w:hint="default"/>
      </w:rPr>
    </w:lvl>
    <w:lvl w:ilvl="5" w:tplc="AF362BF2">
      <w:start w:val="1"/>
      <w:numFmt w:val="bullet"/>
      <w:lvlText w:val=""/>
      <w:lvlJc w:val="left"/>
      <w:pPr>
        <w:ind w:left="5400" w:hanging="360"/>
      </w:pPr>
      <w:rPr>
        <w:rFonts w:ascii="Wingdings" w:hAnsi="Wingdings" w:hint="default"/>
      </w:rPr>
    </w:lvl>
    <w:lvl w:ilvl="6" w:tplc="5290E798">
      <w:start w:val="1"/>
      <w:numFmt w:val="bullet"/>
      <w:lvlText w:val=""/>
      <w:lvlJc w:val="left"/>
      <w:pPr>
        <w:ind w:left="6120" w:hanging="360"/>
      </w:pPr>
      <w:rPr>
        <w:rFonts w:ascii="Symbol" w:hAnsi="Symbol" w:hint="default"/>
      </w:rPr>
    </w:lvl>
    <w:lvl w:ilvl="7" w:tplc="60007F76">
      <w:start w:val="1"/>
      <w:numFmt w:val="bullet"/>
      <w:lvlText w:val="o"/>
      <w:lvlJc w:val="left"/>
      <w:pPr>
        <w:ind w:left="6840" w:hanging="360"/>
      </w:pPr>
      <w:rPr>
        <w:rFonts w:ascii="Courier New" w:hAnsi="Courier New" w:hint="default"/>
      </w:rPr>
    </w:lvl>
    <w:lvl w:ilvl="8" w:tplc="52700EF8">
      <w:start w:val="1"/>
      <w:numFmt w:val="bullet"/>
      <w:lvlText w:val=""/>
      <w:lvlJc w:val="left"/>
      <w:pPr>
        <w:ind w:left="756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0B55271"/>
    <w:multiLevelType w:val="hybridMultilevel"/>
    <w:tmpl w:val="EB18757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9"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0"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3"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4"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9"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0"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2"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8"/>
  </w:num>
  <w:num w:numId="2" w16cid:durableId="439304008">
    <w:abstractNumId w:val="0"/>
  </w:num>
  <w:num w:numId="3" w16cid:durableId="1814369601">
    <w:abstractNumId w:val="8"/>
  </w:num>
  <w:num w:numId="4" w16cid:durableId="2006858979">
    <w:abstractNumId w:val="29"/>
  </w:num>
  <w:num w:numId="5" w16cid:durableId="1839346339">
    <w:abstractNumId w:val="19"/>
  </w:num>
  <w:num w:numId="6" w16cid:durableId="1380855808">
    <w:abstractNumId w:val="10"/>
  </w:num>
  <w:num w:numId="7" w16cid:durableId="565338146">
    <w:abstractNumId w:val="31"/>
  </w:num>
  <w:num w:numId="8" w16cid:durableId="522136554">
    <w:abstractNumId w:val="20"/>
  </w:num>
  <w:num w:numId="9" w16cid:durableId="729496021">
    <w:abstractNumId w:val="25"/>
  </w:num>
  <w:num w:numId="10" w16cid:durableId="417485858">
    <w:abstractNumId w:val="7"/>
  </w:num>
  <w:num w:numId="11" w16cid:durableId="1035351234">
    <w:abstractNumId w:val="24"/>
  </w:num>
  <w:num w:numId="12" w16cid:durableId="837691969">
    <w:abstractNumId w:val="5"/>
  </w:num>
  <w:num w:numId="13" w16cid:durableId="979849249">
    <w:abstractNumId w:val="17"/>
  </w:num>
  <w:num w:numId="14" w16cid:durableId="387188096">
    <w:abstractNumId w:val="11"/>
  </w:num>
  <w:num w:numId="15" w16cid:durableId="1770663035">
    <w:abstractNumId w:val="14"/>
  </w:num>
  <w:num w:numId="16" w16cid:durableId="642200228">
    <w:abstractNumId w:val="16"/>
  </w:num>
  <w:num w:numId="17" w16cid:durableId="595553950">
    <w:abstractNumId w:val="6"/>
  </w:num>
  <w:num w:numId="18" w16cid:durableId="1839729133">
    <w:abstractNumId w:val="1"/>
  </w:num>
  <w:num w:numId="19" w16cid:durableId="1430350645">
    <w:abstractNumId w:val="18"/>
  </w:num>
  <w:num w:numId="20" w16cid:durableId="609823634">
    <w:abstractNumId w:val="9"/>
  </w:num>
  <w:num w:numId="21" w16cid:durableId="1595891774">
    <w:abstractNumId w:val="13"/>
  </w:num>
  <w:num w:numId="22" w16cid:durableId="1857501887">
    <w:abstractNumId w:val="4"/>
  </w:num>
  <w:num w:numId="23" w16cid:durableId="1424566782">
    <w:abstractNumId w:val="21"/>
  </w:num>
  <w:num w:numId="24" w16cid:durableId="983385615">
    <w:abstractNumId w:val="23"/>
  </w:num>
  <w:num w:numId="25" w16cid:durableId="1303582182">
    <w:abstractNumId w:val="26"/>
  </w:num>
  <w:num w:numId="26" w16cid:durableId="2138447778">
    <w:abstractNumId w:val="2"/>
  </w:num>
  <w:num w:numId="27" w16cid:durableId="715280916">
    <w:abstractNumId w:val="12"/>
  </w:num>
  <w:num w:numId="28" w16cid:durableId="296570619">
    <w:abstractNumId w:val="27"/>
  </w:num>
  <w:num w:numId="29" w16cid:durableId="266351746">
    <w:abstractNumId w:val="33"/>
  </w:num>
  <w:num w:numId="30" w16cid:durableId="1027947511">
    <w:abstractNumId w:val="30"/>
  </w:num>
  <w:num w:numId="31" w16cid:durableId="1358778646">
    <w:abstractNumId w:val="22"/>
  </w:num>
  <w:num w:numId="32" w16cid:durableId="186406669">
    <w:abstractNumId w:val="32"/>
  </w:num>
  <w:num w:numId="33" w16cid:durableId="364215154">
    <w:abstractNumId w:val="3"/>
  </w:num>
  <w:num w:numId="34" w16cid:durableId="10201632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46BCC"/>
    <w:rsid w:val="000641CC"/>
    <w:rsid w:val="00074824"/>
    <w:rsid w:val="00075040"/>
    <w:rsid w:val="000E0486"/>
    <w:rsid w:val="000E55B5"/>
    <w:rsid w:val="000F7A9B"/>
    <w:rsid w:val="00125225"/>
    <w:rsid w:val="00132622"/>
    <w:rsid w:val="00132CB7"/>
    <w:rsid w:val="00161399"/>
    <w:rsid w:val="00164848"/>
    <w:rsid w:val="001676F9"/>
    <w:rsid w:val="00186000"/>
    <w:rsid w:val="001971F1"/>
    <w:rsid w:val="001F0DC2"/>
    <w:rsid w:val="0021180A"/>
    <w:rsid w:val="00214E6B"/>
    <w:rsid w:val="00230C42"/>
    <w:rsid w:val="00284E1D"/>
    <w:rsid w:val="002A3C39"/>
    <w:rsid w:val="002B1352"/>
    <w:rsid w:val="002D027A"/>
    <w:rsid w:val="00305E5C"/>
    <w:rsid w:val="003147CA"/>
    <w:rsid w:val="003242DD"/>
    <w:rsid w:val="00331CB4"/>
    <w:rsid w:val="0036086E"/>
    <w:rsid w:val="00364343"/>
    <w:rsid w:val="00372E81"/>
    <w:rsid w:val="00375F7E"/>
    <w:rsid w:val="0038462A"/>
    <w:rsid w:val="00385936"/>
    <w:rsid w:val="003966FF"/>
    <w:rsid w:val="003B4A49"/>
    <w:rsid w:val="003B537D"/>
    <w:rsid w:val="004052A5"/>
    <w:rsid w:val="00420379"/>
    <w:rsid w:val="004210BC"/>
    <w:rsid w:val="00442D7F"/>
    <w:rsid w:val="0047462E"/>
    <w:rsid w:val="00492344"/>
    <w:rsid w:val="004942F0"/>
    <w:rsid w:val="00496D7F"/>
    <w:rsid w:val="004B43DA"/>
    <w:rsid w:val="004E74FD"/>
    <w:rsid w:val="00520D76"/>
    <w:rsid w:val="00544349"/>
    <w:rsid w:val="00563ABA"/>
    <w:rsid w:val="005824F9"/>
    <w:rsid w:val="005853A6"/>
    <w:rsid w:val="005C0287"/>
    <w:rsid w:val="005C56CD"/>
    <w:rsid w:val="005E431C"/>
    <w:rsid w:val="005E65FE"/>
    <w:rsid w:val="005E6DCD"/>
    <w:rsid w:val="0060489D"/>
    <w:rsid w:val="00612E02"/>
    <w:rsid w:val="00637EB8"/>
    <w:rsid w:val="00653DE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916B8B"/>
    <w:rsid w:val="009279F0"/>
    <w:rsid w:val="009426C6"/>
    <w:rsid w:val="00953C8E"/>
    <w:rsid w:val="009614ED"/>
    <w:rsid w:val="0098346E"/>
    <w:rsid w:val="009964A3"/>
    <w:rsid w:val="009A4C41"/>
    <w:rsid w:val="009C2821"/>
    <w:rsid w:val="009E4512"/>
    <w:rsid w:val="009F760B"/>
    <w:rsid w:val="00A315D2"/>
    <w:rsid w:val="00A508EB"/>
    <w:rsid w:val="00A61DA8"/>
    <w:rsid w:val="00A766EC"/>
    <w:rsid w:val="00B3092F"/>
    <w:rsid w:val="00B70B58"/>
    <w:rsid w:val="00B97D7C"/>
    <w:rsid w:val="00BC4CBB"/>
    <w:rsid w:val="00BC4DE6"/>
    <w:rsid w:val="00BE20C6"/>
    <w:rsid w:val="00BE5C99"/>
    <w:rsid w:val="00C22FFA"/>
    <w:rsid w:val="00C26B85"/>
    <w:rsid w:val="00C46A88"/>
    <w:rsid w:val="00C51B85"/>
    <w:rsid w:val="00C733B1"/>
    <w:rsid w:val="00C825A1"/>
    <w:rsid w:val="00CA7E3A"/>
    <w:rsid w:val="00CB2752"/>
    <w:rsid w:val="00CD56D6"/>
    <w:rsid w:val="00CD679F"/>
    <w:rsid w:val="00CE5989"/>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22F0E"/>
    <w:rsid w:val="00E57255"/>
    <w:rsid w:val="00E60F26"/>
    <w:rsid w:val="00E7239C"/>
    <w:rsid w:val="00E82355"/>
    <w:rsid w:val="00EB4177"/>
    <w:rsid w:val="00ED30FE"/>
    <w:rsid w:val="00F0288F"/>
    <w:rsid w:val="00F06ADB"/>
    <w:rsid w:val="00F06F16"/>
    <w:rsid w:val="00F270E1"/>
    <w:rsid w:val="00F3547D"/>
    <w:rsid w:val="00F60E26"/>
    <w:rsid w:val="00F66B0C"/>
    <w:rsid w:val="00F73AC7"/>
    <w:rsid w:val="00F80E27"/>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B85E-9EC5-46AD-BB2C-1EFD753D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4293</TotalTime>
  <Pages>6</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66</cp:revision>
  <dcterms:created xsi:type="dcterms:W3CDTF">2024-11-23T19:35:00Z</dcterms:created>
  <dcterms:modified xsi:type="dcterms:W3CDTF">2025-01-07T10:24:00Z</dcterms:modified>
</cp:coreProperties>
</file>