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D76C" w14:textId="77777777" w:rsidR="009F7883" w:rsidRPr="00E57D86" w:rsidRDefault="000751F3" w:rsidP="009F7883">
      <w:pPr>
        <w:jc w:val="center"/>
        <w:rPr>
          <w:b/>
          <w:sz w:val="40"/>
          <w:szCs w:val="44"/>
        </w:rPr>
      </w:pPr>
      <w:r>
        <w:rPr>
          <w:b/>
          <w:bCs/>
          <w:noProof/>
          <w:szCs w:val="28"/>
          <w:u w:val="single"/>
        </w:rPr>
        <w:object w:dxaOrig="1440" w:dyaOrig="1440" w14:anchorId="04B73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0.5pt;margin-top:14.65pt;width:84pt;height:56.15pt;z-index:251657728;visibility:visible;mso-wrap-style:tight;mso-wrap-edited:f">
            <v:imagedata r:id="rId7" o:title=""/>
          </v:shape>
          <o:OLEObject Type="Embed" ProgID="Word.Picture.8" ShapeID="_x0000_s2051" DrawAspect="Content" ObjectID="_1717313810" r:id="rId8"/>
        </w:object>
      </w:r>
      <w:r w:rsidR="009F7883" w:rsidRPr="00E57D86">
        <w:rPr>
          <w:sz w:val="40"/>
          <w:szCs w:val="44"/>
        </w:rPr>
        <w:t>Dayananda Sagar College of Engineering</w:t>
      </w:r>
    </w:p>
    <w:p w14:paraId="14A3189D" w14:textId="77777777" w:rsidR="009F7883" w:rsidRPr="00E57D86" w:rsidRDefault="009F7883" w:rsidP="009F7883">
      <w:pPr>
        <w:jc w:val="center"/>
        <w:rPr>
          <w:b/>
          <w:sz w:val="28"/>
          <w:szCs w:val="32"/>
        </w:rPr>
      </w:pPr>
      <w:r w:rsidRPr="00E57D86">
        <w:rPr>
          <w:b/>
          <w:sz w:val="28"/>
          <w:szCs w:val="32"/>
        </w:rPr>
        <w:t>Department of Electronics and Communication Engineering</w:t>
      </w:r>
    </w:p>
    <w:p w14:paraId="4FF3FDD3" w14:textId="1FE188CF" w:rsidR="009F7883" w:rsidRPr="00E57D86" w:rsidRDefault="009F7883" w:rsidP="009F7883">
      <w:pPr>
        <w:jc w:val="center"/>
        <w:rPr>
          <w:b/>
          <w:bCs/>
        </w:rPr>
      </w:pPr>
      <w:proofErr w:type="spellStart"/>
      <w:r w:rsidRPr="00E57D86">
        <w:rPr>
          <w:b/>
          <w:bCs/>
        </w:rPr>
        <w:t>Shavige</w:t>
      </w:r>
      <w:proofErr w:type="spellEnd"/>
      <w:r w:rsidR="007406DC">
        <w:rPr>
          <w:b/>
          <w:bCs/>
        </w:rPr>
        <w:t xml:space="preserve"> </w:t>
      </w:r>
      <w:proofErr w:type="spellStart"/>
      <w:r w:rsidRPr="00E57D86">
        <w:rPr>
          <w:b/>
          <w:bCs/>
        </w:rPr>
        <w:t>Malleshwara</w:t>
      </w:r>
      <w:proofErr w:type="spellEnd"/>
      <w:r w:rsidRPr="00E57D86">
        <w:rPr>
          <w:b/>
          <w:bCs/>
        </w:rPr>
        <w:t xml:space="preserve"> Hills, Kumaraswamy Layout, Bangalore – 560 078.</w:t>
      </w:r>
    </w:p>
    <w:p w14:paraId="5E5D69BB" w14:textId="77777777" w:rsidR="009F7883" w:rsidRPr="00E57D86" w:rsidRDefault="009F7883" w:rsidP="009F7883">
      <w:pPr>
        <w:jc w:val="center"/>
        <w:rPr>
          <w:b/>
          <w:bCs/>
        </w:rPr>
      </w:pPr>
      <w:r w:rsidRPr="00E57D86">
        <w:rPr>
          <w:b/>
          <w:bCs/>
          <w:sz w:val="20"/>
          <w:szCs w:val="20"/>
        </w:rPr>
        <w:t xml:space="preserve">     (An Autonomous Institute affiliated to VTU, Approved by AICTE &amp; ISO 9001:2008 Certified</w:t>
      </w:r>
      <w:r w:rsidRPr="00E57D86">
        <w:rPr>
          <w:b/>
          <w:bCs/>
        </w:rPr>
        <w:t>)</w:t>
      </w:r>
    </w:p>
    <w:p w14:paraId="40AE2238" w14:textId="77777777" w:rsidR="009F7883" w:rsidRPr="00E57D86" w:rsidRDefault="009F7883" w:rsidP="009F7883">
      <w:pPr>
        <w:jc w:val="center"/>
        <w:rPr>
          <w:b/>
          <w:i/>
          <w:sz w:val="20"/>
          <w:szCs w:val="20"/>
        </w:rPr>
      </w:pPr>
      <w:r w:rsidRPr="00E57D86">
        <w:rPr>
          <w:b/>
          <w:bCs/>
          <w:i/>
          <w:sz w:val="20"/>
          <w:szCs w:val="20"/>
        </w:rPr>
        <w:t xml:space="preserve">                 Accredited by National Assessment and Accreditation Council (NAAC) with ‘A’ grade</w:t>
      </w:r>
    </w:p>
    <w:p w14:paraId="73639EC6" w14:textId="77777777" w:rsidR="009F7883" w:rsidRDefault="009F7883" w:rsidP="009F7883">
      <w:pPr>
        <w:autoSpaceDE w:val="0"/>
        <w:autoSpaceDN w:val="0"/>
        <w:adjustRightInd w:val="0"/>
        <w:jc w:val="center"/>
        <w:rPr>
          <w:b/>
        </w:rPr>
      </w:pPr>
    </w:p>
    <w:p w14:paraId="4FCF095D" w14:textId="77777777" w:rsidR="009F7883" w:rsidRPr="00CF3432" w:rsidRDefault="00CF3432" w:rsidP="009F7883">
      <w:pPr>
        <w:autoSpaceDE w:val="0"/>
        <w:autoSpaceDN w:val="0"/>
        <w:adjustRightInd w:val="0"/>
        <w:jc w:val="center"/>
        <w:rPr>
          <w:b/>
          <w:sz w:val="28"/>
        </w:rPr>
      </w:pPr>
      <w:r w:rsidRPr="00CF3432">
        <w:rPr>
          <w:b/>
          <w:sz w:val="28"/>
        </w:rPr>
        <w:t>AAT</w:t>
      </w:r>
    </w:p>
    <w:p w14:paraId="54A7234E" w14:textId="77777777" w:rsidR="009F7883" w:rsidRDefault="009F7883" w:rsidP="009F7883">
      <w:pPr>
        <w:autoSpaceDE w:val="0"/>
        <w:autoSpaceDN w:val="0"/>
        <w:adjustRightInd w:val="0"/>
        <w:jc w:val="center"/>
        <w:rPr>
          <w:b/>
        </w:rPr>
      </w:pPr>
    </w:p>
    <w:tbl>
      <w:tblPr>
        <w:tblW w:w="0" w:type="auto"/>
        <w:tblInd w:w="622" w:type="dxa"/>
        <w:tblLook w:val="04A0" w:firstRow="1" w:lastRow="0" w:firstColumn="1" w:lastColumn="0" w:noHBand="0" w:noVBand="1"/>
      </w:tblPr>
      <w:tblGrid>
        <w:gridCol w:w="5786"/>
        <w:gridCol w:w="3790"/>
      </w:tblGrid>
      <w:tr w:rsidR="00CF3432" w:rsidRPr="00E82A67" w14:paraId="1D03FCB1" w14:textId="77777777" w:rsidTr="00CF3432">
        <w:trPr>
          <w:trHeight w:val="287"/>
        </w:trPr>
        <w:tc>
          <w:tcPr>
            <w:tcW w:w="5786" w:type="dxa"/>
          </w:tcPr>
          <w:p w14:paraId="2B023E1B" w14:textId="77777777" w:rsidR="00CF3432" w:rsidRPr="00C720E5" w:rsidRDefault="00CF3432" w:rsidP="00C720E5">
            <w:pPr>
              <w:contextualSpacing/>
              <w:rPr>
                <w:sz w:val="28"/>
              </w:rPr>
            </w:pPr>
            <w:r w:rsidRPr="00C720E5">
              <w:rPr>
                <w:sz w:val="28"/>
              </w:rPr>
              <w:t>Program:</w:t>
            </w:r>
            <w:r w:rsidR="00C720E5" w:rsidRPr="00C720E5">
              <w:rPr>
                <w:sz w:val="28"/>
              </w:rPr>
              <w:t xml:space="preserve"> B.E.</w:t>
            </w:r>
            <w:r w:rsidRPr="00C720E5">
              <w:rPr>
                <w:sz w:val="28"/>
              </w:rPr>
              <w:t xml:space="preserve"> </w:t>
            </w:r>
          </w:p>
        </w:tc>
        <w:tc>
          <w:tcPr>
            <w:tcW w:w="3790" w:type="dxa"/>
          </w:tcPr>
          <w:p w14:paraId="10155253" w14:textId="77777777" w:rsidR="00CF3432" w:rsidRPr="00C720E5" w:rsidRDefault="00C720E5" w:rsidP="008D52FF">
            <w:pPr>
              <w:contextualSpacing/>
              <w:rPr>
                <w:sz w:val="28"/>
              </w:rPr>
            </w:pPr>
            <w:r w:rsidRPr="00C720E5">
              <w:rPr>
                <w:sz w:val="28"/>
              </w:rPr>
              <w:t>Branch: ECE</w:t>
            </w:r>
          </w:p>
        </w:tc>
      </w:tr>
      <w:tr w:rsidR="00CF3432" w:rsidRPr="00E82A67" w14:paraId="7784A07F" w14:textId="77777777" w:rsidTr="00CF3432">
        <w:tc>
          <w:tcPr>
            <w:tcW w:w="5786" w:type="dxa"/>
          </w:tcPr>
          <w:p w14:paraId="3D01D12B" w14:textId="77777777" w:rsidR="00CF3432" w:rsidRPr="00C720E5" w:rsidRDefault="00CF3432" w:rsidP="008D52FF">
            <w:pPr>
              <w:contextualSpacing/>
              <w:rPr>
                <w:sz w:val="28"/>
              </w:rPr>
            </w:pPr>
            <w:r w:rsidRPr="00C720E5">
              <w:rPr>
                <w:sz w:val="28"/>
              </w:rPr>
              <w:t xml:space="preserve">Course:   </w:t>
            </w:r>
            <w:r w:rsidR="00676C17" w:rsidRPr="00676C17">
              <w:rPr>
                <w:sz w:val="28"/>
              </w:rPr>
              <w:t xml:space="preserve">Fundamentals </w:t>
            </w:r>
            <w:r w:rsidR="00676C17">
              <w:rPr>
                <w:sz w:val="28"/>
              </w:rPr>
              <w:t>o</w:t>
            </w:r>
            <w:r w:rsidR="00676C17" w:rsidRPr="00676C17">
              <w:rPr>
                <w:sz w:val="28"/>
              </w:rPr>
              <w:t>f Analog VLSI Design</w:t>
            </w:r>
          </w:p>
        </w:tc>
        <w:tc>
          <w:tcPr>
            <w:tcW w:w="3790" w:type="dxa"/>
          </w:tcPr>
          <w:p w14:paraId="09C22150" w14:textId="7C4472B1" w:rsidR="00CF3432" w:rsidRPr="00C720E5" w:rsidRDefault="00CF3432" w:rsidP="008D52FF">
            <w:pPr>
              <w:contextualSpacing/>
              <w:rPr>
                <w:sz w:val="28"/>
              </w:rPr>
            </w:pPr>
            <w:r w:rsidRPr="00C720E5">
              <w:rPr>
                <w:sz w:val="28"/>
              </w:rPr>
              <w:t>Semester</w:t>
            </w:r>
            <w:r w:rsidR="00E86F08">
              <w:rPr>
                <w:sz w:val="28"/>
              </w:rPr>
              <w:t>/</w:t>
            </w:r>
            <w:proofErr w:type="gramStart"/>
            <w:r w:rsidR="00E86F08">
              <w:rPr>
                <w:sz w:val="28"/>
              </w:rPr>
              <w:t>Section</w:t>
            </w:r>
            <w:r w:rsidRPr="00C720E5">
              <w:rPr>
                <w:sz w:val="28"/>
              </w:rPr>
              <w:t xml:space="preserve"> :</w:t>
            </w:r>
            <w:proofErr w:type="gramEnd"/>
            <w:r w:rsidRPr="00C720E5">
              <w:rPr>
                <w:sz w:val="28"/>
              </w:rPr>
              <w:t xml:space="preserve"> </w:t>
            </w:r>
            <w:r w:rsidR="00676C17">
              <w:rPr>
                <w:sz w:val="28"/>
              </w:rPr>
              <w:t>6</w:t>
            </w:r>
            <w:r w:rsidRPr="00C720E5">
              <w:rPr>
                <w:sz w:val="28"/>
                <w:vertAlign w:val="superscript"/>
              </w:rPr>
              <w:t>th</w:t>
            </w:r>
            <w:r w:rsidRPr="00C720E5">
              <w:rPr>
                <w:sz w:val="28"/>
              </w:rPr>
              <w:t xml:space="preserve"> Sem</w:t>
            </w:r>
            <w:r w:rsidR="00E86F08">
              <w:rPr>
                <w:sz w:val="28"/>
              </w:rPr>
              <w:t xml:space="preserve"> ‘</w:t>
            </w:r>
            <w:r w:rsidR="00C732E5">
              <w:rPr>
                <w:sz w:val="28"/>
              </w:rPr>
              <w:t>D</w:t>
            </w:r>
            <w:r w:rsidR="00E86F08">
              <w:rPr>
                <w:sz w:val="28"/>
              </w:rPr>
              <w:t>’</w:t>
            </w:r>
          </w:p>
        </w:tc>
      </w:tr>
      <w:tr w:rsidR="00CF3432" w:rsidRPr="00E82A67" w14:paraId="1637EC04" w14:textId="77777777" w:rsidTr="00CF3432">
        <w:tc>
          <w:tcPr>
            <w:tcW w:w="5786" w:type="dxa"/>
          </w:tcPr>
          <w:p w14:paraId="360E2F4F" w14:textId="7B7DD942" w:rsidR="00CF3432" w:rsidRPr="00C720E5" w:rsidRDefault="00CF3432" w:rsidP="008D52FF">
            <w:pPr>
              <w:contextualSpacing/>
              <w:rPr>
                <w:sz w:val="28"/>
              </w:rPr>
            </w:pPr>
            <w:r w:rsidRPr="00C720E5">
              <w:rPr>
                <w:sz w:val="28"/>
              </w:rPr>
              <w:t xml:space="preserve">Course Code:  </w:t>
            </w:r>
            <w:r w:rsidR="00F02684" w:rsidRPr="00F02684">
              <w:rPr>
                <w:sz w:val="28"/>
              </w:rPr>
              <w:t>1</w:t>
            </w:r>
            <w:r w:rsidR="00B3326D">
              <w:rPr>
                <w:sz w:val="28"/>
              </w:rPr>
              <w:t>9</w:t>
            </w:r>
            <w:r w:rsidR="00F02684" w:rsidRPr="00F02684">
              <w:rPr>
                <w:sz w:val="28"/>
              </w:rPr>
              <w:t>EC6DCFOV</w:t>
            </w:r>
            <w:r w:rsidRPr="00C720E5">
              <w:rPr>
                <w:sz w:val="28"/>
              </w:rPr>
              <w:t xml:space="preserve">                                                                                                                   </w:t>
            </w:r>
          </w:p>
        </w:tc>
        <w:tc>
          <w:tcPr>
            <w:tcW w:w="3790" w:type="dxa"/>
          </w:tcPr>
          <w:p w14:paraId="5939B740" w14:textId="0EFFAF5A" w:rsidR="00CF3432" w:rsidRPr="00C720E5" w:rsidRDefault="00CF3432" w:rsidP="00CF3432">
            <w:pPr>
              <w:contextualSpacing/>
              <w:rPr>
                <w:sz w:val="28"/>
              </w:rPr>
            </w:pPr>
            <w:r w:rsidRPr="00C720E5">
              <w:rPr>
                <w:sz w:val="28"/>
              </w:rPr>
              <w:t xml:space="preserve"> Date: </w:t>
            </w:r>
            <w:r w:rsidR="006545E4">
              <w:rPr>
                <w:sz w:val="28"/>
              </w:rPr>
              <w:t>18-06-2022</w:t>
            </w:r>
            <w:r w:rsidRPr="00C720E5">
              <w:rPr>
                <w:sz w:val="28"/>
              </w:rPr>
              <w:t xml:space="preserve">    </w:t>
            </w:r>
          </w:p>
        </w:tc>
      </w:tr>
    </w:tbl>
    <w:p w14:paraId="7A662027" w14:textId="77777777" w:rsidR="00CF3432" w:rsidRDefault="00CF3432" w:rsidP="00CF3432">
      <w:pPr>
        <w:autoSpaceDE w:val="0"/>
        <w:autoSpaceDN w:val="0"/>
        <w:adjustRightInd w:val="0"/>
        <w:rPr>
          <w:b/>
        </w:rPr>
      </w:pPr>
      <w:r>
        <w:rPr>
          <w:b/>
        </w:rPr>
        <w:t xml:space="preserve">                      </w:t>
      </w:r>
    </w:p>
    <w:p w14:paraId="3AEC7C0B" w14:textId="77777777" w:rsidR="00676C17" w:rsidRDefault="00676C17" w:rsidP="00AD48CF">
      <w:pPr>
        <w:autoSpaceDE w:val="0"/>
        <w:autoSpaceDN w:val="0"/>
        <w:adjustRightInd w:val="0"/>
        <w:jc w:val="center"/>
        <w:rPr>
          <w:b/>
        </w:rPr>
      </w:pPr>
    </w:p>
    <w:p w14:paraId="1D5F7FD9" w14:textId="1AFE8893" w:rsidR="009F7883" w:rsidRDefault="009F7883" w:rsidP="00AD48CF">
      <w:pPr>
        <w:autoSpaceDE w:val="0"/>
        <w:autoSpaceDN w:val="0"/>
        <w:adjustRightInd w:val="0"/>
        <w:jc w:val="center"/>
        <w:rPr>
          <w:b/>
        </w:rPr>
      </w:pPr>
      <w:r>
        <w:rPr>
          <w:b/>
        </w:rPr>
        <w:t>A Report on</w:t>
      </w:r>
    </w:p>
    <w:p w14:paraId="31CA377C" w14:textId="35BF5FD9" w:rsidR="00C732E5" w:rsidRDefault="00C732E5" w:rsidP="00AD48CF">
      <w:pPr>
        <w:autoSpaceDE w:val="0"/>
        <w:autoSpaceDN w:val="0"/>
        <w:adjustRightInd w:val="0"/>
        <w:jc w:val="center"/>
        <w:rPr>
          <w:b/>
        </w:rPr>
      </w:pPr>
    </w:p>
    <w:p w14:paraId="09CCCC78" w14:textId="10CCD9C2" w:rsidR="00C732E5" w:rsidRDefault="00C732E5" w:rsidP="00AD48CF">
      <w:pPr>
        <w:autoSpaceDE w:val="0"/>
        <w:autoSpaceDN w:val="0"/>
        <w:adjustRightInd w:val="0"/>
        <w:jc w:val="center"/>
        <w:rPr>
          <w:b/>
        </w:rPr>
      </w:pPr>
    </w:p>
    <w:p w14:paraId="1DCAA9DE" w14:textId="77777777" w:rsidR="00C732E5" w:rsidRDefault="00C732E5" w:rsidP="00AD48CF">
      <w:pPr>
        <w:autoSpaceDE w:val="0"/>
        <w:autoSpaceDN w:val="0"/>
        <w:adjustRightInd w:val="0"/>
        <w:jc w:val="center"/>
        <w:rPr>
          <w:b/>
        </w:rPr>
      </w:pPr>
    </w:p>
    <w:p w14:paraId="7D478231" w14:textId="08680E70" w:rsidR="00C732E5" w:rsidRDefault="00C732E5" w:rsidP="00AD48CF">
      <w:pPr>
        <w:autoSpaceDE w:val="0"/>
        <w:autoSpaceDN w:val="0"/>
        <w:adjustRightInd w:val="0"/>
        <w:jc w:val="center"/>
        <w:rPr>
          <w:b/>
          <w:color w:val="C0504D"/>
          <w:sz w:val="32"/>
          <w:szCs w:val="32"/>
        </w:rPr>
      </w:pPr>
      <w:r>
        <w:rPr>
          <w:b/>
        </w:rPr>
        <w:t>8 BIT CARRY LOOK AHEAD ADDER</w:t>
      </w:r>
    </w:p>
    <w:p w14:paraId="73B8771A" w14:textId="77777777" w:rsidR="009F7883" w:rsidRDefault="009F7883" w:rsidP="009F7883">
      <w:pPr>
        <w:autoSpaceDE w:val="0"/>
        <w:autoSpaceDN w:val="0"/>
        <w:adjustRightInd w:val="0"/>
        <w:jc w:val="center"/>
        <w:rPr>
          <w:b/>
          <w:color w:val="C0504D"/>
          <w:sz w:val="32"/>
          <w:szCs w:val="32"/>
        </w:rPr>
      </w:pPr>
    </w:p>
    <w:p w14:paraId="06BE2765" w14:textId="77777777" w:rsidR="00AD48CF" w:rsidRDefault="00AD48CF" w:rsidP="009F7883">
      <w:pPr>
        <w:autoSpaceDE w:val="0"/>
        <w:autoSpaceDN w:val="0"/>
        <w:adjustRightInd w:val="0"/>
        <w:jc w:val="center"/>
        <w:rPr>
          <w:b/>
          <w:color w:val="C0504D"/>
          <w:sz w:val="32"/>
          <w:szCs w:val="32"/>
        </w:rPr>
      </w:pPr>
    </w:p>
    <w:p w14:paraId="47FA0669" w14:textId="77777777" w:rsidR="00AD48CF" w:rsidRDefault="00AD48CF" w:rsidP="009F7883">
      <w:pPr>
        <w:autoSpaceDE w:val="0"/>
        <w:autoSpaceDN w:val="0"/>
        <w:adjustRightInd w:val="0"/>
        <w:jc w:val="center"/>
        <w:rPr>
          <w:b/>
          <w:color w:val="C0504D"/>
          <w:sz w:val="32"/>
          <w:szCs w:val="32"/>
        </w:rPr>
      </w:pPr>
    </w:p>
    <w:p w14:paraId="1ADAE957" w14:textId="77777777" w:rsidR="00AD48CF" w:rsidRDefault="00AD48CF" w:rsidP="009F7883">
      <w:pPr>
        <w:jc w:val="center"/>
        <w:rPr>
          <w:b/>
        </w:rPr>
      </w:pPr>
    </w:p>
    <w:p w14:paraId="5B368020" w14:textId="77777777" w:rsidR="00CF3432" w:rsidRDefault="00CF3432" w:rsidP="009F7883">
      <w:pPr>
        <w:jc w:val="center"/>
        <w:rPr>
          <w:b/>
        </w:rPr>
      </w:pPr>
    </w:p>
    <w:p w14:paraId="54DE3D71" w14:textId="77777777" w:rsidR="009F7883" w:rsidRPr="004A50BC" w:rsidRDefault="009F7883" w:rsidP="009F7883">
      <w:pPr>
        <w:jc w:val="center"/>
        <w:rPr>
          <w:b/>
        </w:rPr>
      </w:pPr>
      <w:r w:rsidRPr="004A50BC">
        <w:rPr>
          <w:b/>
        </w:rPr>
        <w:t>Submitted by</w:t>
      </w:r>
    </w:p>
    <w:p w14:paraId="6CE7EE84" w14:textId="77777777" w:rsidR="009F7883" w:rsidRPr="0075660D" w:rsidRDefault="009F7883" w:rsidP="009F7883">
      <w:pPr>
        <w:ind w:firstLine="720"/>
        <w:jc w:val="center"/>
        <w:rPr>
          <w:b/>
        </w:rPr>
      </w:pPr>
    </w:p>
    <w:p w14:paraId="18B62F53" w14:textId="59E58316" w:rsidR="009F7883" w:rsidRDefault="00C732E5" w:rsidP="009F7883">
      <w:pPr>
        <w:jc w:val="center"/>
        <w:rPr>
          <w:b/>
          <w:sz w:val="28"/>
          <w:szCs w:val="28"/>
        </w:rPr>
      </w:pPr>
      <w:r>
        <w:rPr>
          <w:b/>
          <w:sz w:val="28"/>
          <w:szCs w:val="28"/>
        </w:rPr>
        <w:t xml:space="preserve"> </w:t>
      </w:r>
      <w:r w:rsidR="003471F8">
        <w:rPr>
          <w:b/>
          <w:sz w:val="28"/>
          <w:szCs w:val="28"/>
        </w:rPr>
        <w:t xml:space="preserve">STUDENT </w:t>
      </w:r>
      <w:proofErr w:type="gramStart"/>
      <w:r w:rsidR="003471F8">
        <w:rPr>
          <w:b/>
          <w:sz w:val="28"/>
          <w:szCs w:val="28"/>
        </w:rPr>
        <w:t>NAME</w:t>
      </w:r>
      <w:r>
        <w:rPr>
          <w:b/>
          <w:sz w:val="28"/>
          <w:szCs w:val="28"/>
        </w:rPr>
        <w:t xml:space="preserve"> :</w:t>
      </w:r>
      <w:proofErr w:type="gramEnd"/>
      <w:r>
        <w:rPr>
          <w:b/>
          <w:sz w:val="28"/>
          <w:szCs w:val="28"/>
        </w:rPr>
        <w:t xml:space="preserve">  THOTA SAI GAUTHAM</w:t>
      </w:r>
      <w:r w:rsidR="009F7883" w:rsidRPr="00FB1A6E">
        <w:rPr>
          <w:b/>
          <w:sz w:val="28"/>
          <w:szCs w:val="28"/>
        </w:rPr>
        <w:tab/>
      </w:r>
      <w:r w:rsidR="009F7883" w:rsidRPr="00FB1A6E">
        <w:rPr>
          <w:b/>
          <w:sz w:val="28"/>
          <w:szCs w:val="28"/>
        </w:rPr>
        <w:tab/>
      </w:r>
      <w:r w:rsidR="003471F8">
        <w:rPr>
          <w:b/>
          <w:sz w:val="28"/>
          <w:szCs w:val="28"/>
        </w:rPr>
        <w:t>USN NO</w:t>
      </w:r>
      <w:r>
        <w:rPr>
          <w:b/>
          <w:sz w:val="28"/>
          <w:szCs w:val="28"/>
        </w:rPr>
        <w:t>:1DS19EC742</w:t>
      </w:r>
    </w:p>
    <w:p w14:paraId="20422FE3" w14:textId="4FAEFB50" w:rsidR="003471F8" w:rsidRDefault="00C732E5" w:rsidP="00C732E5">
      <w:pPr>
        <w:rPr>
          <w:b/>
          <w:sz w:val="28"/>
          <w:szCs w:val="28"/>
        </w:rPr>
      </w:pPr>
      <w:r>
        <w:rPr>
          <w:b/>
          <w:sz w:val="28"/>
          <w:szCs w:val="28"/>
        </w:rPr>
        <w:t xml:space="preserve">             </w:t>
      </w:r>
      <w:r w:rsidR="003471F8">
        <w:rPr>
          <w:b/>
          <w:sz w:val="28"/>
          <w:szCs w:val="28"/>
        </w:rPr>
        <w:t xml:space="preserve">STUDENT </w:t>
      </w:r>
      <w:proofErr w:type="gramStart"/>
      <w:r w:rsidR="003471F8">
        <w:rPr>
          <w:b/>
          <w:sz w:val="28"/>
          <w:szCs w:val="28"/>
        </w:rPr>
        <w:t>NAME</w:t>
      </w:r>
      <w:r>
        <w:rPr>
          <w:b/>
          <w:sz w:val="28"/>
          <w:szCs w:val="28"/>
        </w:rPr>
        <w:t xml:space="preserve"> :</w:t>
      </w:r>
      <w:proofErr w:type="gramEnd"/>
      <w:r>
        <w:rPr>
          <w:b/>
          <w:sz w:val="28"/>
          <w:szCs w:val="28"/>
        </w:rPr>
        <w:t xml:space="preserve"> SATISH J </w:t>
      </w:r>
      <w:r w:rsidR="003471F8" w:rsidRPr="00FB1A6E">
        <w:rPr>
          <w:b/>
          <w:sz w:val="28"/>
          <w:szCs w:val="28"/>
        </w:rPr>
        <w:tab/>
      </w:r>
      <w:r>
        <w:rPr>
          <w:b/>
          <w:sz w:val="28"/>
          <w:szCs w:val="28"/>
        </w:rPr>
        <w:t xml:space="preserve">                                </w:t>
      </w:r>
      <w:r w:rsidR="003471F8">
        <w:rPr>
          <w:b/>
          <w:sz w:val="28"/>
          <w:szCs w:val="28"/>
        </w:rPr>
        <w:t>USN NO</w:t>
      </w:r>
      <w:r>
        <w:rPr>
          <w:b/>
          <w:sz w:val="28"/>
          <w:szCs w:val="28"/>
        </w:rPr>
        <w:t>:1DS19EC733</w:t>
      </w:r>
    </w:p>
    <w:p w14:paraId="1C04E280" w14:textId="77777777" w:rsidR="00CF3432" w:rsidRDefault="00CF3432" w:rsidP="009F7883">
      <w:pPr>
        <w:pStyle w:val="Title"/>
        <w:rPr>
          <w:rFonts w:ascii="Times New Roman" w:hAnsi="Times New Roman"/>
          <w:sz w:val="28"/>
          <w:szCs w:val="28"/>
        </w:rPr>
      </w:pPr>
    </w:p>
    <w:p w14:paraId="0271F7EF" w14:textId="77777777" w:rsidR="00CF3432" w:rsidRDefault="00CF3432" w:rsidP="009F7883">
      <w:pPr>
        <w:pStyle w:val="Title"/>
        <w:rPr>
          <w:rFonts w:ascii="Times New Roman" w:hAnsi="Times New Roman"/>
          <w:sz w:val="28"/>
          <w:szCs w:val="28"/>
        </w:rPr>
      </w:pPr>
    </w:p>
    <w:p w14:paraId="69413E79" w14:textId="77777777" w:rsidR="00CF3432" w:rsidRDefault="00CF3432" w:rsidP="009F7883">
      <w:pPr>
        <w:pStyle w:val="Title"/>
        <w:rPr>
          <w:rFonts w:ascii="Times New Roman" w:hAnsi="Times New Roman"/>
          <w:sz w:val="28"/>
          <w:szCs w:val="28"/>
        </w:rPr>
      </w:pPr>
    </w:p>
    <w:p w14:paraId="0706A013" w14:textId="77777777" w:rsidR="00CF3432" w:rsidRDefault="00CF3432" w:rsidP="009F7883">
      <w:pPr>
        <w:pStyle w:val="Title"/>
        <w:rPr>
          <w:rFonts w:ascii="Times New Roman" w:hAnsi="Times New Roman"/>
          <w:sz w:val="28"/>
          <w:szCs w:val="28"/>
        </w:rPr>
      </w:pPr>
    </w:p>
    <w:p w14:paraId="2437A38A" w14:textId="77777777" w:rsidR="009F7883" w:rsidRDefault="00CF3432" w:rsidP="009F7883">
      <w:pPr>
        <w:pStyle w:val="Title"/>
        <w:rPr>
          <w:rFonts w:ascii="Times New Roman" w:hAnsi="Times New Roman"/>
          <w:sz w:val="28"/>
          <w:szCs w:val="28"/>
        </w:rPr>
      </w:pPr>
      <w:r>
        <w:rPr>
          <w:rFonts w:ascii="Times New Roman" w:hAnsi="Times New Roman"/>
          <w:sz w:val="28"/>
          <w:szCs w:val="28"/>
        </w:rPr>
        <w:t xml:space="preserve">Faculty </w:t>
      </w:r>
      <w:r w:rsidR="009F7883">
        <w:rPr>
          <w:rFonts w:ascii="Times New Roman" w:hAnsi="Times New Roman"/>
          <w:sz w:val="28"/>
          <w:szCs w:val="28"/>
        </w:rPr>
        <w:t>In</w:t>
      </w:r>
      <w:r w:rsidR="00334815">
        <w:rPr>
          <w:rFonts w:ascii="Times New Roman" w:hAnsi="Times New Roman"/>
          <w:sz w:val="28"/>
          <w:szCs w:val="28"/>
        </w:rPr>
        <w:t>-</w:t>
      </w:r>
      <w:r w:rsidR="009F7883">
        <w:rPr>
          <w:rFonts w:ascii="Times New Roman" w:hAnsi="Times New Roman"/>
          <w:sz w:val="28"/>
          <w:szCs w:val="28"/>
        </w:rPr>
        <w:t>charge</w:t>
      </w:r>
    </w:p>
    <w:p w14:paraId="0589A62D" w14:textId="77777777" w:rsidR="00CF3432" w:rsidRDefault="00CF3432" w:rsidP="009F7883">
      <w:pPr>
        <w:pStyle w:val="Title"/>
        <w:rPr>
          <w:rFonts w:ascii="Times New Roman" w:hAnsi="Times New Roman"/>
          <w:sz w:val="28"/>
          <w:szCs w:val="28"/>
        </w:rPr>
      </w:pPr>
    </w:p>
    <w:p w14:paraId="0CB8B2F0" w14:textId="18642D75" w:rsidR="00CF3432" w:rsidRDefault="0003146E" w:rsidP="009F7883">
      <w:pPr>
        <w:pStyle w:val="Title"/>
        <w:rPr>
          <w:rFonts w:ascii="Times New Roman" w:hAnsi="Times New Roman"/>
          <w:sz w:val="28"/>
          <w:szCs w:val="28"/>
        </w:rPr>
      </w:pPr>
      <w:r>
        <w:rPr>
          <w:rFonts w:ascii="Times New Roman" w:hAnsi="Times New Roman"/>
          <w:sz w:val="28"/>
          <w:szCs w:val="28"/>
        </w:rPr>
        <w:t xml:space="preserve">  </w:t>
      </w:r>
      <w:r w:rsidR="00C732E5">
        <w:rPr>
          <w:rFonts w:ascii="Times New Roman" w:hAnsi="Times New Roman"/>
          <w:sz w:val="28"/>
          <w:szCs w:val="28"/>
        </w:rPr>
        <w:t xml:space="preserve">PROF. SANTHOSH </w:t>
      </w:r>
    </w:p>
    <w:p w14:paraId="24B56992" w14:textId="77777777" w:rsidR="009F7883" w:rsidRDefault="009F7883" w:rsidP="009F7883">
      <w:pPr>
        <w:pStyle w:val="Title"/>
        <w:rPr>
          <w:rFonts w:ascii="Times New Roman" w:hAnsi="Times New Roman"/>
          <w:sz w:val="28"/>
          <w:szCs w:val="28"/>
        </w:rPr>
      </w:pPr>
    </w:p>
    <w:p w14:paraId="5E9FCB59" w14:textId="2A326F50" w:rsidR="004A50BC" w:rsidRDefault="00E26E64" w:rsidP="0073695A">
      <w:pPr>
        <w:pStyle w:val="ListParagraph"/>
        <w:ind w:left="360"/>
      </w:pPr>
      <w:r w:rsidRPr="0073695A">
        <w:rPr>
          <w:b/>
          <w:sz w:val="32"/>
          <w:szCs w:val="32"/>
        </w:rPr>
        <w:br w:type="page"/>
      </w:r>
    </w:p>
    <w:p w14:paraId="1CDDD168" w14:textId="725152CF" w:rsidR="00A61C53" w:rsidRPr="004C6F22" w:rsidRDefault="00C732E5" w:rsidP="003030A1">
      <w:pPr>
        <w:numPr>
          <w:ilvl w:val="0"/>
          <w:numId w:val="18"/>
        </w:numPr>
        <w:spacing w:line="360" w:lineRule="auto"/>
        <w:rPr>
          <w:sz w:val="36"/>
          <w:szCs w:val="36"/>
        </w:rPr>
      </w:pPr>
      <w:proofErr w:type="gramStart"/>
      <w:r w:rsidRPr="004C6F22">
        <w:rPr>
          <w:b/>
          <w:bCs/>
          <w:sz w:val="36"/>
          <w:szCs w:val="36"/>
        </w:rPr>
        <w:lastRenderedPageBreak/>
        <w:t>INTRODUCTION :</w:t>
      </w:r>
      <w:proofErr w:type="gramEnd"/>
    </w:p>
    <w:p w14:paraId="271B1550" w14:textId="77777777" w:rsidR="00417534" w:rsidRDefault="00417534" w:rsidP="00417534">
      <w:pPr>
        <w:spacing w:line="360" w:lineRule="auto"/>
        <w:ind w:left="720"/>
      </w:pPr>
      <w:r>
        <w:t xml:space="preserve">            Carry look ahead adder is an electronic adder also called as fast adder, it is used in digital logic. For an integrated circuit design, the performance and other parameters are important for designing.</w:t>
      </w:r>
      <w:r w:rsidRPr="00417534">
        <w:t xml:space="preserve"> </w:t>
      </w:r>
      <w:r>
        <w:t xml:space="preserve">Binary addition is a popular methodology among computational logic elements. There are lots of ways of implementing the binary addition. Encoding, replication of common factors and pre-charging are some of them. </w:t>
      </w:r>
      <w:proofErr w:type="gramStart"/>
      <w:r>
        <w:t>Also</w:t>
      </w:r>
      <w:proofErr w:type="gramEnd"/>
      <w:r>
        <w:t xml:space="preserve"> the same functional block can be implemented using different logic approach like static, CMOS, dynamic logic, pass transistor based logic and adiabatic logic etc. Each method is having its own advantage based on simplicity, in terms of area that is related to cost, delay and power consumption. The n -bit adder has </w:t>
      </w:r>
      <w:proofErr w:type="spellStart"/>
      <w:r>
        <w:t>n one</w:t>
      </w:r>
      <w:proofErr w:type="spellEnd"/>
      <w:r>
        <w:t>-bit full adders known as ripple carry adder. In this method the carry is computed. The addition is not complete until the n-</w:t>
      </w:r>
      <w:proofErr w:type="gramStart"/>
      <w:r>
        <w:t>1th</w:t>
      </w:r>
      <w:proofErr w:type="gramEnd"/>
      <w:r>
        <w:t xml:space="preserve"> adder has computed the n-1th output. The carry chain is meant for the total delay of the logic element. Therefore, speeding up the adder needs the speeding up the carry chain. As speed of the addition is the main criteria with nominal amount of power consumption, the carry </w:t>
      </w:r>
      <w:proofErr w:type="gramStart"/>
      <w:r>
        <w:t>look</w:t>
      </w:r>
      <w:proofErr w:type="gramEnd"/>
      <w:r>
        <w:t xml:space="preserve"> ahead adder has been chosen. The carry-look-ahead adder is one way to speed up the carry computation. The carry-look-ahead adder breaks the carry computation into two steps, starting with the computation of two intermediate values. If the adder has two inputs ai and </w:t>
      </w:r>
      <w:proofErr w:type="gramStart"/>
      <w:r>
        <w:t>bi ,</w:t>
      </w:r>
      <w:proofErr w:type="gramEnd"/>
      <w:r>
        <w:t xml:space="preserve"> then Pi and Gi can be written as follows.</w:t>
      </w:r>
    </w:p>
    <w:p w14:paraId="34E2BC5F" w14:textId="0D246A55" w:rsidR="00C732E5" w:rsidRDefault="00417534" w:rsidP="00417534">
      <w:pPr>
        <w:spacing w:line="360" w:lineRule="auto"/>
        <w:ind w:left="720"/>
      </w:pPr>
      <w:r>
        <w:rPr>
          <w:noProof/>
        </w:rPr>
        <w:drawing>
          <wp:anchor distT="0" distB="0" distL="114300" distR="114300" simplePos="0" relativeHeight="251658752" behindDoc="0" locked="0" layoutInCell="1" allowOverlap="1" wp14:anchorId="59E133E3" wp14:editId="35407FAF">
            <wp:simplePos x="0" y="0"/>
            <wp:positionH relativeFrom="column">
              <wp:posOffset>1765300</wp:posOffset>
            </wp:positionH>
            <wp:positionV relativeFrom="paragraph">
              <wp:posOffset>4445</wp:posOffset>
            </wp:positionV>
            <wp:extent cx="3073400" cy="2025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73400" cy="2025650"/>
                    </a:xfrm>
                    <a:prstGeom prst="rect">
                      <a:avLst/>
                    </a:prstGeom>
                  </pic:spPr>
                </pic:pic>
              </a:graphicData>
            </a:graphic>
          </wp:anchor>
        </w:drawing>
      </w:r>
      <w:r>
        <w:t xml:space="preserve">                          </w:t>
      </w:r>
    </w:p>
    <w:p w14:paraId="490FF0B5" w14:textId="1F617B12" w:rsidR="00417534" w:rsidRDefault="00417534" w:rsidP="00417534">
      <w:pPr>
        <w:spacing w:line="360" w:lineRule="auto"/>
        <w:ind w:left="720"/>
      </w:pPr>
    </w:p>
    <w:p w14:paraId="79BB3528" w14:textId="1DF334A6" w:rsidR="00417534" w:rsidRDefault="00417534" w:rsidP="00417534">
      <w:pPr>
        <w:spacing w:line="360" w:lineRule="auto"/>
        <w:ind w:left="720"/>
      </w:pPr>
    </w:p>
    <w:p w14:paraId="16377430" w14:textId="68710B89" w:rsidR="00417534" w:rsidRDefault="00417534" w:rsidP="00417534">
      <w:pPr>
        <w:spacing w:line="360" w:lineRule="auto"/>
        <w:ind w:left="720"/>
      </w:pPr>
    </w:p>
    <w:p w14:paraId="53D46627" w14:textId="165FC8C7" w:rsidR="00417534" w:rsidRDefault="00417534" w:rsidP="00417534">
      <w:pPr>
        <w:spacing w:line="360" w:lineRule="auto"/>
        <w:ind w:left="720"/>
      </w:pPr>
    </w:p>
    <w:p w14:paraId="73A62F44" w14:textId="49702DA7" w:rsidR="00417534" w:rsidRDefault="00417534" w:rsidP="00417534">
      <w:pPr>
        <w:spacing w:line="360" w:lineRule="auto"/>
        <w:ind w:left="720"/>
      </w:pPr>
    </w:p>
    <w:p w14:paraId="6F943383" w14:textId="23890C3F" w:rsidR="00417534" w:rsidRDefault="00417534" w:rsidP="00417534">
      <w:pPr>
        <w:spacing w:line="360" w:lineRule="auto"/>
        <w:ind w:left="720"/>
      </w:pPr>
    </w:p>
    <w:p w14:paraId="5BA796D7" w14:textId="47529AA9" w:rsidR="00417534" w:rsidRDefault="00417534" w:rsidP="00417534">
      <w:pPr>
        <w:spacing w:line="360" w:lineRule="auto"/>
        <w:ind w:left="720"/>
      </w:pPr>
    </w:p>
    <w:p w14:paraId="0875CC1C" w14:textId="4C8728C8" w:rsidR="00417534" w:rsidRDefault="00417534" w:rsidP="00417534">
      <w:pPr>
        <w:spacing w:line="360" w:lineRule="auto"/>
        <w:ind w:left="720"/>
      </w:pPr>
      <w:r>
        <w:t xml:space="preserve">Expanding the </w:t>
      </w:r>
      <w:proofErr w:type="gramStart"/>
      <w:r>
        <w:t>ci ,</w:t>
      </w:r>
      <w:proofErr w:type="gramEnd"/>
      <w:r>
        <w:t xml:space="preserve"> the ci+1 can be generated as a function of inputs and c0</w:t>
      </w:r>
    </w:p>
    <w:p w14:paraId="78346296" w14:textId="0CB6FDD8" w:rsidR="00347D3C" w:rsidRDefault="00347D3C" w:rsidP="00417534">
      <w:pPr>
        <w:spacing w:line="360" w:lineRule="auto"/>
        <w:ind w:left="720"/>
      </w:pPr>
    </w:p>
    <w:p w14:paraId="633509EE" w14:textId="04CACDBA" w:rsidR="00347D3C" w:rsidRDefault="00347D3C" w:rsidP="00417534">
      <w:pPr>
        <w:spacing w:line="360" w:lineRule="auto"/>
        <w:ind w:left="720"/>
      </w:pPr>
    </w:p>
    <w:p w14:paraId="7B1C861F" w14:textId="77777777" w:rsidR="00347D3C" w:rsidRDefault="00347D3C" w:rsidP="00417534">
      <w:pPr>
        <w:spacing w:line="360" w:lineRule="auto"/>
        <w:ind w:left="720"/>
      </w:pPr>
      <w:r>
        <w:t xml:space="preserve">Carry look ahead adder depends on two things that have been explained as follows. </w:t>
      </w:r>
    </w:p>
    <w:p w14:paraId="40FCD21E" w14:textId="77777777" w:rsidR="00347D3C" w:rsidRDefault="00347D3C" w:rsidP="00417534">
      <w:pPr>
        <w:spacing w:line="360" w:lineRule="auto"/>
        <w:ind w:left="720"/>
      </w:pPr>
      <w:r>
        <w:t xml:space="preserve">1. Calculating, for each digit position, whether that position is going to propagate a carry if one comes in from the right. </w:t>
      </w:r>
    </w:p>
    <w:p w14:paraId="5CCF3853" w14:textId="77777777" w:rsidR="00347D3C" w:rsidRDefault="00347D3C" w:rsidP="00417534">
      <w:pPr>
        <w:spacing w:line="360" w:lineRule="auto"/>
        <w:ind w:left="720"/>
      </w:pPr>
      <w:r>
        <w:t>2. Combining these calculated values to be able to deduce quickly whether, for each group of digits, that group is going to propagate a carry that comes in from the right.</w:t>
      </w:r>
    </w:p>
    <w:p w14:paraId="5A991889" w14:textId="72EA057E" w:rsidR="00347D3C" w:rsidRDefault="00347D3C" w:rsidP="00417534">
      <w:pPr>
        <w:spacing w:line="360" w:lineRule="auto"/>
        <w:ind w:left="720"/>
      </w:pPr>
      <w:r>
        <w:lastRenderedPageBreak/>
        <w:t xml:space="preserve"> Supposing that groups of 4 digits are chosen. Then the sequence of events goes something like this:</w:t>
      </w:r>
    </w:p>
    <w:p w14:paraId="7C11E1C8" w14:textId="7EDD7557" w:rsidR="00347D3C" w:rsidRDefault="00347D3C" w:rsidP="00417534">
      <w:pPr>
        <w:spacing w:line="360" w:lineRule="auto"/>
        <w:ind w:left="720"/>
      </w:pPr>
      <w:r>
        <w:t xml:space="preserve"> 1. All 1-bit adders calculate their results. Simultaneously, the look ahead units perform their calculations. </w:t>
      </w:r>
    </w:p>
    <w:p w14:paraId="5320145D" w14:textId="5ED9DEA1" w:rsidR="00347D3C" w:rsidRDefault="00347D3C" w:rsidP="00417534">
      <w:pPr>
        <w:spacing w:line="360" w:lineRule="auto"/>
        <w:ind w:left="720"/>
      </w:pPr>
      <w:r>
        <w:t xml:space="preserve">2. Suppose that a carry arises in a particular group. Within at most 3 gate delays, that carry will emerge at the left-hand end of the group and start propagating through the group to its left. </w:t>
      </w:r>
    </w:p>
    <w:p w14:paraId="7342F903" w14:textId="26BD1230" w:rsidR="00347D3C" w:rsidRDefault="00347D3C" w:rsidP="00417534">
      <w:pPr>
        <w:spacing w:line="360" w:lineRule="auto"/>
        <w:ind w:left="720"/>
      </w:pPr>
      <w:r>
        <w:t>3. If that carry is going to propagate all the way through the next group, the look ahead unit will already have deduced this. Accordingly, before the carry emerges from the next group the look ahead unit is immediately (within 1 gate delay) able to tell the next group to the left that it is going to receive a carry - and, at the same time, to tell the next look ahead unit to the left that a carry is on its way.</w:t>
      </w:r>
    </w:p>
    <w:p w14:paraId="3E81DCFA" w14:textId="17073399" w:rsidR="008D526E" w:rsidRDefault="008D526E" w:rsidP="00417534">
      <w:pPr>
        <w:spacing w:line="360" w:lineRule="auto"/>
        <w:ind w:left="720"/>
      </w:pPr>
    </w:p>
    <w:p w14:paraId="0A5320B8" w14:textId="7AC30F4E" w:rsidR="008D526E" w:rsidRDefault="008D526E" w:rsidP="00417534">
      <w:pPr>
        <w:spacing w:line="360" w:lineRule="auto"/>
        <w:ind w:left="720"/>
      </w:pPr>
    </w:p>
    <w:p w14:paraId="4CEE8A5E" w14:textId="27CF41AB" w:rsidR="008D526E" w:rsidRDefault="008D526E" w:rsidP="00417534">
      <w:pPr>
        <w:spacing w:line="360" w:lineRule="auto"/>
        <w:ind w:left="720"/>
      </w:pPr>
    </w:p>
    <w:p w14:paraId="6B2399C8" w14:textId="1B5B8EDC" w:rsidR="008D526E" w:rsidRDefault="008D526E" w:rsidP="00417534">
      <w:pPr>
        <w:spacing w:line="360" w:lineRule="auto"/>
        <w:ind w:left="720"/>
      </w:pPr>
    </w:p>
    <w:p w14:paraId="645A7284" w14:textId="734693AA" w:rsidR="008D526E" w:rsidRDefault="008D526E" w:rsidP="00417534">
      <w:pPr>
        <w:spacing w:line="360" w:lineRule="auto"/>
        <w:ind w:left="720"/>
      </w:pPr>
    </w:p>
    <w:p w14:paraId="725D5FC3" w14:textId="282F2856" w:rsidR="008D526E" w:rsidRDefault="00824D69" w:rsidP="00417534">
      <w:pPr>
        <w:spacing w:line="360" w:lineRule="auto"/>
        <w:ind w:left="720"/>
      </w:pPr>
      <w:r>
        <w:rPr>
          <w:noProof/>
        </w:rPr>
        <w:drawing>
          <wp:anchor distT="0" distB="0" distL="114300" distR="114300" simplePos="0" relativeHeight="251662848" behindDoc="0" locked="0" layoutInCell="1" allowOverlap="1" wp14:anchorId="085BC754" wp14:editId="02041F6B">
            <wp:simplePos x="0" y="0"/>
            <wp:positionH relativeFrom="column">
              <wp:posOffset>774700</wp:posOffset>
            </wp:positionH>
            <wp:positionV relativeFrom="paragraph">
              <wp:posOffset>85725</wp:posOffset>
            </wp:positionV>
            <wp:extent cx="4425950" cy="2559050"/>
            <wp:effectExtent l="0" t="0" r="0"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25950" cy="2559050"/>
                    </a:xfrm>
                    <a:prstGeom prst="rect">
                      <a:avLst/>
                    </a:prstGeom>
                  </pic:spPr>
                </pic:pic>
              </a:graphicData>
            </a:graphic>
          </wp:anchor>
        </w:drawing>
      </w:r>
    </w:p>
    <w:p w14:paraId="570EDD9B" w14:textId="1CA416BB" w:rsidR="008D526E" w:rsidRDefault="008D526E" w:rsidP="00417534">
      <w:pPr>
        <w:spacing w:line="360" w:lineRule="auto"/>
        <w:ind w:left="720"/>
      </w:pPr>
    </w:p>
    <w:p w14:paraId="0CBD5829" w14:textId="2150E0E6" w:rsidR="008D526E" w:rsidRDefault="008D526E" w:rsidP="00417534">
      <w:pPr>
        <w:spacing w:line="360" w:lineRule="auto"/>
        <w:ind w:left="720"/>
      </w:pPr>
    </w:p>
    <w:p w14:paraId="2E4CADB4" w14:textId="2E213017" w:rsidR="008D526E" w:rsidRDefault="008D526E" w:rsidP="00417534">
      <w:pPr>
        <w:spacing w:line="360" w:lineRule="auto"/>
        <w:ind w:left="720"/>
      </w:pPr>
    </w:p>
    <w:p w14:paraId="6A19ED1F" w14:textId="5C939CC0" w:rsidR="008D526E" w:rsidRDefault="008D526E" w:rsidP="00417534">
      <w:pPr>
        <w:spacing w:line="360" w:lineRule="auto"/>
        <w:ind w:left="720"/>
      </w:pPr>
    </w:p>
    <w:p w14:paraId="5254442E" w14:textId="53B68B06" w:rsidR="008D526E" w:rsidRDefault="008D526E" w:rsidP="00417534">
      <w:pPr>
        <w:spacing w:line="360" w:lineRule="auto"/>
        <w:ind w:left="720"/>
      </w:pPr>
    </w:p>
    <w:p w14:paraId="77C2472A" w14:textId="3D1B869F" w:rsidR="008D526E" w:rsidRDefault="008D526E" w:rsidP="00417534">
      <w:pPr>
        <w:spacing w:line="360" w:lineRule="auto"/>
        <w:ind w:left="720"/>
      </w:pPr>
    </w:p>
    <w:p w14:paraId="3CE1427F" w14:textId="67CD3CF1" w:rsidR="008D526E" w:rsidRDefault="008D526E" w:rsidP="00417534">
      <w:pPr>
        <w:spacing w:line="360" w:lineRule="auto"/>
        <w:ind w:left="720"/>
      </w:pPr>
    </w:p>
    <w:p w14:paraId="0648BF96" w14:textId="4FDE26A3" w:rsidR="008D526E" w:rsidRDefault="008D526E" w:rsidP="00417534">
      <w:pPr>
        <w:spacing w:line="360" w:lineRule="auto"/>
        <w:ind w:left="720"/>
      </w:pPr>
    </w:p>
    <w:p w14:paraId="5671B8A0" w14:textId="31E472A0" w:rsidR="008D526E" w:rsidRDefault="008D526E" w:rsidP="00417534">
      <w:pPr>
        <w:spacing w:line="360" w:lineRule="auto"/>
        <w:ind w:left="720"/>
      </w:pPr>
    </w:p>
    <w:p w14:paraId="0B8A2E75" w14:textId="579D3AC3" w:rsidR="008D526E" w:rsidRDefault="008D526E" w:rsidP="00417534">
      <w:pPr>
        <w:spacing w:line="360" w:lineRule="auto"/>
        <w:ind w:left="720"/>
      </w:pPr>
    </w:p>
    <w:p w14:paraId="509A7767" w14:textId="342B2E9B" w:rsidR="00347D3C" w:rsidRDefault="00347D3C" w:rsidP="00417534">
      <w:pPr>
        <w:spacing w:line="360" w:lineRule="auto"/>
        <w:ind w:left="720"/>
      </w:pPr>
    </w:p>
    <w:p w14:paraId="77A7AF18" w14:textId="76F53429" w:rsidR="00824D69" w:rsidRDefault="00824D69" w:rsidP="00417534">
      <w:pPr>
        <w:spacing w:line="360" w:lineRule="auto"/>
        <w:ind w:left="720"/>
      </w:pPr>
    </w:p>
    <w:p w14:paraId="37DF0042" w14:textId="0119A518" w:rsidR="00824D69" w:rsidRDefault="00824D69" w:rsidP="00417534">
      <w:pPr>
        <w:spacing w:line="360" w:lineRule="auto"/>
        <w:ind w:left="720"/>
      </w:pPr>
    </w:p>
    <w:p w14:paraId="4FDF3746" w14:textId="4158630E" w:rsidR="00824D69" w:rsidRDefault="00824D69" w:rsidP="00417534">
      <w:pPr>
        <w:spacing w:line="360" w:lineRule="auto"/>
        <w:ind w:left="720"/>
      </w:pPr>
    </w:p>
    <w:p w14:paraId="76DCE13B" w14:textId="12B989C6" w:rsidR="00824D69" w:rsidRDefault="00824D69" w:rsidP="00417534">
      <w:pPr>
        <w:spacing w:line="360" w:lineRule="auto"/>
        <w:ind w:left="720"/>
      </w:pPr>
    </w:p>
    <w:p w14:paraId="72E735C9" w14:textId="2B075D73" w:rsidR="00824D69" w:rsidRDefault="00824D69" w:rsidP="00417534">
      <w:pPr>
        <w:spacing w:line="360" w:lineRule="auto"/>
        <w:ind w:left="720"/>
      </w:pPr>
    </w:p>
    <w:p w14:paraId="5498E150" w14:textId="77777777" w:rsidR="00824D69" w:rsidRDefault="00824D69" w:rsidP="00417534">
      <w:pPr>
        <w:spacing w:line="360" w:lineRule="auto"/>
        <w:ind w:left="720"/>
      </w:pPr>
    </w:p>
    <w:p w14:paraId="44F676E5" w14:textId="57E1592F" w:rsidR="00347D3C" w:rsidRPr="004C6F22" w:rsidRDefault="00347D3C" w:rsidP="00417534">
      <w:pPr>
        <w:spacing w:line="360" w:lineRule="auto"/>
        <w:ind w:left="720"/>
        <w:rPr>
          <w:sz w:val="36"/>
          <w:szCs w:val="36"/>
        </w:rPr>
      </w:pPr>
      <w:r w:rsidRPr="004C6F22">
        <w:rPr>
          <w:sz w:val="36"/>
          <w:szCs w:val="36"/>
        </w:rPr>
        <w:lastRenderedPageBreak/>
        <w:t xml:space="preserve">8 BIT CARRY LOOK AHEAD ADDER </w:t>
      </w:r>
    </w:p>
    <w:p w14:paraId="05A34E55" w14:textId="34920152" w:rsidR="00347D3C" w:rsidRDefault="00347D3C" w:rsidP="00417534">
      <w:pPr>
        <w:spacing w:line="360" w:lineRule="auto"/>
        <w:ind w:left="720"/>
      </w:pPr>
    </w:p>
    <w:p w14:paraId="61A33D35" w14:textId="552D1C73" w:rsidR="00347D3C" w:rsidRDefault="00347D3C" w:rsidP="00417534">
      <w:pPr>
        <w:spacing w:line="360" w:lineRule="auto"/>
        <w:ind w:left="720"/>
      </w:pPr>
    </w:p>
    <w:p w14:paraId="3B04CB16" w14:textId="68F8C3FB" w:rsidR="00347D3C" w:rsidRDefault="00347D3C" w:rsidP="00417534">
      <w:pPr>
        <w:spacing w:line="360" w:lineRule="auto"/>
        <w:ind w:left="720"/>
      </w:pPr>
    </w:p>
    <w:p w14:paraId="679FE8AE" w14:textId="26009514" w:rsidR="00347D3C" w:rsidRDefault="00347D3C" w:rsidP="00417534">
      <w:pPr>
        <w:spacing w:line="360" w:lineRule="auto"/>
        <w:ind w:left="720"/>
      </w:pPr>
    </w:p>
    <w:p w14:paraId="452A0362" w14:textId="48AD43B3" w:rsidR="00347D3C" w:rsidRDefault="00347D3C" w:rsidP="00417534">
      <w:pPr>
        <w:spacing w:line="360" w:lineRule="auto"/>
        <w:ind w:left="720"/>
      </w:pPr>
    </w:p>
    <w:p w14:paraId="1826B20E" w14:textId="2E70B4A2" w:rsidR="00347D3C" w:rsidRDefault="00824D69" w:rsidP="00417534">
      <w:pPr>
        <w:spacing w:line="360" w:lineRule="auto"/>
        <w:ind w:left="720"/>
      </w:pPr>
      <w:r>
        <w:rPr>
          <w:noProof/>
        </w:rPr>
        <w:drawing>
          <wp:anchor distT="0" distB="0" distL="114300" distR="114300" simplePos="0" relativeHeight="251665920" behindDoc="0" locked="0" layoutInCell="1" allowOverlap="1" wp14:anchorId="32AE99E4" wp14:editId="32E5C8C5">
            <wp:simplePos x="0" y="0"/>
            <wp:positionH relativeFrom="column">
              <wp:posOffset>1562100</wp:posOffset>
            </wp:positionH>
            <wp:positionV relativeFrom="paragraph">
              <wp:posOffset>533</wp:posOffset>
            </wp:positionV>
            <wp:extent cx="4107815" cy="2497558"/>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9421" cy="2504614"/>
                    </a:xfrm>
                    <a:prstGeom prst="rect">
                      <a:avLst/>
                    </a:prstGeom>
                  </pic:spPr>
                </pic:pic>
              </a:graphicData>
            </a:graphic>
            <wp14:sizeRelH relativeFrom="margin">
              <wp14:pctWidth>0</wp14:pctWidth>
            </wp14:sizeRelH>
            <wp14:sizeRelV relativeFrom="margin">
              <wp14:pctHeight>0</wp14:pctHeight>
            </wp14:sizeRelV>
          </wp:anchor>
        </w:drawing>
      </w:r>
    </w:p>
    <w:p w14:paraId="79C9AAA2" w14:textId="48A40682" w:rsidR="00347D3C" w:rsidRDefault="00347D3C" w:rsidP="00417534">
      <w:pPr>
        <w:spacing w:line="360" w:lineRule="auto"/>
        <w:ind w:left="720"/>
      </w:pPr>
    </w:p>
    <w:p w14:paraId="579A743B" w14:textId="5F655D9B" w:rsidR="00347D3C" w:rsidRDefault="00347D3C" w:rsidP="00417534">
      <w:pPr>
        <w:spacing w:line="360" w:lineRule="auto"/>
        <w:ind w:left="720"/>
      </w:pPr>
    </w:p>
    <w:p w14:paraId="05221BE0" w14:textId="580BEB47" w:rsidR="00347D3C" w:rsidRDefault="00347D3C" w:rsidP="00417534">
      <w:pPr>
        <w:spacing w:line="360" w:lineRule="auto"/>
        <w:ind w:left="720"/>
      </w:pPr>
    </w:p>
    <w:p w14:paraId="326E9384" w14:textId="78953AB6" w:rsidR="00347D3C" w:rsidRDefault="00347D3C" w:rsidP="00417534">
      <w:pPr>
        <w:spacing w:line="360" w:lineRule="auto"/>
        <w:ind w:left="720"/>
      </w:pPr>
    </w:p>
    <w:p w14:paraId="0FFA5E9E" w14:textId="130C88AD" w:rsidR="008D526E" w:rsidRDefault="008D526E" w:rsidP="00417534">
      <w:pPr>
        <w:spacing w:line="360" w:lineRule="auto"/>
        <w:ind w:left="720"/>
      </w:pPr>
    </w:p>
    <w:p w14:paraId="62E40DF1" w14:textId="61F7C01F" w:rsidR="008D526E" w:rsidRDefault="008D526E" w:rsidP="00417534">
      <w:pPr>
        <w:spacing w:line="360" w:lineRule="auto"/>
        <w:ind w:left="720"/>
      </w:pPr>
    </w:p>
    <w:p w14:paraId="789262D7" w14:textId="22E6BC6E" w:rsidR="008D526E" w:rsidRDefault="008D526E" w:rsidP="00417534">
      <w:pPr>
        <w:spacing w:line="360" w:lineRule="auto"/>
        <w:ind w:left="720"/>
      </w:pPr>
    </w:p>
    <w:p w14:paraId="08D79836" w14:textId="51F717B3" w:rsidR="008D526E" w:rsidRDefault="008D526E" w:rsidP="00417534">
      <w:pPr>
        <w:spacing w:line="360" w:lineRule="auto"/>
        <w:ind w:left="720"/>
      </w:pPr>
    </w:p>
    <w:p w14:paraId="0F54FDD4" w14:textId="4A9A72A6" w:rsidR="008D526E" w:rsidRPr="004C6F22" w:rsidRDefault="008D526E" w:rsidP="00417534">
      <w:pPr>
        <w:spacing w:line="360" w:lineRule="auto"/>
        <w:ind w:left="720"/>
        <w:rPr>
          <w:sz w:val="36"/>
          <w:szCs w:val="36"/>
        </w:rPr>
      </w:pPr>
    </w:p>
    <w:p w14:paraId="3DE519CD" w14:textId="4222DBBC" w:rsidR="00DB09C9" w:rsidRPr="004C6F22" w:rsidRDefault="00F3686D" w:rsidP="00824D69">
      <w:pPr>
        <w:spacing w:line="360" w:lineRule="auto"/>
        <w:rPr>
          <w:sz w:val="36"/>
          <w:szCs w:val="36"/>
        </w:rPr>
      </w:pPr>
      <w:r w:rsidRPr="004C6F22">
        <w:rPr>
          <w:sz w:val="36"/>
          <w:szCs w:val="36"/>
        </w:rPr>
        <w:t xml:space="preserve">SCHEMATIC </w:t>
      </w:r>
      <w:proofErr w:type="gramStart"/>
      <w:r w:rsidRPr="004C6F22">
        <w:rPr>
          <w:sz w:val="36"/>
          <w:szCs w:val="36"/>
        </w:rPr>
        <w:t xml:space="preserve">VIEW </w:t>
      </w:r>
      <w:r w:rsidR="00EE31EC" w:rsidRPr="004C6F22">
        <w:rPr>
          <w:sz w:val="36"/>
          <w:szCs w:val="36"/>
        </w:rPr>
        <w:t>:</w:t>
      </w:r>
      <w:proofErr w:type="gramEnd"/>
    </w:p>
    <w:p w14:paraId="2078F228" w14:textId="5AEEAD17" w:rsidR="00EE31EC" w:rsidRDefault="00EE31EC" w:rsidP="00DB09C9">
      <w:pPr>
        <w:spacing w:line="360" w:lineRule="auto"/>
        <w:ind w:left="720"/>
      </w:pPr>
    </w:p>
    <w:p w14:paraId="11732CEA" w14:textId="11B70047" w:rsidR="00EE31EC" w:rsidRDefault="008D526E" w:rsidP="00DB09C9">
      <w:pPr>
        <w:spacing w:line="360" w:lineRule="auto"/>
        <w:ind w:left="720"/>
      </w:pPr>
      <w:r>
        <w:t>Schematic view of 4 bit carry look ahead adder</w:t>
      </w:r>
    </w:p>
    <w:p w14:paraId="53B7E66F" w14:textId="7B8EE1F6" w:rsidR="00F3686D" w:rsidRDefault="00EE31EC" w:rsidP="00417534">
      <w:pPr>
        <w:spacing w:line="360" w:lineRule="auto"/>
        <w:ind w:left="720"/>
      </w:pPr>
      <w:r>
        <w:rPr>
          <w:noProof/>
        </w:rPr>
        <w:drawing>
          <wp:anchor distT="0" distB="0" distL="114300" distR="114300" simplePos="0" relativeHeight="251660800" behindDoc="0" locked="0" layoutInCell="1" allowOverlap="1" wp14:anchorId="701845F4" wp14:editId="381F13AA">
            <wp:simplePos x="0" y="0"/>
            <wp:positionH relativeFrom="column">
              <wp:posOffset>1174750</wp:posOffset>
            </wp:positionH>
            <wp:positionV relativeFrom="paragraph">
              <wp:posOffset>10160</wp:posOffset>
            </wp:positionV>
            <wp:extent cx="4228736" cy="2584450"/>
            <wp:effectExtent l="0" t="0" r="635" b="6350"/>
            <wp:wrapSquare wrapText="bothSides"/>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8736" cy="2584450"/>
                    </a:xfrm>
                    <a:prstGeom prst="rect">
                      <a:avLst/>
                    </a:prstGeom>
                  </pic:spPr>
                </pic:pic>
              </a:graphicData>
            </a:graphic>
          </wp:anchor>
        </w:drawing>
      </w:r>
    </w:p>
    <w:p w14:paraId="15D3E2E9" w14:textId="37E8DDB9" w:rsidR="00DB09C9" w:rsidRPr="00DB09C9" w:rsidRDefault="00DB09C9" w:rsidP="00DB09C9"/>
    <w:p w14:paraId="3AF45B59" w14:textId="35D814CB" w:rsidR="00DB09C9" w:rsidRPr="00DB09C9" w:rsidRDefault="00DB09C9" w:rsidP="00DB09C9"/>
    <w:p w14:paraId="6E81B87B" w14:textId="744A2C4F" w:rsidR="00DB09C9" w:rsidRPr="00DB09C9" w:rsidRDefault="00DB09C9" w:rsidP="00DB09C9"/>
    <w:p w14:paraId="6C32B72A" w14:textId="4E210DEF" w:rsidR="00DB09C9" w:rsidRPr="00DB09C9" w:rsidRDefault="00DB09C9" w:rsidP="00DB09C9"/>
    <w:p w14:paraId="3946FB93" w14:textId="4631AB23" w:rsidR="00DB09C9" w:rsidRPr="00DB09C9" w:rsidRDefault="00DB09C9" w:rsidP="00DB09C9"/>
    <w:p w14:paraId="47F5BA6C" w14:textId="192E79BC" w:rsidR="00DB09C9" w:rsidRPr="00DB09C9" w:rsidRDefault="00DB09C9" w:rsidP="00DB09C9"/>
    <w:p w14:paraId="73138681" w14:textId="4FD59093" w:rsidR="00DB09C9" w:rsidRPr="00DB09C9" w:rsidRDefault="00DB09C9" w:rsidP="00DB09C9"/>
    <w:p w14:paraId="7F21C6C4" w14:textId="3EF9496F" w:rsidR="00DB09C9" w:rsidRPr="00DB09C9" w:rsidRDefault="00DB09C9" w:rsidP="00DB09C9"/>
    <w:p w14:paraId="3E44C0D7" w14:textId="454D1DDA" w:rsidR="00DB09C9" w:rsidRPr="00DB09C9" w:rsidRDefault="00DB09C9" w:rsidP="00DB09C9"/>
    <w:p w14:paraId="129A0E07" w14:textId="0A124C7B" w:rsidR="00DB09C9" w:rsidRPr="00DB09C9" w:rsidRDefault="00DB09C9" w:rsidP="00DB09C9"/>
    <w:p w14:paraId="42531570" w14:textId="61420BAB" w:rsidR="00DB09C9" w:rsidRPr="00DB09C9" w:rsidRDefault="00DB09C9" w:rsidP="00DB09C9"/>
    <w:p w14:paraId="6F45E85E" w14:textId="1D8F4670" w:rsidR="00DB09C9" w:rsidRPr="00DB09C9" w:rsidRDefault="00DB09C9" w:rsidP="00DB09C9"/>
    <w:p w14:paraId="0A8BBE04" w14:textId="72E56D56" w:rsidR="00DB09C9" w:rsidRPr="00DB09C9" w:rsidRDefault="00DB09C9" w:rsidP="00DB09C9"/>
    <w:p w14:paraId="1DFA9E3F" w14:textId="54B10804" w:rsidR="00DB09C9" w:rsidRPr="00DB09C9" w:rsidRDefault="00DB09C9" w:rsidP="00DB09C9"/>
    <w:p w14:paraId="306AE69E" w14:textId="5CE51080" w:rsidR="00DB09C9" w:rsidRPr="00DB09C9" w:rsidRDefault="00DB09C9" w:rsidP="00DB09C9"/>
    <w:p w14:paraId="6D5274A2" w14:textId="742D15DF" w:rsidR="00DB09C9" w:rsidRPr="00DB09C9" w:rsidRDefault="00DB09C9" w:rsidP="00DB09C9"/>
    <w:p w14:paraId="3CB3A164" w14:textId="5C7DB0CB" w:rsidR="00DB09C9" w:rsidRPr="00DB09C9" w:rsidRDefault="008D526E" w:rsidP="00DB09C9">
      <w:r>
        <w:lastRenderedPageBreak/>
        <w:t xml:space="preserve">             Symbolic representation of 4 bit carry look ahead adder</w:t>
      </w:r>
    </w:p>
    <w:p w14:paraId="789BAFAA" w14:textId="45435BEC" w:rsidR="00DB09C9" w:rsidRPr="00DB09C9" w:rsidRDefault="00DB09C9" w:rsidP="00DB09C9"/>
    <w:p w14:paraId="61C1E8D7" w14:textId="055B267F" w:rsidR="00DB09C9" w:rsidRPr="00DB09C9" w:rsidRDefault="00DB09C9" w:rsidP="00DB09C9"/>
    <w:p w14:paraId="2D8BFFDA" w14:textId="442A387D" w:rsidR="00DB09C9" w:rsidRPr="00DB09C9" w:rsidRDefault="008D526E" w:rsidP="00DB09C9">
      <w:r>
        <w:rPr>
          <w:noProof/>
        </w:rPr>
        <w:drawing>
          <wp:anchor distT="0" distB="0" distL="114300" distR="114300" simplePos="0" relativeHeight="251661824" behindDoc="1" locked="0" layoutInCell="1" allowOverlap="1" wp14:anchorId="4BE5E1D8" wp14:editId="74F11422">
            <wp:simplePos x="0" y="0"/>
            <wp:positionH relativeFrom="page">
              <wp:posOffset>1016000</wp:posOffset>
            </wp:positionH>
            <wp:positionV relativeFrom="paragraph">
              <wp:posOffset>103505</wp:posOffset>
            </wp:positionV>
            <wp:extent cx="5816600" cy="2995295"/>
            <wp:effectExtent l="0" t="0" r="0" b="0"/>
            <wp:wrapTight wrapText="bothSides">
              <wp:wrapPolygon edited="0">
                <wp:start x="0" y="0"/>
                <wp:lineTo x="0" y="21431"/>
                <wp:lineTo x="21506" y="21431"/>
                <wp:lineTo x="21506" y="0"/>
                <wp:lineTo x="0" y="0"/>
              </wp:wrapPolygon>
            </wp:wrapTight>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816600" cy="2995295"/>
                    </a:xfrm>
                    <a:prstGeom prst="rect">
                      <a:avLst/>
                    </a:prstGeom>
                  </pic:spPr>
                </pic:pic>
              </a:graphicData>
            </a:graphic>
            <wp14:sizeRelH relativeFrom="margin">
              <wp14:pctWidth>0</wp14:pctWidth>
            </wp14:sizeRelH>
            <wp14:sizeRelV relativeFrom="margin">
              <wp14:pctHeight>0</wp14:pctHeight>
            </wp14:sizeRelV>
          </wp:anchor>
        </w:drawing>
      </w:r>
    </w:p>
    <w:p w14:paraId="1BEE0E29" w14:textId="16A1EEF9" w:rsidR="00DB09C9" w:rsidRPr="00DB09C9" w:rsidRDefault="00DB09C9" w:rsidP="00DB09C9"/>
    <w:p w14:paraId="5D598326" w14:textId="04D52B1B" w:rsidR="00DB09C9" w:rsidRPr="00DB09C9" w:rsidRDefault="00DB09C9" w:rsidP="00DB09C9"/>
    <w:p w14:paraId="50409D14" w14:textId="0ECEB769" w:rsidR="00DB09C9" w:rsidRPr="00DB09C9" w:rsidRDefault="00DB09C9" w:rsidP="00DB09C9"/>
    <w:p w14:paraId="23177E35" w14:textId="575180C2" w:rsidR="00DB09C9" w:rsidRPr="00DB09C9" w:rsidRDefault="00DB09C9" w:rsidP="00DB09C9"/>
    <w:p w14:paraId="6CC57395" w14:textId="6DF0048D" w:rsidR="00DB09C9" w:rsidRPr="00DB09C9" w:rsidRDefault="00DB09C9" w:rsidP="00DB09C9"/>
    <w:p w14:paraId="2BEB84F1" w14:textId="0557E4CD" w:rsidR="00DB09C9" w:rsidRDefault="00DB09C9" w:rsidP="00DB09C9"/>
    <w:p w14:paraId="17F13862" w14:textId="1C0CCC03" w:rsidR="00DB09C9" w:rsidRDefault="00DB09C9" w:rsidP="00DB09C9"/>
    <w:p w14:paraId="4C7C376B" w14:textId="603CDB25" w:rsidR="00DB09C9" w:rsidRDefault="00DB09C9" w:rsidP="00DB09C9">
      <w:pPr>
        <w:tabs>
          <w:tab w:val="left" w:pos="2500"/>
        </w:tabs>
      </w:pPr>
      <w:r>
        <w:tab/>
      </w:r>
    </w:p>
    <w:p w14:paraId="19B00511" w14:textId="10BF22DD" w:rsidR="00DB09C9" w:rsidRDefault="00DB09C9" w:rsidP="00DB09C9">
      <w:pPr>
        <w:tabs>
          <w:tab w:val="left" w:pos="2500"/>
        </w:tabs>
      </w:pPr>
    </w:p>
    <w:p w14:paraId="0FA928EB" w14:textId="67936E6D" w:rsidR="00DB09C9" w:rsidRDefault="00DB09C9" w:rsidP="00DB09C9">
      <w:pPr>
        <w:tabs>
          <w:tab w:val="left" w:pos="2500"/>
        </w:tabs>
      </w:pPr>
    </w:p>
    <w:p w14:paraId="1E002823" w14:textId="071086B5" w:rsidR="00DB09C9" w:rsidRDefault="00DB09C9" w:rsidP="00DB09C9">
      <w:pPr>
        <w:tabs>
          <w:tab w:val="left" w:pos="2500"/>
        </w:tabs>
      </w:pPr>
    </w:p>
    <w:p w14:paraId="200C85E1" w14:textId="1B78BE17" w:rsidR="00DB09C9" w:rsidRDefault="00DB09C9" w:rsidP="00DB09C9">
      <w:pPr>
        <w:tabs>
          <w:tab w:val="left" w:pos="2500"/>
        </w:tabs>
      </w:pPr>
    </w:p>
    <w:p w14:paraId="0221386C" w14:textId="4F7E4653" w:rsidR="00DB09C9" w:rsidRDefault="00DB09C9" w:rsidP="00DB09C9">
      <w:pPr>
        <w:tabs>
          <w:tab w:val="left" w:pos="2500"/>
        </w:tabs>
      </w:pPr>
    </w:p>
    <w:p w14:paraId="3A5CB5BF" w14:textId="11B537D5" w:rsidR="00DB09C9" w:rsidRDefault="00DB09C9" w:rsidP="00DB09C9">
      <w:pPr>
        <w:tabs>
          <w:tab w:val="left" w:pos="2500"/>
        </w:tabs>
      </w:pPr>
    </w:p>
    <w:p w14:paraId="702B98E1" w14:textId="5394D9E9" w:rsidR="00DB09C9" w:rsidRDefault="00DB09C9" w:rsidP="00DB09C9">
      <w:pPr>
        <w:tabs>
          <w:tab w:val="left" w:pos="2500"/>
        </w:tabs>
      </w:pPr>
    </w:p>
    <w:p w14:paraId="1078A853" w14:textId="7FDE221C" w:rsidR="00DB09C9" w:rsidRDefault="00DB09C9" w:rsidP="00DB09C9">
      <w:pPr>
        <w:tabs>
          <w:tab w:val="left" w:pos="2500"/>
        </w:tabs>
      </w:pPr>
    </w:p>
    <w:p w14:paraId="07CF8197" w14:textId="3EAB233F" w:rsidR="00DB09C9" w:rsidRDefault="00DB09C9" w:rsidP="00DB09C9">
      <w:pPr>
        <w:tabs>
          <w:tab w:val="left" w:pos="2500"/>
        </w:tabs>
      </w:pPr>
    </w:p>
    <w:p w14:paraId="4673F3DD" w14:textId="695F462A" w:rsidR="00DB09C9" w:rsidRDefault="00DB09C9" w:rsidP="00DB09C9">
      <w:pPr>
        <w:tabs>
          <w:tab w:val="left" w:pos="2500"/>
        </w:tabs>
      </w:pPr>
    </w:p>
    <w:p w14:paraId="0713B425" w14:textId="19F29EB9" w:rsidR="00DB09C9" w:rsidRDefault="00DB09C9" w:rsidP="00DB09C9">
      <w:pPr>
        <w:tabs>
          <w:tab w:val="left" w:pos="2500"/>
        </w:tabs>
      </w:pPr>
    </w:p>
    <w:p w14:paraId="0BBFEA4A" w14:textId="5C8BCC82" w:rsidR="00DB09C9" w:rsidRDefault="00DB09C9" w:rsidP="00DB09C9">
      <w:pPr>
        <w:tabs>
          <w:tab w:val="left" w:pos="2500"/>
        </w:tabs>
      </w:pPr>
    </w:p>
    <w:p w14:paraId="7A3176D5" w14:textId="56A8C0E3" w:rsidR="00DB09C9" w:rsidRDefault="00DB09C9" w:rsidP="00DB09C9">
      <w:pPr>
        <w:tabs>
          <w:tab w:val="left" w:pos="2500"/>
        </w:tabs>
      </w:pPr>
    </w:p>
    <w:p w14:paraId="22FCB9E1" w14:textId="5473B86A" w:rsidR="00DB09C9" w:rsidRDefault="00DB09C9" w:rsidP="00DB09C9">
      <w:pPr>
        <w:tabs>
          <w:tab w:val="left" w:pos="2500"/>
        </w:tabs>
      </w:pPr>
    </w:p>
    <w:p w14:paraId="7676A5E1" w14:textId="40C68DBE" w:rsidR="00DB09C9" w:rsidRDefault="00DB09C9" w:rsidP="00DB09C9">
      <w:pPr>
        <w:tabs>
          <w:tab w:val="left" w:pos="2500"/>
        </w:tabs>
      </w:pPr>
    </w:p>
    <w:p w14:paraId="3472B549" w14:textId="2461777F" w:rsidR="00DB09C9" w:rsidRDefault="008D526E" w:rsidP="00DB09C9">
      <w:pPr>
        <w:tabs>
          <w:tab w:val="left" w:pos="2500"/>
        </w:tabs>
      </w:pPr>
      <w:r>
        <w:rPr>
          <w:noProof/>
        </w:rPr>
        <w:drawing>
          <wp:inline distT="0" distB="0" distL="0" distR="0" wp14:anchorId="4A320646" wp14:editId="3B3848FB">
            <wp:extent cx="6349749" cy="3569970"/>
            <wp:effectExtent l="0" t="0" r="0" b="0"/>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54018" cy="3572370"/>
                    </a:xfrm>
                    <a:prstGeom prst="rect">
                      <a:avLst/>
                    </a:prstGeom>
                  </pic:spPr>
                </pic:pic>
              </a:graphicData>
            </a:graphic>
          </wp:inline>
        </w:drawing>
      </w:r>
    </w:p>
    <w:p w14:paraId="5F7BAF0F" w14:textId="5D43E2F0" w:rsidR="00DB09C9" w:rsidRDefault="00DB09C9" w:rsidP="00DB09C9">
      <w:pPr>
        <w:tabs>
          <w:tab w:val="left" w:pos="2500"/>
        </w:tabs>
      </w:pPr>
      <w:r>
        <w:t xml:space="preserve">           </w:t>
      </w:r>
      <w:r w:rsidR="008D526E">
        <w:t xml:space="preserve">Cascaded 8 bit carry look ahead adder </w:t>
      </w:r>
    </w:p>
    <w:p w14:paraId="6D716A38" w14:textId="67305160" w:rsidR="00262BA0" w:rsidRDefault="00262BA0" w:rsidP="00DB09C9">
      <w:pPr>
        <w:tabs>
          <w:tab w:val="left" w:pos="2500"/>
        </w:tabs>
      </w:pPr>
    </w:p>
    <w:p w14:paraId="43AEB866" w14:textId="20E509CF" w:rsidR="00262BA0" w:rsidRPr="007406DC" w:rsidRDefault="00262BA0" w:rsidP="00DB09C9">
      <w:pPr>
        <w:tabs>
          <w:tab w:val="left" w:pos="2500"/>
        </w:tabs>
        <w:rPr>
          <w:sz w:val="36"/>
          <w:szCs w:val="36"/>
        </w:rPr>
      </w:pPr>
    </w:p>
    <w:p w14:paraId="75BA626C" w14:textId="0CEBC9BF" w:rsidR="00262BA0" w:rsidRPr="007406DC" w:rsidRDefault="00262BA0" w:rsidP="00DB09C9">
      <w:pPr>
        <w:tabs>
          <w:tab w:val="left" w:pos="2500"/>
        </w:tabs>
        <w:rPr>
          <w:sz w:val="36"/>
          <w:szCs w:val="36"/>
        </w:rPr>
      </w:pPr>
      <w:r w:rsidRPr="007406DC">
        <w:rPr>
          <w:sz w:val="36"/>
          <w:szCs w:val="36"/>
        </w:rPr>
        <w:t>OUTPUTS:</w:t>
      </w:r>
    </w:p>
    <w:p w14:paraId="4CA74A4D" w14:textId="48DA425D" w:rsidR="000E3706" w:rsidRDefault="000E3706" w:rsidP="00DB09C9">
      <w:pPr>
        <w:tabs>
          <w:tab w:val="left" w:pos="2500"/>
        </w:tabs>
      </w:pPr>
    </w:p>
    <w:p w14:paraId="3B5C3A91" w14:textId="58642F88" w:rsidR="00262BA0" w:rsidRDefault="00262BA0" w:rsidP="00DB09C9">
      <w:pPr>
        <w:tabs>
          <w:tab w:val="left" w:pos="2500"/>
        </w:tabs>
      </w:pPr>
      <w:r>
        <w:t xml:space="preserve">   4 BIT CARRY LOOK AHEAD ADDER 1   AND  </w:t>
      </w:r>
      <w:commentRangeStart w:id="0"/>
      <w:r>
        <w:t>2</w:t>
      </w:r>
      <w:commentRangeEnd w:id="0"/>
      <w:r w:rsidR="000E3706">
        <w:rPr>
          <w:rStyle w:val="CommentReference"/>
        </w:rPr>
        <w:commentReference w:id="0"/>
      </w:r>
    </w:p>
    <w:p w14:paraId="32A3F045" w14:textId="77777777" w:rsidR="001C3945" w:rsidRDefault="001C3945" w:rsidP="00DB09C9">
      <w:pPr>
        <w:tabs>
          <w:tab w:val="left" w:pos="2500"/>
        </w:tabs>
      </w:pPr>
    </w:p>
    <w:p w14:paraId="43F18D28" w14:textId="078D04AE" w:rsidR="000E3706" w:rsidRDefault="000E3706" w:rsidP="00DB09C9">
      <w:pPr>
        <w:tabs>
          <w:tab w:val="left" w:pos="2500"/>
        </w:tabs>
      </w:pPr>
      <w:r>
        <w:rPr>
          <w:noProof/>
        </w:rPr>
        <w:drawing>
          <wp:anchor distT="0" distB="0" distL="114300" distR="114300" simplePos="0" relativeHeight="251668992" behindDoc="0" locked="0" layoutInCell="1" allowOverlap="1" wp14:anchorId="0AA1404B" wp14:editId="05A54D66">
            <wp:simplePos x="0" y="0"/>
            <wp:positionH relativeFrom="margin">
              <wp:posOffset>762000</wp:posOffset>
            </wp:positionH>
            <wp:positionV relativeFrom="paragraph">
              <wp:posOffset>75565</wp:posOffset>
            </wp:positionV>
            <wp:extent cx="5200650" cy="2877185"/>
            <wp:effectExtent l="0" t="0" r="0" b="0"/>
            <wp:wrapSquare wrapText="bothSides"/>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200650" cy="2877185"/>
                    </a:xfrm>
                    <a:prstGeom prst="rect">
                      <a:avLst/>
                    </a:prstGeom>
                  </pic:spPr>
                </pic:pic>
              </a:graphicData>
            </a:graphic>
          </wp:anchor>
        </w:drawing>
      </w:r>
    </w:p>
    <w:p w14:paraId="66C6E5A5" w14:textId="38CFEE20" w:rsidR="000E3706" w:rsidRDefault="000E3706" w:rsidP="000E3706">
      <w:pPr>
        <w:tabs>
          <w:tab w:val="left" w:pos="2500"/>
        </w:tabs>
      </w:pPr>
    </w:p>
    <w:p w14:paraId="36F1C654" w14:textId="45A42312" w:rsidR="00262BA0" w:rsidRDefault="004C6F22" w:rsidP="004C6F22">
      <w:r>
        <w:rPr>
          <w:noProof/>
        </w:rPr>
        <w:drawing>
          <wp:anchor distT="0" distB="0" distL="114300" distR="114300" simplePos="0" relativeHeight="251671040" behindDoc="0" locked="0" layoutInCell="1" allowOverlap="1" wp14:anchorId="7FBC698E" wp14:editId="47A2CB8F">
            <wp:simplePos x="0" y="0"/>
            <wp:positionH relativeFrom="margin">
              <wp:posOffset>787400</wp:posOffset>
            </wp:positionH>
            <wp:positionV relativeFrom="paragraph">
              <wp:posOffset>2964815</wp:posOffset>
            </wp:positionV>
            <wp:extent cx="5410200" cy="2792095"/>
            <wp:effectExtent l="0" t="0" r="0" b="8255"/>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10200" cy="2792095"/>
                    </a:xfrm>
                    <a:prstGeom prst="rect">
                      <a:avLst/>
                    </a:prstGeom>
                  </pic:spPr>
                </pic:pic>
              </a:graphicData>
            </a:graphic>
            <wp14:sizeRelH relativeFrom="margin">
              <wp14:pctWidth>0</wp14:pctWidth>
            </wp14:sizeRelH>
            <wp14:sizeRelV relativeFrom="margin">
              <wp14:pctHeight>0</wp14:pctHeight>
            </wp14:sizeRelV>
          </wp:anchor>
        </w:drawing>
      </w:r>
      <w:r w:rsidR="000E3706">
        <w:br w:type="page"/>
      </w:r>
      <w:r w:rsidR="001C3945" w:rsidRPr="007406DC">
        <w:rPr>
          <w:noProof/>
          <w:sz w:val="36"/>
          <w:szCs w:val="36"/>
        </w:rPr>
        <w:lastRenderedPageBreak/>
        <w:drawing>
          <wp:anchor distT="0" distB="0" distL="114300" distR="114300" simplePos="0" relativeHeight="251666944" behindDoc="0" locked="0" layoutInCell="1" allowOverlap="1" wp14:anchorId="4CB7E453" wp14:editId="17C0E02C">
            <wp:simplePos x="0" y="0"/>
            <wp:positionH relativeFrom="column">
              <wp:posOffset>1143000</wp:posOffset>
            </wp:positionH>
            <wp:positionV relativeFrom="paragraph">
              <wp:posOffset>489585</wp:posOffset>
            </wp:positionV>
            <wp:extent cx="3333115" cy="1501775"/>
            <wp:effectExtent l="0" t="0" r="635" b="3175"/>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3115" cy="15017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7406DC">
        <w:rPr>
          <w:sz w:val="36"/>
          <w:szCs w:val="36"/>
        </w:rPr>
        <w:t>EXAMPLE :</w:t>
      </w:r>
      <w:proofErr w:type="gramEnd"/>
      <w:r>
        <w:t xml:space="preserve">             AS IN WAVEFORMS</w:t>
      </w:r>
    </w:p>
    <w:p w14:paraId="44E2495F" w14:textId="3825A791" w:rsidR="004C6F22" w:rsidRDefault="004C6F22" w:rsidP="004C6F22"/>
    <w:p w14:paraId="179A284A" w14:textId="100864B8" w:rsidR="004C6F22" w:rsidRDefault="004C6F22" w:rsidP="004C6F22"/>
    <w:p w14:paraId="2D0CA569" w14:textId="59327A52" w:rsidR="004C6F22" w:rsidRDefault="004C6F22" w:rsidP="004C6F22"/>
    <w:p w14:paraId="008B7914" w14:textId="01B0AD37" w:rsidR="004C6F22" w:rsidRDefault="004C6F22" w:rsidP="004C6F22"/>
    <w:p w14:paraId="71F1CC41" w14:textId="6435C492" w:rsidR="004C6F22" w:rsidRDefault="004C6F22" w:rsidP="004C6F22"/>
    <w:p w14:paraId="7DC2F65E" w14:textId="3B72727A" w:rsidR="004C6F22" w:rsidRDefault="004C6F22" w:rsidP="004C6F22"/>
    <w:p w14:paraId="309E95C0" w14:textId="4EE3C203" w:rsidR="004C6F22" w:rsidRDefault="004C6F22" w:rsidP="004C6F22"/>
    <w:p w14:paraId="1296D013" w14:textId="3EB91A5B" w:rsidR="004C6F22" w:rsidRDefault="004C6F22" w:rsidP="004C6F22"/>
    <w:p w14:paraId="5E34EA67" w14:textId="2F1146FD" w:rsidR="004C6F22" w:rsidRDefault="004C6F22" w:rsidP="004C6F22"/>
    <w:p w14:paraId="44DD1C05" w14:textId="7188C9EC" w:rsidR="004C6F22" w:rsidRDefault="004C6F22" w:rsidP="004C6F22"/>
    <w:p w14:paraId="27B76855" w14:textId="422A599F" w:rsidR="004C6F22" w:rsidRDefault="004C6F22" w:rsidP="004C6F22"/>
    <w:p w14:paraId="6DBD134F" w14:textId="099AA2C8" w:rsidR="004C6F22" w:rsidRDefault="004C6F22" w:rsidP="004C6F22"/>
    <w:p w14:paraId="17C54414" w14:textId="77777777" w:rsidR="004C6F22" w:rsidRDefault="004C6F22" w:rsidP="004C6F22"/>
    <w:p w14:paraId="4DF1F219" w14:textId="776492C6" w:rsidR="004C6F22" w:rsidRPr="007406DC" w:rsidRDefault="004C6F22" w:rsidP="004C6F22">
      <w:pPr>
        <w:rPr>
          <w:sz w:val="36"/>
          <w:szCs w:val="36"/>
        </w:rPr>
      </w:pPr>
      <w:r w:rsidRPr="007406DC">
        <w:rPr>
          <w:sz w:val="36"/>
          <w:szCs w:val="36"/>
        </w:rPr>
        <w:t>LAYOUT:</w:t>
      </w:r>
    </w:p>
    <w:p w14:paraId="685F9C0E" w14:textId="5EA73A3F" w:rsidR="004C6F22" w:rsidRDefault="004C6F22" w:rsidP="004C6F22">
      <w:r>
        <w:t xml:space="preserve">    </w:t>
      </w:r>
    </w:p>
    <w:p w14:paraId="4A56A7A7" w14:textId="50726E68" w:rsidR="004C6F22" w:rsidRDefault="004C6F22" w:rsidP="004C6F22"/>
    <w:p w14:paraId="51027EB8" w14:textId="70824B15" w:rsidR="004C6F22" w:rsidRDefault="004C6F22" w:rsidP="004C6F22">
      <w:r>
        <w:rPr>
          <w:noProof/>
        </w:rPr>
        <w:drawing>
          <wp:inline distT="0" distB="0" distL="0" distR="0" wp14:anchorId="518763A2" wp14:editId="6E524E25">
            <wp:extent cx="6858000" cy="3283585"/>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6858000" cy="3283585"/>
                    </a:xfrm>
                    <a:prstGeom prst="rect">
                      <a:avLst/>
                    </a:prstGeom>
                  </pic:spPr>
                </pic:pic>
              </a:graphicData>
            </a:graphic>
          </wp:inline>
        </w:drawing>
      </w:r>
    </w:p>
    <w:p w14:paraId="072EEF23" w14:textId="77777777" w:rsidR="004C6F22" w:rsidRDefault="004C6F22" w:rsidP="004C6F22"/>
    <w:p w14:paraId="33F48FF1" w14:textId="77777777" w:rsidR="004C6F22" w:rsidRDefault="004C6F22" w:rsidP="004C6F22"/>
    <w:p w14:paraId="491E5BE6" w14:textId="77777777" w:rsidR="004C6F22" w:rsidRDefault="004C6F22" w:rsidP="004C6F22"/>
    <w:p w14:paraId="37991CE6" w14:textId="77777777" w:rsidR="004C6F22" w:rsidRDefault="004C6F22" w:rsidP="004C6F22"/>
    <w:p w14:paraId="16A85831" w14:textId="77777777" w:rsidR="004C6F22" w:rsidRDefault="004C6F22" w:rsidP="004C6F22"/>
    <w:p w14:paraId="2A201EAF" w14:textId="77777777" w:rsidR="004C6F22" w:rsidRDefault="004C6F22" w:rsidP="004C6F22"/>
    <w:p w14:paraId="7044ABC3" w14:textId="77777777" w:rsidR="004C6F22" w:rsidRDefault="004C6F22" w:rsidP="004C6F22"/>
    <w:p w14:paraId="7B6CC43B" w14:textId="668CD1E8" w:rsidR="004C6F22" w:rsidRPr="007406DC" w:rsidRDefault="004C6F22" w:rsidP="004C6F22">
      <w:pPr>
        <w:rPr>
          <w:sz w:val="36"/>
          <w:szCs w:val="36"/>
        </w:rPr>
      </w:pPr>
      <w:r w:rsidRPr="007406DC">
        <w:rPr>
          <w:sz w:val="36"/>
          <w:szCs w:val="36"/>
        </w:rPr>
        <w:t>Power and Delay Calculation:</w:t>
      </w:r>
    </w:p>
    <w:p w14:paraId="0851699B" w14:textId="6992F159" w:rsidR="004C6F22" w:rsidRDefault="004C6F22" w:rsidP="004C6F22">
      <w:r>
        <w:t xml:space="preserve"> </w:t>
      </w:r>
      <w:r w:rsidR="007406DC">
        <w:t xml:space="preserve">                    </w:t>
      </w:r>
      <w:r>
        <w:t xml:space="preserve"> The power and delay calculation of </w:t>
      </w:r>
      <w:proofErr w:type="gramStart"/>
      <w:r>
        <w:t>eight bit</w:t>
      </w:r>
      <w:proofErr w:type="gramEnd"/>
      <w:r>
        <w:t xml:space="preserve"> CLA has been calculated for 4-bit CLA using Virtuoso tool which using 180 nm technology. Power consumption and delay calculation has been done by simulation result.</w:t>
      </w:r>
    </w:p>
    <w:p w14:paraId="44A6C665" w14:textId="4D15D746" w:rsidR="004C6F22" w:rsidRDefault="004C6F22" w:rsidP="004C6F22"/>
    <w:p w14:paraId="59F07650" w14:textId="78F7CBC0" w:rsidR="004C6F22" w:rsidRDefault="004C6F22" w:rsidP="004C6F22"/>
    <w:p w14:paraId="55508C25" w14:textId="68E5DFBF" w:rsidR="004C6F22" w:rsidRPr="007406DC" w:rsidRDefault="004C6F22" w:rsidP="004C6F22">
      <w:pPr>
        <w:rPr>
          <w:sz w:val="36"/>
          <w:szCs w:val="36"/>
        </w:rPr>
      </w:pPr>
      <w:proofErr w:type="spellStart"/>
      <w:r w:rsidRPr="007406DC">
        <w:rPr>
          <w:sz w:val="36"/>
          <w:szCs w:val="36"/>
        </w:rPr>
        <w:t>Comparitive</w:t>
      </w:r>
      <w:proofErr w:type="spellEnd"/>
      <w:r w:rsidRPr="007406DC">
        <w:rPr>
          <w:sz w:val="36"/>
          <w:szCs w:val="36"/>
        </w:rPr>
        <w:t xml:space="preserve"> Analysis:</w:t>
      </w:r>
    </w:p>
    <w:p w14:paraId="2C4BA1FF" w14:textId="77777777" w:rsidR="007406DC" w:rsidRDefault="007406DC" w:rsidP="004C6F22">
      <w:pPr>
        <w:rPr>
          <w:sz w:val="36"/>
          <w:szCs w:val="36"/>
        </w:rPr>
      </w:pPr>
    </w:p>
    <w:p w14:paraId="10F25DA2" w14:textId="0CCC6B9F" w:rsidR="004C6F22" w:rsidRDefault="004C6F22" w:rsidP="004C6F22">
      <w:pPr>
        <w:rPr>
          <w:sz w:val="36"/>
          <w:szCs w:val="36"/>
        </w:rPr>
      </w:pPr>
      <w:r w:rsidRPr="007406DC">
        <w:rPr>
          <w:noProof/>
          <w:sz w:val="36"/>
          <w:szCs w:val="36"/>
        </w:rPr>
        <w:drawing>
          <wp:anchor distT="0" distB="0" distL="114300" distR="114300" simplePos="0" relativeHeight="251672064" behindDoc="0" locked="0" layoutInCell="1" allowOverlap="1" wp14:anchorId="2F0734B7" wp14:editId="65662B79">
            <wp:simplePos x="0" y="0"/>
            <wp:positionH relativeFrom="margin">
              <wp:align>center</wp:align>
            </wp:positionH>
            <wp:positionV relativeFrom="paragraph">
              <wp:posOffset>72390</wp:posOffset>
            </wp:positionV>
            <wp:extent cx="6076950" cy="1016000"/>
            <wp:effectExtent l="0" t="0" r="0"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76950" cy="1016000"/>
                    </a:xfrm>
                    <a:prstGeom prst="rect">
                      <a:avLst/>
                    </a:prstGeom>
                  </pic:spPr>
                </pic:pic>
              </a:graphicData>
            </a:graphic>
          </wp:anchor>
        </w:drawing>
      </w:r>
      <w:r w:rsidRPr="007406DC">
        <w:rPr>
          <w:sz w:val="36"/>
          <w:szCs w:val="36"/>
        </w:rPr>
        <w:t>CONCLUSION:</w:t>
      </w:r>
    </w:p>
    <w:p w14:paraId="19495D79" w14:textId="77777777" w:rsidR="007406DC" w:rsidRPr="007406DC" w:rsidRDefault="007406DC" w:rsidP="004C6F22">
      <w:pPr>
        <w:rPr>
          <w:sz w:val="36"/>
          <w:szCs w:val="36"/>
        </w:rPr>
      </w:pPr>
    </w:p>
    <w:p w14:paraId="1481403A" w14:textId="77777777" w:rsidR="004C6F22" w:rsidRDefault="004C6F22" w:rsidP="004C6F22"/>
    <w:p w14:paraId="5688A6FE" w14:textId="77777777" w:rsidR="007406DC" w:rsidRDefault="004C6F22" w:rsidP="004C6F22">
      <w:r>
        <w:t xml:space="preserve"> In Electronics, VLSI is one of the broad </w:t>
      </w:r>
      <w:proofErr w:type="gramStart"/>
      <w:r>
        <w:t>category</w:t>
      </w:r>
      <w:proofErr w:type="gramEnd"/>
      <w:r>
        <w:t xml:space="preserve">. All parameter of the circuit is simulated and Evaluated through Cadence tool. Circuits parameters are simulated at supply voltage of 1V. In this paper, 4-bit CLA consumes less power. Since 8-bit CLA is combination of two 4-bit CLA, it is also </w:t>
      </w:r>
      <w:proofErr w:type="gramStart"/>
      <w:r>
        <w:t>consume</w:t>
      </w:r>
      <w:proofErr w:type="gramEnd"/>
      <w:r>
        <w:t xml:space="preserve"> less power. Thus, the MCLA 8-bit carry look ahead adder have been designed with less power consumption of 61.05uW and with less delay. The results of CLA design reveal that they have acceptable performance for practical applications. </w:t>
      </w:r>
    </w:p>
    <w:p w14:paraId="3A6F1356" w14:textId="77777777" w:rsidR="007406DC" w:rsidRDefault="007406DC" w:rsidP="004C6F22"/>
    <w:p w14:paraId="529B037C" w14:textId="77777777" w:rsidR="007406DC" w:rsidRDefault="007406DC" w:rsidP="004C6F22"/>
    <w:p w14:paraId="639A2A9E" w14:textId="52459612" w:rsidR="004C6F22" w:rsidRDefault="004C6F22" w:rsidP="004C6F22">
      <w:pPr>
        <w:rPr>
          <w:sz w:val="36"/>
          <w:szCs w:val="36"/>
        </w:rPr>
      </w:pPr>
      <w:r w:rsidRPr="007406DC">
        <w:rPr>
          <w:sz w:val="36"/>
          <w:szCs w:val="36"/>
        </w:rPr>
        <w:t>Applications:</w:t>
      </w:r>
    </w:p>
    <w:p w14:paraId="0F3F32E2" w14:textId="77777777" w:rsidR="007406DC" w:rsidRDefault="007406DC" w:rsidP="004C6F22"/>
    <w:p w14:paraId="408E6285" w14:textId="77777777" w:rsidR="004C6F22" w:rsidRDefault="004C6F22" w:rsidP="004C6F22"/>
    <w:p w14:paraId="60D9DECC" w14:textId="77777777" w:rsidR="004C6F22" w:rsidRDefault="004C6F22" w:rsidP="004C6F22">
      <w:r>
        <w:t xml:space="preserve">                    </w:t>
      </w:r>
      <w:r>
        <w:sym w:font="Symbol" w:char="F0B7"/>
      </w:r>
      <w:r>
        <w:t xml:space="preserve"> In digital signal processors- CLA is used to reduce the power consumptions and for battery backups in mobile phones and laptops.</w:t>
      </w:r>
    </w:p>
    <w:p w14:paraId="73F3703F" w14:textId="77777777" w:rsidR="004C6F22" w:rsidRDefault="004C6F22" w:rsidP="004C6F22">
      <w:r>
        <w:t xml:space="preserve"> </w:t>
      </w:r>
      <w:r>
        <w:sym w:font="Symbol" w:char="F0B7"/>
      </w:r>
      <w:r>
        <w:t xml:space="preserve"> In multipliers- CLA is used to increase the speed and reduce area.</w:t>
      </w:r>
    </w:p>
    <w:p w14:paraId="55C58691" w14:textId="32C707B1" w:rsidR="004C6F22" w:rsidRDefault="004C6F22" w:rsidP="004C6F22">
      <w:r>
        <w:t xml:space="preserve"> </w:t>
      </w:r>
      <w:r>
        <w:sym w:font="Symbol" w:char="F0B7"/>
      </w:r>
      <w:r>
        <w:t xml:space="preserve"> In filtering process- the carry </w:t>
      </w:r>
      <w:proofErr w:type="gramStart"/>
      <w:r>
        <w:t>look</w:t>
      </w:r>
      <w:proofErr w:type="gramEnd"/>
      <w:r>
        <w:t xml:space="preserve"> ahead adder used in multipliers are used to improve its efficiency.</w:t>
      </w:r>
    </w:p>
    <w:p w14:paraId="187ED2B7" w14:textId="54667FE9" w:rsidR="00DA7984" w:rsidRDefault="00DA7984" w:rsidP="004C6F22"/>
    <w:p w14:paraId="7B45E7C8" w14:textId="6D80B028" w:rsidR="00DA7984" w:rsidRDefault="00DA7984" w:rsidP="004C6F22">
      <w:r>
        <w:t>REFERENCES:</w:t>
      </w:r>
    </w:p>
    <w:p w14:paraId="78AF0A37" w14:textId="3CE192ED" w:rsidR="00DA7984" w:rsidRDefault="00DA7984" w:rsidP="004C6F22">
      <w:r>
        <w:t xml:space="preserve"> </w:t>
      </w:r>
      <w:r>
        <w:t xml:space="preserve">[1] Design and Analysis of Carry Look Ahead Adder Using CMOS </w:t>
      </w:r>
      <w:proofErr w:type="gramStart"/>
      <w:r>
        <w:t>Technique ,</w:t>
      </w:r>
      <w:proofErr w:type="gramEnd"/>
      <w:r>
        <w:t xml:space="preserve"> </w:t>
      </w:r>
      <w:proofErr w:type="spellStart"/>
      <w:r>
        <w:t>Amita</w:t>
      </w:r>
      <w:proofErr w:type="spellEnd"/>
      <w:r>
        <w:t xml:space="preserve">, </w:t>
      </w:r>
      <w:proofErr w:type="spellStart"/>
      <w:r>
        <w:t>Mrs</w:t>
      </w:r>
      <w:proofErr w:type="spellEnd"/>
      <w:r>
        <w:t xml:space="preserve"> Nitin </w:t>
      </w:r>
      <w:r>
        <w:t xml:space="preserve">    </w:t>
      </w:r>
      <w:r>
        <w:t xml:space="preserve">Sachdeva,2014 </w:t>
      </w:r>
    </w:p>
    <w:p w14:paraId="5A62D9E7" w14:textId="1D4E67BC" w:rsidR="00DA7984" w:rsidRDefault="00DA7984" w:rsidP="004C6F22">
      <w:r>
        <w:t xml:space="preserve"> </w:t>
      </w:r>
      <w:r>
        <w:t xml:space="preserve">[2] </w:t>
      </w:r>
      <w:hyperlink r:id="rId24" w:history="1">
        <w:r w:rsidRPr="00B90D1F">
          <w:rPr>
            <w:rStyle w:val="Hyperlink"/>
          </w:rPr>
          <w:t>https://www.watelectronics.com/carry-lookahead-adder/</w:t>
        </w:r>
      </w:hyperlink>
      <w:r>
        <w:t xml:space="preserve"> </w:t>
      </w:r>
    </w:p>
    <w:p w14:paraId="1B2EF1E4" w14:textId="05424522" w:rsidR="00DA7984" w:rsidRDefault="00DA7984" w:rsidP="004C6F22">
      <w:r>
        <w:t xml:space="preserve"> [3] R. J. Baker, “CMOS Circuit Design, Layout, and Simulation”, John Wiley &amp; Sons </w:t>
      </w:r>
    </w:p>
    <w:p w14:paraId="435EED05" w14:textId="34CE5ECC" w:rsidR="00DA7984" w:rsidRDefault="00DA7984" w:rsidP="004C6F22">
      <w:r>
        <w:t xml:space="preserve"> </w:t>
      </w:r>
      <w:r>
        <w:t xml:space="preserve">[4] John P. </w:t>
      </w:r>
      <w:proofErr w:type="spellStart"/>
      <w:r>
        <w:t>Uyemura</w:t>
      </w:r>
      <w:proofErr w:type="spellEnd"/>
      <w:r>
        <w:t>, “Introduction to VLSI Circuits and Systems” Hoboken, NJ: John Wiley &amp; Sons, Inc, 2002,</w:t>
      </w:r>
    </w:p>
    <w:p w14:paraId="402E35A3" w14:textId="0A0420E1" w:rsidR="00DA7984" w:rsidRDefault="00DA7984" w:rsidP="004C6F22">
      <w:r>
        <w:t xml:space="preserve"> [5] </w:t>
      </w:r>
      <w:proofErr w:type="spellStart"/>
      <w:proofErr w:type="gramStart"/>
      <w:r>
        <w:t>KaammnRaahemifar,MajidAhmadi</w:t>
      </w:r>
      <w:proofErr w:type="spellEnd"/>
      <w:proofErr w:type="gramEnd"/>
      <w:r>
        <w:t xml:space="preserve"> “fast carry-look-ahead </w:t>
      </w:r>
      <w:proofErr w:type="spellStart"/>
      <w:r>
        <w:t>adder”Proceedings</w:t>
      </w:r>
      <w:proofErr w:type="spellEnd"/>
      <w:r>
        <w:t xml:space="preserve"> of the 1999 IEEE Canadian </w:t>
      </w:r>
      <w:r>
        <w:t xml:space="preserve">      </w:t>
      </w:r>
      <w:r>
        <w:t xml:space="preserve">Conference on Electrical and Computer </w:t>
      </w:r>
      <w:proofErr w:type="spellStart"/>
      <w:r>
        <w:t>Engineerin</w:t>
      </w:r>
      <w:proofErr w:type="spellEnd"/>
      <w:r>
        <w:t xml:space="preserve"> Shaw Conference Center, Edmonton, Alberta, Canada May 9-12 1999.</w:t>
      </w:r>
    </w:p>
    <w:p w14:paraId="65DCEEA2" w14:textId="2BB7AB2A" w:rsidR="00DA7984" w:rsidRPr="00DB09C9" w:rsidRDefault="00DA7984" w:rsidP="004C6F22">
      <w:r>
        <w:t xml:space="preserve"> [6] https://www.google.com/amp/s/www.geeksforgeeks.org/carry-look-ahead-adder/amp/</w:t>
      </w:r>
    </w:p>
    <w:sectPr w:rsidR="00DA7984" w:rsidRPr="00DB09C9" w:rsidSect="00334815">
      <w:headerReference w:type="default" r:id="rId25"/>
      <w:footerReference w:type="default" r:id="rId26"/>
      <w:pgSz w:w="12240" w:h="15840"/>
      <w:pgMar w:top="720" w:right="720" w:bottom="720" w:left="720" w:header="51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iGautham Thota" w:date="2022-06-20T22:29:00Z" w:initials="ST">
    <w:p w14:paraId="2E1B6EE4" w14:textId="6D79F678" w:rsidR="000E3706" w:rsidRDefault="000E370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B6E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735B" w16cex:dateUtc="2022-06-20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B6EE4" w16cid:durableId="265B7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A3BA" w14:textId="77777777" w:rsidR="000751F3" w:rsidRDefault="000751F3" w:rsidP="00E26BCA">
      <w:r>
        <w:separator/>
      </w:r>
    </w:p>
  </w:endnote>
  <w:endnote w:type="continuationSeparator" w:id="0">
    <w:p w14:paraId="317AD095" w14:textId="77777777" w:rsidR="000751F3" w:rsidRDefault="000751F3" w:rsidP="00E2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29F6" w14:textId="77777777" w:rsidR="00334815" w:rsidRDefault="00334815">
    <w:pPr>
      <w:pStyle w:val="Footer"/>
      <w:jc w:val="right"/>
    </w:pPr>
    <w:r>
      <w:fldChar w:fldCharType="begin"/>
    </w:r>
    <w:r>
      <w:instrText xml:space="preserve"> PAGE   \* MERGEFORMAT </w:instrText>
    </w:r>
    <w:r>
      <w:fldChar w:fldCharType="separate"/>
    </w:r>
    <w:r w:rsidR="00AD48CF">
      <w:rPr>
        <w:noProof/>
      </w:rPr>
      <w:t>- 1 -</w:t>
    </w:r>
    <w:r>
      <w:fldChar w:fldCharType="end"/>
    </w:r>
  </w:p>
  <w:p w14:paraId="3F63C8DD" w14:textId="77777777" w:rsidR="00FB1A6E" w:rsidRDefault="00FB1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ECF7" w14:textId="77777777" w:rsidR="000751F3" w:rsidRDefault="000751F3" w:rsidP="00E26BCA">
      <w:r>
        <w:separator/>
      </w:r>
    </w:p>
  </w:footnote>
  <w:footnote w:type="continuationSeparator" w:id="0">
    <w:p w14:paraId="4EE9F6D7" w14:textId="77777777" w:rsidR="000751F3" w:rsidRDefault="000751F3" w:rsidP="00E26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0506" w14:textId="77777777" w:rsidR="00883C95" w:rsidRDefault="00883C95">
    <w:pPr>
      <w:pStyle w:val="Header"/>
    </w:pPr>
  </w:p>
  <w:p w14:paraId="421E8541" w14:textId="77777777" w:rsidR="00883C95" w:rsidRDefault="0088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3C50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88DE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34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D200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221C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E0DA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FAEB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DAC7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DAF8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7C38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F793B"/>
    <w:multiLevelType w:val="hybridMultilevel"/>
    <w:tmpl w:val="3EB4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120AC5"/>
    <w:multiLevelType w:val="hybridMultilevel"/>
    <w:tmpl w:val="D092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9500F6"/>
    <w:multiLevelType w:val="hybridMultilevel"/>
    <w:tmpl w:val="92D227A0"/>
    <w:lvl w:ilvl="0" w:tplc="0409000F">
      <w:start w:val="1"/>
      <w:numFmt w:val="decimal"/>
      <w:lvlText w:val="%1."/>
      <w:lvlJc w:val="left"/>
      <w:pPr>
        <w:tabs>
          <w:tab w:val="num" w:pos="720"/>
        </w:tabs>
        <w:ind w:left="720" w:hanging="360"/>
      </w:pPr>
    </w:lvl>
    <w:lvl w:ilvl="1" w:tplc="A6CAFC06">
      <w:start w:val="1"/>
      <w:numFmt w:val="bullet"/>
      <w:lvlText w:val=""/>
      <w:lvlJc w:val="left"/>
      <w:pPr>
        <w:tabs>
          <w:tab w:val="num" w:pos="360"/>
        </w:tabs>
        <w:ind w:left="360" w:hanging="360"/>
      </w:pPr>
      <w:rPr>
        <w:rFonts w:ascii="Symbol" w:hAnsi="Symbol" w:hint="default"/>
        <w:sz w:val="32"/>
      </w:rPr>
    </w:lvl>
    <w:lvl w:ilvl="2" w:tplc="9E92C60E">
      <w:start w:val="1"/>
      <w:numFmt w:val="bullet"/>
      <w:lvlText w:val=""/>
      <w:lvlJc w:val="left"/>
      <w:pPr>
        <w:tabs>
          <w:tab w:val="num" w:pos="2340"/>
        </w:tabs>
        <w:ind w:left="2340" w:hanging="360"/>
      </w:pPr>
      <w:rPr>
        <w:rFonts w:ascii="Symbol" w:hAnsi="Symbol" w:hint="default"/>
        <w:sz w:val="32"/>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430CC"/>
    <w:multiLevelType w:val="hybridMultilevel"/>
    <w:tmpl w:val="D16A4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B237DC3"/>
    <w:multiLevelType w:val="hybridMultilevel"/>
    <w:tmpl w:val="ED489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F17B9D"/>
    <w:multiLevelType w:val="hybridMultilevel"/>
    <w:tmpl w:val="2714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276B1C"/>
    <w:multiLevelType w:val="hybridMultilevel"/>
    <w:tmpl w:val="D9704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AC61D64"/>
    <w:multiLevelType w:val="hybridMultilevel"/>
    <w:tmpl w:val="5B5AE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6DB3D9E"/>
    <w:multiLevelType w:val="hybridMultilevel"/>
    <w:tmpl w:val="1E24B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46E05"/>
    <w:multiLevelType w:val="hybridMultilevel"/>
    <w:tmpl w:val="050616CC"/>
    <w:lvl w:ilvl="0" w:tplc="ECECDA24">
      <w:start w:val="1"/>
      <w:numFmt w:val="bullet"/>
      <w:lvlText w:val="•"/>
      <w:lvlJc w:val="left"/>
      <w:pPr>
        <w:tabs>
          <w:tab w:val="num" w:pos="720"/>
        </w:tabs>
        <w:ind w:left="720" w:hanging="360"/>
      </w:pPr>
      <w:rPr>
        <w:rFonts w:ascii="Arial" w:hAnsi="Arial" w:hint="default"/>
      </w:rPr>
    </w:lvl>
    <w:lvl w:ilvl="1" w:tplc="12F6D814" w:tentative="1">
      <w:start w:val="1"/>
      <w:numFmt w:val="bullet"/>
      <w:lvlText w:val="•"/>
      <w:lvlJc w:val="left"/>
      <w:pPr>
        <w:tabs>
          <w:tab w:val="num" w:pos="1440"/>
        </w:tabs>
        <w:ind w:left="1440" w:hanging="360"/>
      </w:pPr>
      <w:rPr>
        <w:rFonts w:ascii="Arial" w:hAnsi="Arial" w:hint="default"/>
      </w:rPr>
    </w:lvl>
    <w:lvl w:ilvl="2" w:tplc="1CF2EDD0" w:tentative="1">
      <w:start w:val="1"/>
      <w:numFmt w:val="bullet"/>
      <w:lvlText w:val="•"/>
      <w:lvlJc w:val="left"/>
      <w:pPr>
        <w:tabs>
          <w:tab w:val="num" w:pos="2160"/>
        </w:tabs>
        <w:ind w:left="2160" w:hanging="360"/>
      </w:pPr>
      <w:rPr>
        <w:rFonts w:ascii="Arial" w:hAnsi="Arial" w:hint="default"/>
      </w:rPr>
    </w:lvl>
    <w:lvl w:ilvl="3" w:tplc="D74C31EA" w:tentative="1">
      <w:start w:val="1"/>
      <w:numFmt w:val="bullet"/>
      <w:lvlText w:val="•"/>
      <w:lvlJc w:val="left"/>
      <w:pPr>
        <w:tabs>
          <w:tab w:val="num" w:pos="2880"/>
        </w:tabs>
        <w:ind w:left="2880" w:hanging="360"/>
      </w:pPr>
      <w:rPr>
        <w:rFonts w:ascii="Arial" w:hAnsi="Arial" w:hint="default"/>
      </w:rPr>
    </w:lvl>
    <w:lvl w:ilvl="4" w:tplc="2AC66194" w:tentative="1">
      <w:start w:val="1"/>
      <w:numFmt w:val="bullet"/>
      <w:lvlText w:val="•"/>
      <w:lvlJc w:val="left"/>
      <w:pPr>
        <w:tabs>
          <w:tab w:val="num" w:pos="3600"/>
        </w:tabs>
        <w:ind w:left="3600" w:hanging="360"/>
      </w:pPr>
      <w:rPr>
        <w:rFonts w:ascii="Arial" w:hAnsi="Arial" w:hint="default"/>
      </w:rPr>
    </w:lvl>
    <w:lvl w:ilvl="5" w:tplc="F676D65A" w:tentative="1">
      <w:start w:val="1"/>
      <w:numFmt w:val="bullet"/>
      <w:lvlText w:val="•"/>
      <w:lvlJc w:val="left"/>
      <w:pPr>
        <w:tabs>
          <w:tab w:val="num" w:pos="4320"/>
        </w:tabs>
        <w:ind w:left="4320" w:hanging="360"/>
      </w:pPr>
      <w:rPr>
        <w:rFonts w:ascii="Arial" w:hAnsi="Arial" w:hint="default"/>
      </w:rPr>
    </w:lvl>
    <w:lvl w:ilvl="6" w:tplc="C0C8517A" w:tentative="1">
      <w:start w:val="1"/>
      <w:numFmt w:val="bullet"/>
      <w:lvlText w:val="•"/>
      <w:lvlJc w:val="left"/>
      <w:pPr>
        <w:tabs>
          <w:tab w:val="num" w:pos="5040"/>
        </w:tabs>
        <w:ind w:left="5040" w:hanging="360"/>
      </w:pPr>
      <w:rPr>
        <w:rFonts w:ascii="Arial" w:hAnsi="Arial" w:hint="default"/>
      </w:rPr>
    </w:lvl>
    <w:lvl w:ilvl="7" w:tplc="43D24E12" w:tentative="1">
      <w:start w:val="1"/>
      <w:numFmt w:val="bullet"/>
      <w:lvlText w:val="•"/>
      <w:lvlJc w:val="left"/>
      <w:pPr>
        <w:tabs>
          <w:tab w:val="num" w:pos="5760"/>
        </w:tabs>
        <w:ind w:left="5760" w:hanging="360"/>
      </w:pPr>
      <w:rPr>
        <w:rFonts w:ascii="Arial" w:hAnsi="Arial" w:hint="default"/>
      </w:rPr>
    </w:lvl>
    <w:lvl w:ilvl="8" w:tplc="88BC04D4" w:tentative="1">
      <w:start w:val="1"/>
      <w:numFmt w:val="bullet"/>
      <w:lvlText w:val="•"/>
      <w:lvlJc w:val="left"/>
      <w:pPr>
        <w:tabs>
          <w:tab w:val="num" w:pos="6480"/>
        </w:tabs>
        <w:ind w:left="6480" w:hanging="360"/>
      </w:pPr>
      <w:rPr>
        <w:rFonts w:ascii="Arial" w:hAnsi="Arial" w:hint="default"/>
      </w:rPr>
    </w:lvl>
  </w:abstractNum>
  <w:num w:numId="1" w16cid:durableId="170611248">
    <w:abstractNumId w:val="18"/>
  </w:num>
  <w:num w:numId="2" w16cid:durableId="214707709">
    <w:abstractNumId w:val="19"/>
  </w:num>
  <w:num w:numId="3" w16cid:durableId="2026326361">
    <w:abstractNumId w:val="11"/>
  </w:num>
  <w:num w:numId="4" w16cid:durableId="2128042581">
    <w:abstractNumId w:val="9"/>
  </w:num>
  <w:num w:numId="5" w16cid:durableId="1933466691">
    <w:abstractNumId w:val="7"/>
  </w:num>
  <w:num w:numId="6" w16cid:durableId="1590888383">
    <w:abstractNumId w:val="6"/>
  </w:num>
  <w:num w:numId="7" w16cid:durableId="378360170">
    <w:abstractNumId w:val="5"/>
  </w:num>
  <w:num w:numId="8" w16cid:durableId="1358501283">
    <w:abstractNumId w:val="4"/>
  </w:num>
  <w:num w:numId="9" w16cid:durableId="1443452465">
    <w:abstractNumId w:val="8"/>
  </w:num>
  <w:num w:numId="10" w16cid:durableId="336467200">
    <w:abstractNumId w:val="3"/>
  </w:num>
  <w:num w:numId="11" w16cid:durableId="231039863">
    <w:abstractNumId w:val="2"/>
  </w:num>
  <w:num w:numId="12" w16cid:durableId="378825456">
    <w:abstractNumId w:val="1"/>
  </w:num>
  <w:num w:numId="13" w16cid:durableId="219442504">
    <w:abstractNumId w:val="0"/>
  </w:num>
  <w:num w:numId="14" w16cid:durableId="556622993">
    <w:abstractNumId w:val="12"/>
  </w:num>
  <w:num w:numId="15" w16cid:durableId="1673794942">
    <w:abstractNumId w:val="15"/>
  </w:num>
  <w:num w:numId="16" w16cid:durableId="633560619">
    <w:abstractNumId w:val="14"/>
  </w:num>
  <w:num w:numId="17" w16cid:durableId="477066225">
    <w:abstractNumId w:val="16"/>
  </w:num>
  <w:num w:numId="18" w16cid:durableId="388961099">
    <w:abstractNumId w:val="10"/>
  </w:num>
  <w:num w:numId="19" w16cid:durableId="544025982">
    <w:abstractNumId w:val="17"/>
  </w:num>
  <w:num w:numId="20" w16cid:durableId="100382576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iGautham Thota">
    <w15:presenceInfo w15:providerId="Windows Live" w15:userId="153edd644f409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BD"/>
    <w:rsid w:val="00013004"/>
    <w:rsid w:val="00017B83"/>
    <w:rsid w:val="00022FFB"/>
    <w:rsid w:val="000246DC"/>
    <w:rsid w:val="0003146E"/>
    <w:rsid w:val="00056C3F"/>
    <w:rsid w:val="00063677"/>
    <w:rsid w:val="00063DDE"/>
    <w:rsid w:val="00065036"/>
    <w:rsid w:val="00070E0B"/>
    <w:rsid w:val="000751F3"/>
    <w:rsid w:val="00087AD5"/>
    <w:rsid w:val="000A55D6"/>
    <w:rsid w:val="000B0DCA"/>
    <w:rsid w:val="000B6EE1"/>
    <w:rsid w:val="000C77AE"/>
    <w:rsid w:val="000E2757"/>
    <w:rsid w:val="000E3706"/>
    <w:rsid w:val="000F323A"/>
    <w:rsid w:val="000F684C"/>
    <w:rsid w:val="00102936"/>
    <w:rsid w:val="00104DA0"/>
    <w:rsid w:val="001056D6"/>
    <w:rsid w:val="0014344F"/>
    <w:rsid w:val="0015601C"/>
    <w:rsid w:val="0017222A"/>
    <w:rsid w:val="00192C12"/>
    <w:rsid w:val="00194ED7"/>
    <w:rsid w:val="001C3945"/>
    <w:rsid w:val="0022659B"/>
    <w:rsid w:val="00262BA0"/>
    <w:rsid w:val="00267F53"/>
    <w:rsid w:val="002732B2"/>
    <w:rsid w:val="00285442"/>
    <w:rsid w:val="002B3B33"/>
    <w:rsid w:val="002D5401"/>
    <w:rsid w:val="002E5EA6"/>
    <w:rsid w:val="003030A1"/>
    <w:rsid w:val="0030564A"/>
    <w:rsid w:val="003251C3"/>
    <w:rsid w:val="00334815"/>
    <w:rsid w:val="003471F8"/>
    <w:rsid w:val="00347D3C"/>
    <w:rsid w:val="00371694"/>
    <w:rsid w:val="003831DF"/>
    <w:rsid w:val="0038339F"/>
    <w:rsid w:val="00385014"/>
    <w:rsid w:val="003A180A"/>
    <w:rsid w:val="003A21AF"/>
    <w:rsid w:val="003B0251"/>
    <w:rsid w:val="003C6105"/>
    <w:rsid w:val="00417534"/>
    <w:rsid w:val="00431C89"/>
    <w:rsid w:val="00440E5D"/>
    <w:rsid w:val="00484AB4"/>
    <w:rsid w:val="00492D45"/>
    <w:rsid w:val="004A50BC"/>
    <w:rsid w:val="004B6AD5"/>
    <w:rsid w:val="004C6F22"/>
    <w:rsid w:val="004D1950"/>
    <w:rsid w:val="004D7B9A"/>
    <w:rsid w:val="004E2956"/>
    <w:rsid w:val="004F2842"/>
    <w:rsid w:val="00537085"/>
    <w:rsid w:val="005A2630"/>
    <w:rsid w:val="005B368A"/>
    <w:rsid w:val="005D7106"/>
    <w:rsid w:val="00602482"/>
    <w:rsid w:val="006162F8"/>
    <w:rsid w:val="00624250"/>
    <w:rsid w:val="00647A48"/>
    <w:rsid w:val="006545E4"/>
    <w:rsid w:val="00676C17"/>
    <w:rsid w:val="00695C62"/>
    <w:rsid w:val="00695C83"/>
    <w:rsid w:val="006B4A36"/>
    <w:rsid w:val="006D1462"/>
    <w:rsid w:val="006E457D"/>
    <w:rsid w:val="00707EB8"/>
    <w:rsid w:val="007341B4"/>
    <w:rsid w:val="0073695A"/>
    <w:rsid w:val="007406DC"/>
    <w:rsid w:val="00747687"/>
    <w:rsid w:val="0075660D"/>
    <w:rsid w:val="00782ED4"/>
    <w:rsid w:val="00786147"/>
    <w:rsid w:val="00794C05"/>
    <w:rsid w:val="007D6111"/>
    <w:rsid w:val="00800ED2"/>
    <w:rsid w:val="0080449A"/>
    <w:rsid w:val="00807248"/>
    <w:rsid w:val="00820C47"/>
    <w:rsid w:val="008220DE"/>
    <w:rsid w:val="00824D69"/>
    <w:rsid w:val="00840DFB"/>
    <w:rsid w:val="00863484"/>
    <w:rsid w:val="008656C8"/>
    <w:rsid w:val="00883C95"/>
    <w:rsid w:val="008C19DC"/>
    <w:rsid w:val="008C7173"/>
    <w:rsid w:val="008D4CAF"/>
    <w:rsid w:val="008D526E"/>
    <w:rsid w:val="008D52FF"/>
    <w:rsid w:val="008E6560"/>
    <w:rsid w:val="0095027B"/>
    <w:rsid w:val="00961332"/>
    <w:rsid w:val="00970FCB"/>
    <w:rsid w:val="00987D73"/>
    <w:rsid w:val="00990EC4"/>
    <w:rsid w:val="009B6065"/>
    <w:rsid w:val="009C198F"/>
    <w:rsid w:val="009F7883"/>
    <w:rsid w:val="00A36AFA"/>
    <w:rsid w:val="00A417C8"/>
    <w:rsid w:val="00A61C53"/>
    <w:rsid w:val="00AA70A1"/>
    <w:rsid w:val="00AD48CF"/>
    <w:rsid w:val="00B32329"/>
    <w:rsid w:val="00B3326D"/>
    <w:rsid w:val="00B45EE9"/>
    <w:rsid w:val="00B478EF"/>
    <w:rsid w:val="00B53356"/>
    <w:rsid w:val="00B57FCF"/>
    <w:rsid w:val="00B644FB"/>
    <w:rsid w:val="00BC096A"/>
    <w:rsid w:val="00BF2D7A"/>
    <w:rsid w:val="00C06798"/>
    <w:rsid w:val="00C16241"/>
    <w:rsid w:val="00C20954"/>
    <w:rsid w:val="00C454EA"/>
    <w:rsid w:val="00C4752F"/>
    <w:rsid w:val="00C56BAF"/>
    <w:rsid w:val="00C706F3"/>
    <w:rsid w:val="00C720E5"/>
    <w:rsid w:val="00C732E5"/>
    <w:rsid w:val="00C744FE"/>
    <w:rsid w:val="00C80268"/>
    <w:rsid w:val="00C816E6"/>
    <w:rsid w:val="00CB3224"/>
    <w:rsid w:val="00CF08A6"/>
    <w:rsid w:val="00CF0BFF"/>
    <w:rsid w:val="00CF3432"/>
    <w:rsid w:val="00CF48BD"/>
    <w:rsid w:val="00D15B6A"/>
    <w:rsid w:val="00D22974"/>
    <w:rsid w:val="00D401C5"/>
    <w:rsid w:val="00D42C6B"/>
    <w:rsid w:val="00D57B6A"/>
    <w:rsid w:val="00D73D0C"/>
    <w:rsid w:val="00DA7984"/>
    <w:rsid w:val="00DB09C9"/>
    <w:rsid w:val="00DD6E6A"/>
    <w:rsid w:val="00DE1C46"/>
    <w:rsid w:val="00DF01D7"/>
    <w:rsid w:val="00DF3DCF"/>
    <w:rsid w:val="00E014E1"/>
    <w:rsid w:val="00E26BCA"/>
    <w:rsid w:val="00E26E64"/>
    <w:rsid w:val="00E4290C"/>
    <w:rsid w:val="00E46644"/>
    <w:rsid w:val="00E57A49"/>
    <w:rsid w:val="00E77E26"/>
    <w:rsid w:val="00E86F08"/>
    <w:rsid w:val="00EC34AF"/>
    <w:rsid w:val="00ED3AC3"/>
    <w:rsid w:val="00ED3DB3"/>
    <w:rsid w:val="00EE31EC"/>
    <w:rsid w:val="00F02684"/>
    <w:rsid w:val="00F3686D"/>
    <w:rsid w:val="00F44F95"/>
    <w:rsid w:val="00F70947"/>
    <w:rsid w:val="00F73BD5"/>
    <w:rsid w:val="00F77BFC"/>
    <w:rsid w:val="00F86C53"/>
    <w:rsid w:val="00FB1A6E"/>
    <w:rsid w:val="00FD2E9B"/>
    <w:rsid w:val="00FD50A8"/>
    <w:rsid w:val="00FD7C9C"/>
    <w:rsid w:val="00FE3E44"/>
    <w:rsid w:val="00FF089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83A974D"/>
  <w15:chartTrackingRefBased/>
  <w15:docId w15:val="{23256792-36B8-417F-8B4F-C862A922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BD"/>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
    <w:qFormat/>
    <w:rsid w:val="00CB3224"/>
    <w:pPr>
      <w:keepNext/>
      <w:keepLines/>
      <w:spacing w:before="200"/>
      <w:outlineLvl w:val="1"/>
    </w:pPr>
    <w:rPr>
      <w:rFonts w:ascii="Cambria" w:hAnsi="Cambria"/>
      <w:b/>
      <w:bCs/>
      <w:color w:val="4F81BD"/>
      <w:sz w:val="26"/>
      <w:szCs w:val="26"/>
      <w:lang w:eastAsia="x-none"/>
    </w:rPr>
  </w:style>
  <w:style w:type="paragraph" w:styleId="Heading4">
    <w:name w:val="heading 4"/>
    <w:basedOn w:val="Normal"/>
    <w:link w:val="Heading4Char"/>
    <w:uiPriority w:val="9"/>
    <w:qFormat/>
    <w:rsid w:val="00CB3224"/>
    <w:pPr>
      <w:spacing w:before="100" w:beforeAutospacing="1" w:after="100" w:afterAutospacing="1"/>
      <w:outlineLvl w:val="3"/>
    </w:pPr>
    <w:rPr>
      <w:b/>
      <w:bCs/>
      <w:lang w:val="x-none"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8BD"/>
    <w:rPr>
      <w:rFonts w:ascii="Tahoma" w:hAnsi="Tahoma"/>
      <w:sz w:val="16"/>
      <w:szCs w:val="16"/>
      <w:lang w:eastAsia="x-none"/>
    </w:rPr>
  </w:style>
  <w:style w:type="character" w:customStyle="1" w:styleId="BalloonTextChar">
    <w:name w:val="Balloon Text Char"/>
    <w:link w:val="BalloonText"/>
    <w:uiPriority w:val="99"/>
    <w:semiHidden/>
    <w:rsid w:val="00CF48BD"/>
    <w:rPr>
      <w:rFonts w:ascii="Tahoma" w:eastAsia="Times New Roman" w:hAnsi="Tahoma" w:cs="Tahoma"/>
      <w:sz w:val="16"/>
      <w:szCs w:val="16"/>
      <w:lang w:val="en-US"/>
    </w:rPr>
  </w:style>
  <w:style w:type="character" w:customStyle="1" w:styleId="subhead1">
    <w:name w:val="subhead1"/>
    <w:rsid w:val="00C06798"/>
    <w:rPr>
      <w:rFonts w:ascii="Verdana" w:hAnsi="Verdana" w:hint="default"/>
      <w:b/>
      <w:bCs/>
      <w:i w:val="0"/>
      <w:iCs w:val="0"/>
      <w:color w:val="006600"/>
      <w:sz w:val="17"/>
      <w:szCs w:val="17"/>
    </w:rPr>
  </w:style>
  <w:style w:type="paragraph" w:styleId="Subtitle">
    <w:name w:val="Subtitle"/>
    <w:basedOn w:val="Normal"/>
    <w:link w:val="SubtitleChar"/>
    <w:qFormat/>
    <w:rsid w:val="00C06798"/>
    <w:pPr>
      <w:jc w:val="center"/>
    </w:pPr>
    <w:rPr>
      <w:b/>
      <w:bCs/>
      <w:sz w:val="28"/>
      <w:lang w:val="en-GB" w:eastAsia="x-none"/>
    </w:rPr>
  </w:style>
  <w:style w:type="character" w:customStyle="1" w:styleId="SubtitleChar">
    <w:name w:val="Subtitle Char"/>
    <w:link w:val="Subtitle"/>
    <w:rsid w:val="00C06798"/>
    <w:rPr>
      <w:rFonts w:ascii="Times New Roman" w:eastAsia="Times New Roman" w:hAnsi="Times New Roman" w:cs="Times New Roman"/>
      <w:b/>
      <w:bCs/>
      <w:sz w:val="28"/>
      <w:szCs w:val="24"/>
      <w:lang w:val="en-GB"/>
    </w:rPr>
  </w:style>
  <w:style w:type="paragraph" w:styleId="Title">
    <w:name w:val="Title"/>
    <w:basedOn w:val="Normal"/>
    <w:link w:val="TitleChar"/>
    <w:qFormat/>
    <w:rsid w:val="00C06798"/>
    <w:pPr>
      <w:jc w:val="center"/>
    </w:pPr>
    <w:rPr>
      <w:rFonts w:ascii="Arial Narrow" w:hAnsi="Arial Narrow"/>
      <w:b/>
      <w:sz w:val="40"/>
      <w:szCs w:val="20"/>
      <w:lang w:val="en-GB" w:eastAsia="x-none"/>
    </w:rPr>
  </w:style>
  <w:style w:type="character" w:customStyle="1" w:styleId="TitleChar">
    <w:name w:val="Title Char"/>
    <w:link w:val="Title"/>
    <w:rsid w:val="00C06798"/>
    <w:rPr>
      <w:rFonts w:ascii="Arial Narrow" w:eastAsia="Times New Roman" w:hAnsi="Arial Narrow" w:cs="Times New Roman"/>
      <w:b/>
      <w:sz w:val="40"/>
      <w:szCs w:val="20"/>
      <w:lang w:val="en-GB"/>
    </w:rPr>
  </w:style>
  <w:style w:type="paragraph" w:styleId="ListParagraph">
    <w:name w:val="List Paragraph"/>
    <w:basedOn w:val="Normal"/>
    <w:uiPriority w:val="34"/>
    <w:qFormat/>
    <w:rsid w:val="008220DE"/>
    <w:pPr>
      <w:ind w:left="720"/>
      <w:contextualSpacing/>
    </w:pPr>
  </w:style>
  <w:style w:type="character" w:styleId="Hyperlink">
    <w:name w:val="Hyperlink"/>
    <w:uiPriority w:val="99"/>
    <w:unhideWhenUsed/>
    <w:rsid w:val="008220DE"/>
    <w:rPr>
      <w:color w:val="0000FF"/>
      <w:u w:val="single"/>
    </w:rPr>
  </w:style>
  <w:style w:type="character" w:customStyle="1" w:styleId="mw-headline">
    <w:name w:val="mw-headline"/>
    <w:basedOn w:val="DefaultParagraphFont"/>
    <w:rsid w:val="008220DE"/>
  </w:style>
  <w:style w:type="paragraph" w:styleId="NormalWeb">
    <w:name w:val="Normal (Web)"/>
    <w:basedOn w:val="Normal"/>
    <w:uiPriority w:val="99"/>
    <w:unhideWhenUsed/>
    <w:rsid w:val="00CB3224"/>
    <w:pPr>
      <w:spacing w:before="100" w:beforeAutospacing="1" w:after="100" w:afterAutospacing="1"/>
    </w:pPr>
    <w:rPr>
      <w:lang w:val="en-IN" w:eastAsia="en-IN"/>
    </w:rPr>
  </w:style>
  <w:style w:type="character" w:customStyle="1" w:styleId="Heading4Char">
    <w:name w:val="Heading 4 Char"/>
    <w:link w:val="Heading4"/>
    <w:uiPriority w:val="9"/>
    <w:rsid w:val="00CB3224"/>
    <w:rPr>
      <w:rFonts w:ascii="Times New Roman" w:eastAsia="Times New Roman" w:hAnsi="Times New Roman" w:cs="Times New Roman"/>
      <w:b/>
      <w:bCs/>
      <w:sz w:val="24"/>
      <w:szCs w:val="24"/>
      <w:lang w:eastAsia="en-IN"/>
    </w:rPr>
  </w:style>
  <w:style w:type="character" w:customStyle="1" w:styleId="editsection">
    <w:name w:val="editsection"/>
    <w:basedOn w:val="DefaultParagraphFont"/>
    <w:rsid w:val="00CB3224"/>
  </w:style>
  <w:style w:type="character" w:customStyle="1" w:styleId="Heading2Char">
    <w:name w:val="Heading 2 Char"/>
    <w:link w:val="Heading2"/>
    <w:uiPriority w:val="9"/>
    <w:semiHidden/>
    <w:rsid w:val="00CB3224"/>
    <w:rPr>
      <w:rFonts w:ascii="Cambria" w:eastAsia="Times New Roman" w:hAnsi="Cambria" w:cs="Times New Roman"/>
      <w:b/>
      <w:bCs/>
      <w:color w:val="4F81BD"/>
      <w:sz w:val="26"/>
      <w:szCs w:val="26"/>
      <w:lang w:val="en-US"/>
    </w:rPr>
  </w:style>
  <w:style w:type="paragraph" w:customStyle="1" w:styleId="Default">
    <w:name w:val="Default"/>
    <w:rsid w:val="00CB3224"/>
    <w:pPr>
      <w:autoSpaceDE w:val="0"/>
      <w:autoSpaceDN w:val="0"/>
      <w:adjustRightInd w:val="0"/>
    </w:pPr>
    <w:rPr>
      <w:rFonts w:cs="Calibri"/>
      <w:color w:val="000000"/>
      <w:sz w:val="24"/>
      <w:szCs w:val="24"/>
      <w:lang w:eastAsia="en-US"/>
    </w:rPr>
  </w:style>
  <w:style w:type="paragraph" w:styleId="Header">
    <w:name w:val="header"/>
    <w:basedOn w:val="Normal"/>
    <w:link w:val="HeaderChar"/>
    <w:uiPriority w:val="99"/>
    <w:unhideWhenUsed/>
    <w:rsid w:val="00E26BCA"/>
    <w:pPr>
      <w:tabs>
        <w:tab w:val="center" w:pos="4513"/>
        <w:tab w:val="right" w:pos="9026"/>
      </w:tabs>
    </w:pPr>
    <w:rPr>
      <w:lang w:eastAsia="x-none"/>
    </w:rPr>
  </w:style>
  <w:style w:type="character" w:customStyle="1" w:styleId="HeaderChar">
    <w:name w:val="Header Char"/>
    <w:link w:val="Header"/>
    <w:uiPriority w:val="99"/>
    <w:rsid w:val="00E26BC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26BCA"/>
    <w:pPr>
      <w:tabs>
        <w:tab w:val="center" w:pos="4513"/>
        <w:tab w:val="right" w:pos="9026"/>
      </w:tabs>
    </w:pPr>
    <w:rPr>
      <w:lang w:eastAsia="x-none"/>
    </w:rPr>
  </w:style>
  <w:style w:type="character" w:customStyle="1" w:styleId="FooterChar">
    <w:name w:val="Footer Char"/>
    <w:link w:val="Footer"/>
    <w:uiPriority w:val="99"/>
    <w:rsid w:val="00E26BCA"/>
    <w:rPr>
      <w:rFonts w:ascii="Times New Roman" w:eastAsia="Times New Roman" w:hAnsi="Times New Roman" w:cs="Times New Roman"/>
      <w:sz w:val="24"/>
      <w:szCs w:val="24"/>
      <w:lang w:val="en-US"/>
    </w:rPr>
  </w:style>
  <w:style w:type="table" w:styleId="TableGrid">
    <w:name w:val="Table Grid"/>
    <w:basedOn w:val="TableNormal"/>
    <w:uiPriority w:val="59"/>
    <w:rsid w:val="00CF3432"/>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0E3706"/>
    <w:rPr>
      <w:sz w:val="16"/>
      <w:szCs w:val="16"/>
    </w:rPr>
  </w:style>
  <w:style w:type="paragraph" w:styleId="CommentText">
    <w:name w:val="annotation text"/>
    <w:basedOn w:val="Normal"/>
    <w:link w:val="CommentTextChar"/>
    <w:uiPriority w:val="99"/>
    <w:semiHidden/>
    <w:unhideWhenUsed/>
    <w:rsid w:val="000E3706"/>
    <w:rPr>
      <w:sz w:val="20"/>
      <w:szCs w:val="20"/>
    </w:rPr>
  </w:style>
  <w:style w:type="character" w:customStyle="1" w:styleId="CommentTextChar">
    <w:name w:val="Comment Text Char"/>
    <w:basedOn w:val="DefaultParagraphFont"/>
    <w:link w:val="CommentText"/>
    <w:uiPriority w:val="99"/>
    <w:semiHidden/>
    <w:rsid w:val="000E370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0E3706"/>
    <w:rPr>
      <w:b/>
      <w:bCs/>
    </w:rPr>
  </w:style>
  <w:style w:type="character" w:customStyle="1" w:styleId="CommentSubjectChar">
    <w:name w:val="Comment Subject Char"/>
    <w:basedOn w:val="CommentTextChar"/>
    <w:link w:val="CommentSubject"/>
    <w:uiPriority w:val="99"/>
    <w:semiHidden/>
    <w:rsid w:val="000E3706"/>
    <w:rPr>
      <w:rFonts w:ascii="Times New Roman" w:eastAsia="Times New Roman" w:hAnsi="Times New Roman"/>
      <w:b/>
      <w:bCs/>
      <w:lang w:val="en-US" w:eastAsia="en-US"/>
    </w:rPr>
  </w:style>
  <w:style w:type="character" w:styleId="UnresolvedMention">
    <w:name w:val="Unresolved Mention"/>
    <w:basedOn w:val="DefaultParagraphFont"/>
    <w:uiPriority w:val="99"/>
    <w:semiHidden/>
    <w:unhideWhenUsed/>
    <w:rsid w:val="00DA7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462">
      <w:bodyDiv w:val="1"/>
      <w:marLeft w:val="0"/>
      <w:marRight w:val="0"/>
      <w:marTop w:val="0"/>
      <w:marBottom w:val="0"/>
      <w:divBdr>
        <w:top w:val="none" w:sz="0" w:space="0" w:color="auto"/>
        <w:left w:val="none" w:sz="0" w:space="0" w:color="auto"/>
        <w:bottom w:val="none" w:sz="0" w:space="0" w:color="auto"/>
        <w:right w:val="none" w:sz="0" w:space="0" w:color="auto"/>
      </w:divBdr>
    </w:div>
    <w:div w:id="547840575">
      <w:bodyDiv w:val="1"/>
      <w:marLeft w:val="0"/>
      <w:marRight w:val="0"/>
      <w:marTop w:val="0"/>
      <w:marBottom w:val="0"/>
      <w:divBdr>
        <w:top w:val="none" w:sz="0" w:space="0" w:color="auto"/>
        <w:left w:val="none" w:sz="0" w:space="0" w:color="auto"/>
        <w:bottom w:val="none" w:sz="0" w:space="0" w:color="auto"/>
        <w:right w:val="none" w:sz="0" w:space="0" w:color="auto"/>
      </w:divBdr>
    </w:div>
    <w:div w:id="709459894">
      <w:bodyDiv w:val="1"/>
      <w:marLeft w:val="0"/>
      <w:marRight w:val="0"/>
      <w:marTop w:val="0"/>
      <w:marBottom w:val="0"/>
      <w:divBdr>
        <w:top w:val="none" w:sz="0" w:space="0" w:color="auto"/>
        <w:left w:val="none" w:sz="0" w:space="0" w:color="auto"/>
        <w:bottom w:val="none" w:sz="0" w:space="0" w:color="auto"/>
        <w:right w:val="none" w:sz="0" w:space="0" w:color="auto"/>
      </w:divBdr>
      <w:divsChild>
        <w:div w:id="86922410">
          <w:marLeft w:val="0"/>
          <w:marRight w:val="0"/>
          <w:marTop w:val="0"/>
          <w:marBottom w:val="0"/>
          <w:divBdr>
            <w:top w:val="none" w:sz="0" w:space="0" w:color="auto"/>
            <w:left w:val="none" w:sz="0" w:space="0" w:color="auto"/>
            <w:bottom w:val="none" w:sz="0" w:space="0" w:color="auto"/>
            <w:right w:val="none" w:sz="0" w:space="0" w:color="auto"/>
          </w:divBdr>
          <w:divsChild>
            <w:div w:id="1310088412">
              <w:marLeft w:val="0"/>
              <w:marRight w:val="0"/>
              <w:marTop w:val="0"/>
              <w:marBottom w:val="0"/>
              <w:divBdr>
                <w:top w:val="none" w:sz="0" w:space="0" w:color="auto"/>
                <w:left w:val="none" w:sz="0" w:space="0" w:color="auto"/>
                <w:bottom w:val="none" w:sz="0" w:space="0" w:color="auto"/>
                <w:right w:val="none" w:sz="0" w:space="0" w:color="auto"/>
              </w:divBdr>
              <w:divsChild>
                <w:div w:id="765033306">
                  <w:marLeft w:val="0"/>
                  <w:marRight w:val="0"/>
                  <w:marTop w:val="0"/>
                  <w:marBottom w:val="0"/>
                  <w:divBdr>
                    <w:top w:val="none" w:sz="0" w:space="0" w:color="auto"/>
                    <w:left w:val="none" w:sz="0" w:space="0" w:color="auto"/>
                    <w:bottom w:val="none" w:sz="0" w:space="0" w:color="auto"/>
                    <w:right w:val="none" w:sz="0" w:space="0" w:color="auto"/>
                  </w:divBdr>
                  <w:divsChild>
                    <w:div w:id="9778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8982">
      <w:bodyDiv w:val="1"/>
      <w:marLeft w:val="0"/>
      <w:marRight w:val="0"/>
      <w:marTop w:val="0"/>
      <w:marBottom w:val="0"/>
      <w:divBdr>
        <w:top w:val="none" w:sz="0" w:space="0" w:color="auto"/>
        <w:left w:val="none" w:sz="0" w:space="0" w:color="auto"/>
        <w:bottom w:val="none" w:sz="0" w:space="0" w:color="auto"/>
        <w:right w:val="none" w:sz="0" w:space="0" w:color="auto"/>
      </w:divBdr>
      <w:divsChild>
        <w:div w:id="34231797">
          <w:marLeft w:val="0"/>
          <w:marRight w:val="0"/>
          <w:marTop w:val="0"/>
          <w:marBottom w:val="0"/>
          <w:divBdr>
            <w:top w:val="none" w:sz="0" w:space="0" w:color="auto"/>
            <w:left w:val="none" w:sz="0" w:space="0" w:color="auto"/>
            <w:bottom w:val="none" w:sz="0" w:space="0" w:color="auto"/>
            <w:right w:val="none" w:sz="0" w:space="0" w:color="auto"/>
          </w:divBdr>
          <w:divsChild>
            <w:div w:id="2034650124">
              <w:marLeft w:val="0"/>
              <w:marRight w:val="0"/>
              <w:marTop w:val="0"/>
              <w:marBottom w:val="0"/>
              <w:divBdr>
                <w:top w:val="none" w:sz="0" w:space="0" w:color="auto"/>
                <w:left w:val="none" w:sz="0" w:space="0" w:color="auto"/>
                <w:bottom w:val="none" w:sz="0" w:space="0" w:color="auto"/>
                <w:right w:val="none" w:sz="0" w:space="0" w:color="auto"/>
              </w:divBdr>
              <w:divsChild>
                <w:div w:id="1711490359">
                  <w:marLeft w:val="0"/>
                  <w:marRight w:val="0"/>
                  <w:marTop w:val="0"/>
                  <w:marBottom w:val="0"/>
                  <w:divBdr>
                    <w:top w:val="none" w:sz="0" w:space="0" w:color="auto"/>
                    <w:left w:val="none" w:sz="0" w:space="0" w:color="auto"/>
                    <w:bottom w:val="none" w:sz="0" w:space="0" w:color="auto"/>
                    <w:right w:val="none" w:sz="0" w:space="0" w:color="auto"/>
                  </w:divBdr>
                  <w:divsChild>
                    <w:div w:id="1881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52">
      <w:bodyDiv w:val="1"/>
      <w:marLeft w:val="0"/>
      <w:marRight w:val="0"/>
      <w:marTop w:val="0"/>
      <w:marBottom w:val="0"/>
      <w:divBdr>
        <w:top w:val="none" w:sz="0" w:space="0" w:color="auto"/>
        <w:left w:val="none" w:sz="0" w:space="0" w:color="auto"/>
        <w:bottom w:val="none" w:sz="0" w:space="0" w:color="auto"/>
        <w:right w:val="none" w:sz="0" w:space="0" w:color="auto"/>
      </w:divBdr>
    </w:div>
    <w:div w:id="1823539514">
      <w:bodyDiv w:val="1"/>
      <w:marLeft w:val="0"/>
      <w:marRight w:val="0"/>
      <w:marTop w:val="0"/>
      <w:marBottom w:val="0"/>
      <w:divBdr>
        <w:top w:val="none" w:sz="0" w:space="0" w:color="auto"/>
        <w:left w:val="none" w:sz="0" w:space="0" w:color="auto"/>
        <w:bottom w:val="none" w:sz="0" w:space="0" w:color="auto"/>
        <w:right w:val="none" w:sz="0" w:space="0" w:color="auto"/>
      </w:divBdr>
    </w:div>
    <w:div w:id="1885411922">
      <w:bodyDiv w:val="1"/>
      <w:marLeft w:val="0"/>
      <w:marRight w:val="0"/>
      <w:marTop w:val="0"/>
      <w:marBottom w:val="0"/>
      <w:divBdr>
        <w:top w:val="none" w:sz="0" w:space="0" w:color="auto"/>
        <w:left w:val="none" w:sz="0" w:space="0" w:color="auto"/>
        <w:bottom w:val="none" w:sz="0" w:space="0" w:color="auto"/>
        <w:right w:val="none" w:sz="0" w:space="0" w:color="auto"/>
      </w:divBdr>
      <w:divsChild>
        <w:div w:id="585380096">
          <w:marLeft w:val="0"/>
          <w:marRight w:val="0"/>
          <w:marTop w:val="0"/>
          <w:marBottom w:val="0"/>
          <w:divBdr>
            <w:top w:val="none" w:sz="0" w:space="0" w:color="auto"/>
            <w:left w:val="none" w:sz="0" w:space="0" w:color="auto"/>
            <w:bottom w:val="none" w:sz="0" w:space="0" w:color="auto"/>
            <w:right w:val="none" w:sz="0" w:space="0" w:color="auto"/>
          </w:divBdr>
          <w:divsChild>
            <w:div w:id="1816214369">
              <w:marLeft w:val="0"/>
              <w:marRight w:val="0"/>
              <w:marTop w:val="0"/>
              <w:marBottom w:val="0"/>
              <w:divBdr>
                <w:top w:val="none" w:sz="0" w:space="0" w:color="auto"/>
                <w:left w:val="none" w:sz="0" w:space="0" w:color="auto"/>
                <w:bottom w:val="none" w:sz="0" w:space="0" w:color="auto"/>
                <w:right w:val="none" w:sz="0" w:space="0" w:color="auto"/>
              </w:divBdr>
              <w:divsChild>
                <w:div w:id="1766538077">
                  <w:marLeft w:val="0"/>
                  <w:marRight w:val="0"/>
                  <w:marTop w:val="0"/>
                  <w:marBottom w:val="0"/>
                  <w:divBdr>
                    <w:top w:val="none" w:sz="0" w:space="0" w:color="auto"/>
                    <w:left w:val="none" w:sz="0" w:space="0" w:color="auto"/>
                    <w:bottom w:val="none" w:sz="0" w:space="0" w:color="auto"/>
                    <w:right w:val="none" w:sz="0" w:space="0" w:color="auto"/>
                  </w:divBdr>
                  <w:divsChild>
                    <w:div w:id="161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7689">
      <w:bodyDiv w:val="1"/>
      <w:marLeft w:val="0"/>
      <w:marRight w:val="0"/>
      <w:marTop w:val="0"/>
      <w:marBottom w:val="0"/>
      <w:divBdr>
        <w:top w:val="none" w:sz="0" w:space="0" w:color="auto"/>
        <w:left w:val="none" w:sz="0" w:space="0" w:color="auto"/>
        <w:bottom w:val="none" w:sz="0" w:space="0" w:color="auto"/>
        <w:right w:val="none" w:sz="0" w:space="0" w:color="auto"/>
      </w:divBdr>
      <w:divsChild>
        <w:div w:id="350765601">
          <w:marLeft w:val="0"/>
          <w:marRight w:val="0"/>
          <w:marTop w:val="0"/>
          <w:marBottom w:val="0"/>
          <w:divBdr>
            <w:top w:val="none" w:sz="0" w:space="0" w:color="auto"/>
            <w:left w:val="none" w:sz="0" w:space="0" w:color="auto"/>
            <w:bottom w:val="none" w:sz="0" w:space="0" w:color="auto"/>
            <w:right w:val="none" w:sz="0" w:space="0" w:color="auto"/>
          </w:divBdr>
          <w:divsChild>
            <w:div w:id="1555658217">
              <w:marLeft w:val="0"/>
              <w:marRight w:val="0"/>
              <w:marTop w:val="0"/>
              <w:marBottom w:val="0"/>
              <w:divBdr>
                <w:top w:val="none" w:sz="0" w:space="0" w:color="auto"/>
                <w:left w:val="none" w:sz="0" w:space="0" w:color="auto"/>
                <w:bottom w:val="none" w:sz="0" w:space="0" w:color="auto"/>
                <w:right w:val="none" w:sz="0" w:space="0" w:color="auto"/>
              </w:divBdr>
              <w:divsChild>
                <w:div w:id="715660279">
                  <w:marLeft w:val="0"/>
                  <w:marRight w:val="0"/>
                  <w:marTop w:val="0"/>
                  <w:marBottom w:val="0"/>
                  <w:divBdr>
                    <w:top w:val="none" w:sz="0" w:space="0" w:color="auto"/>
                    <w:left w:val="none" w:sz="0" w:space="0" w:color="auto"/>
                    <w:bottom w:val="none" w:sz="0" w:space="0" w:color="auto"/>
                    <w:right w:val="none" w:sz="0" w:space="0" w:color="auto"/>
                  </w:divBdr>
                  <w:divsChild>
                    <w:div w:id="6221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4859">
      <w:bodyDiv w:val="1"/>
      <w:marLeft w:val="0"/>
      <w:marRight w:val="0"/>
      <w:marTop w:val="0"/>
      <w:marBottom w:val="0"/>
      <w:divBdr>
        <w:top w:val="none" w:sz="0" w:space="0" w:color="auto"/>
        <w:left w:val="none" w:sz="0" w:space="0" w:color="auto"/>
        <w:bottom w:val="none" w:sz="0" w:space="0" w:color="auto"/>
        <w:right w:val="none" w:sz="0" w:space="0" w:color="auto"/>
      </w:divBdr>
    </w:div>
    <w:div w:id="210391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g"/><Relationship Id="rId18" Type="http://schemas.microsoft.com/office/2018/08/relationships/commentsExtensible" Target="commentsExtensible.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emf"/><Relationship Id="rId12" Type="http://schemas.openxmlformats.org/officeDocument/2006/relationships/image" Target="media/image5.jpg"/><Relationship Id="rId17" Type="http://schemas.microsoft.com/office/2016/09/relationships/commentsIds" Target="commentsIds.xml"/><Relationship Id="rId25" Type="http://schemas.openxmlformats.org/officeDocument/2006/relationships/header" Target="header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s://www.watelectronics.com/carry-lookahead-adder/"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2.jpg"/><Relationship Id="rId28" Type="http://schemas.microsoft.com/office/2011/relationships/people" Target="people.xml"/><Relationship Id="rId10" Type="http://schemas.openxmlformats.org/officeDocument/2006/relationships/image" Target="media/image3.jp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AESA RADAR</vt:lpstr>
    </vt:vector>
  </TitlesOfParts>
  <Company>Hewlett-Packard</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AESA RADAR</dc:title>
  <dc:subject/>
  <dc:creator>SWASTI</dc:creator>
  <cp:keywords/>
  <cp:lastModifiedBy>SaiGautham Thota</cp:lastModifiedBy>
  <cp:revision>4</cp:revision>
  <dcterms:created xsi:type="dcterms:W3CDTF">2022-06-20T17:16:00Z</dcterms:created>
  <dcterms:modified xsi:type="dcterms:W3CDTF">2022-06-21T05:20:00Z</dcterms:modified>
</cp:coreProperties>
</file>