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Partitioning1:</w:t>
      </w:r>
    </w:p>
    <w:p>
      <w:pPr>
        <w:pStyle w:val="Normal"/>
        <w:bidi w:val="0"/>
        <w:jc w:val="start"/>
        <w:rPr>
          <w:b/>
          <w:bCs/>
        </w:rPr>
      </w:pPr>
      <w:r>
        <w:rPr>
          <w:b/>
          <w:bCs/>
        </w:rPr>
      </w:r>
    </w:p>
    <w:p>
      <w:pPr>
        <w:pStyle w:val="Normal"/>
        <w:bidi w:val="0"/>
        <w:jc w:val="start"/>
        <w:rPr>
          <w:b w:val="false"/>
          <w:bCs w:val="false"/>
        </w:rPr>
      </w:pPr>
      <w:r>
        <w:rPr>
          <w:b w:val="false"/>
          <w:bCs w:val="false"/>
        </w:rPr>
        <w:t xml:space="preserve">Partitioning is dividing our data into multiple nodes.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Why do we need Partitioning?</w:t>
      </w:r>
    </w:p>
    <w:p>
      <w:pPr>
        <w:pStyle w:val="Normal"/>
        <w:bidi w:val="0"/>
        <w:jc w:val="start"/>
        <w:rPr>
          <w:b w:val="false"/>
          <w:bCs w:val="false"/>
        </w:rPr>
      </w:pPr>
      <w:r>
        <w:rPr>
          <w:b w:val="false"/>
          <w:bCs w:val="false"/>
        </w:rPr>
        <w:t>To scale our application we need partitioning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Replication is entirely copying the data and storing into other nodes. If data becomes too large, we cant put all the data into multiple nodes, so we instead the cut the same data into multiple parts and store them in different nodes. Splitting a big data into multiple smaller chunks and placing them into multiple nodes. If we combine the data chunks from different nodes we should get back the entire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Why? We need to scale our system</w:t>
      </w:r>
    </w:p>
    <w:p>
      <w:pPr>
        <w:pStyle w:val="Normal"/>
        <w:bidi w:val="0"/>
        <w:jc w:val="start"/>
        <w:rPr>
          <w:b w:val="false"/>
          <w:bCs w:val="false"/>
        </w:rPr>
      </w:pPr>
      <w:r>
        <w:rPr>
          <w:b w:val="false"/>
          <w:bCs w:val="false"/>
        </w:rPr>
        <w:t>- Scalability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If we replicate partitions into different nodes, it will ensure that the data partitions are highly available. There are 3 ways of replication ===&gt; Single leader replication, Multi-leader replication, Leaderless replication.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977640" cy="29032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77640" cy="290322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Single Leader</w:t>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015740" cy="28727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015740" cy="28727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In Single leader, we have one Leader in each Node, rest are Followers. When we combine all the smaller chunks we should be able to get the full data. When the data size becomes large, we need to partition and store in different nodes. </w:t>
      </w:r>
    </w:p>
    <w:p>
      <w:pPr>
        <w:pStyle w:val="Normal"/>
        <w:bidi w:val="0"/>
        <w:jc w:val="start"/>
        <w:rPr>
          <w:b w:val="false"/>
          <w:bCs w:val="false"/>
        </w:rPr>
      </w:pPr>
      <w:r>
        <w:rPr>
          <w:b w:val="false"/>
          <w:bCs w:val="false"/>
        </w:rPr>
        <w:t>How we are deciding which data should go where?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Partitioning of key-value data</w:t>
      </w:r>
    </w:p>
    <w:p>
      <w:pPr>
        <w:pStyle w:val="Normal"/>
        <w:bidi w:val="0"/>
        <w:jc w:val="start"/>
        <w:rPr>
          <w:b w:val="false"/>
          <w:bCs w:val="false"/>
        </w:rPr>
      </w:pPr>
      <w:r>
        <w:rPr>
          <w:b w:val="false"/>
          <w:bCs w:val="false"/>
        </w:rPr>
        <w:t>1: {color:Red, make:BMW} is this relational data or non-relational data?  Non-relational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Primary key is 1 that holds the entire value. From Primary key we can extract the entire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We have data from A-Z, we are partitioning data into 3 parts: A-E, F-P, Q-Z. We are dividing values based on the key-values.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156460" cy="19888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156460" cy="198882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No key should be left</w:t>
      </w:r>
    </w:p>
    <w:p>
      <w:pPr>
        <w:pStyle w:val="Normal"/>
        <w:bidi w:val="0"/>
        <w:jc w:val="start"/>
        <w:rPr>
          <w:b w:val="false"/>
          <w:bCs w:val="false"/>
        </w:rPr>
      </w:pPr>
      <w:r>
        <w:rPr>
          <w:b w:val="false"/>
          <w:bCs w:val="false"/>
        </w:rPr>
        <w:t xml:space="preserve">- </w:t>
      </w:r>
      <w:r>
        <w:rPr>
          <w:b w:val="false"/>
          <w:bCs w:val="false"/>
        </w:rPr>
        <w:t>After partitioning, we don’t have a central DB</w:t>
      </w:r>
    </w:p>
    <w:p>
      <w:pPr>
        <w:pStyle w:val="Normal"/>
        <w:bidi w:val="0"/>
        <w:jc w:val="start"/>
        <w:rPr>
          <w:b w:val="false"/>
          <w:bCs w:val="false"/>
        </w:rPr>
      </w:pPr>
      <w:r>
        <w:rPr>
          <w:b w:val="false"/>
          <w:bCs w:val="false"/>
        </w:rPr>
        <w:t xml:space="preserve">- </w:t>
      </w:r>
      <w:r>
        <w:rPr>
          <w:b w:val="false"/>
          <w:bCs w:val="false"/>
        </w:rPr>
        <w:t>In each partition, the keys are stored</w:t>
      </w:r>
    </w:p>
    <w:p>
      <w:pPr>
        <w:pStyle w:val="Normal"/>
        <w:bidi w:val="0"/>
        <w:jc w:val="start"/>
        <w:rPr>
          <w:b w:val="false"/>
          <w:bCs w:val="false"/>
        </w:rPr>
      </w:pPr>
      <w:r>
        <w:rPr>
          <w:b w:val="false"/>
          <w:bCs w:val="false"/>
        </w:rPr>
        <w:t xml:space="preserve">- </w:t>
      </w:r>
      <w:r>
        <w:rPr>
          <w:b w:val="false"/>
          <w:bCs w:val="false"/>
        </w:rPr>
        <w:t>Another system should know what key range and where we are storing the partition</w:t>
      </w:r>
    </w:p>
    <w:p>
      <w:pPr>
        <w:pStyle w:val="Normal"/>
        <w:bidi w:val="0"/>
        <w:jc w:val="start"/>
        <w:rPr>
          <w:b w:val="false"/>
          <w:bCs w:val="false"/>
        </w:rPr>
      </w:pPr>
      <w:r>
        <w:rPr>
          <w:b w:val="false"/>
          <w:bCs w:val="false"/>
        </w:rPr>
        <w:t>When we do partitioning, we want to distribute data evenly across multiple partitions. If data is not evenly distributed, then one partition is likely to take most of the queries.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partition that has most of the data is called as Skewed partition or Hot spot and the partition that doesn’t have any data is called a Not used partition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order to cure this, we have to assign in such a way that no Hotspots are created.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Solution:</w:t>
      </w:r>
    </w:p>
    <w:p>
      <w:pPr>
        <w:pStyle w:val="Normal"/>
        <w:bidi w:val="0"/>
        <w:jc w:val="start"/>
        <w:rPr>
          <w:b w:val="false"/>
          <w:bCs w:val="false"/>
        </w:rPr>
      </w:pPr>
      <w:r>
        <w:rPr>
          <w:b w:val="false"/>
          <w:bCs w:val="false"/>
        </w:rPr>
        <w:t>- Attach a timestamp. While performing partitions, we will attach timestamps to them. We attach timestamp to every query to identify which partition is receiving heavy traffic and accordingly we divide data into different partitions.</w:t>
      </w:r>
    </w:p>
    <w:p>
      <w:pPr>
        <w:pStyle w:val="Normal"/>
        <w:bidi w:val="0"/>
        <w:jc w:val="start"/>
        <w:rPr>
          <w:b w:val="false"/>
          <w:bCs w:val="false"/>
        </w:rPr>
      </w:pPr>
      <w:r>
        <w:rPr>
          <w:b w:val="false"/>
          <w:bCs w:val="false"/>
        </w:rPr>
        <w:t>- Partitioning by hash of key. To avoid skew and hotspot. Eg: Cassandra, MongoDB. They use the hash of the key to perform partitioning. MD5 is a kind of hash function. Assigning partition to a range of Hash. No need of using complex algorithms. Pick hashing algorithm smartly. If there is Hash collision, we can combine multiple fields to it – add some prefix, add some postfix and re-create Hash again.</w:t>
      </w:r>
    </w:p>
    <w:p>
      <w:pPr>
        <w:pStyle w:val="Normal"/>
        <w:bidi w:val="0"/>
        <w:jc w:val="start"/>
        <w:rPr>
          <w:b w:val="false"/>
          <w:bCs w:val="false"/>
        </w:rPr>
      </w:pPr>
      <w:r>
        <w:rPr>
          <w:b w:val="false"/>
          <w:bCs w:val="false"/>
        </w:rPr>
        <w:t>Read operation: ID =&gt; Hashed =&gt; Access proper partition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Partitioning secondary index:</w:t>
      </w:r>
    </w:p>
    <w:p>
      <w:pPr>
        <w:pStyle w:val="Normal"/>
        <w:bidi w:val="0"/>
        <w:jc w:val="start"/>
        <w:rPr>
          <w:b w:val="false"/>
          <w:bCs w:val="false"/>
        </w:rPr>
      </w:pPr>
      <w:r>
        <w:rPr>
          <w:b w:val="false"/>
          <w:bCs w:val="false"/>
        </w:rPr>
        <w:t xml:space="preserve">Say in our database, we have a table Cars (ID, Make, Color, Price). Say if we get most of the queries on the field: Color, we index on that field: Color. We create a lookup on Color.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What’s Secondary index?</w:t>
      </w:r>
    </w:p>
    <w:p>
      <w:pPr>
        <w:pStyle w:val="Normal"/>
        <w:bidi w:val="0"/>
        <w:jc w:val="start"/>
        <w:rPr>
          <w:b w:val="false"/>
          <w:bCs w:val="false"/>
        </w:rPr>
      </w:pPr>
      <w:r>
        <w:rPr>
          <w:b w:val="false"/>
          <w:bCs w:val="false"/>
        </w:rPr>
        <w:t>Partition1:</w:t>
      </w:r>
    </w:p>
    <w:p>
      <w:pPr>
        <w:pStyle w:val="Normal"/>
        <w:bidi w:val="0"/>
        <w:jc w:val="start"/>
        <w:rPr>
          <w:b w:val="false"/>
          <w:bCs w:val="false"/>
        </w:rPr>
      </w:pPr>
      <w:r>
        <w:rPr>
          <w:b w:val="false"/>
          <w:bCs w:val="false"/>
        </w:rPr>
        <w:t>Primary key index:</w:t>
      </w:r>
    </w:p>
    <w:p>
      <w:pPr>
        <w:pStyle w:val="Normal"/>
        <w:bidi w:val="0"/>
        <w:jc w:val="start"/>
        <w:rPr>
          <w:b w:val="false"/>
          <w:bCs w:val="false"/>
        </w:rPr>
      </w:pPr>
      <w:r>
        <w:rPr>
          <w:b w:val="false"/>
          <w:bCs w:val="false"/>
        </w:rPr>
        <w:t>101 : {color: Blue, make: BMW}</w:t>
      </w:r>
    </w:p>
    <w:p>
      <w:pPr>
        <w:pStyle w:val="Normal"/>
        <w:bidi w:val="0"/>
        <w:jc w:val="start"/>
        <w:rPr>
          <w:b w:val="false"/>
          <w:bCs w:val="false"/>
        </w:rPr>
      </w:pPr>
      <w:r>
        <w:rPr>
          <w:b w:val="false"/>
          <w:bCs w:val="false"/>
        </w:rPr>
        <w:t>205: {color: Red, make: Audi}</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Partition2:</w:t>
      </w:r>
    </w:p>
    <w:p>
      <w:pPr>
        <w:pStyle w:val="Normal"/>
        <w:bidi w:val="0"/>
        <w:jc w:val="start"/>
        <w:rPr>
          <w:b w:val="false"/>
          <w:bCs w:val="false"/>
        </w:rPr>
      </w:pPr>
      <w:r>
        <w:rPr>
          <w:b w:val="false"/>
          <w:bCs w:val="false"/>
        </w:rPr>
        <w:t>Primary key index:</w:t>
      </w:r>
    </w:p>
    <w:p>
      <w:pPr>
        <w:pStyle w:val="Normal"/>
        <w:bidi w:val="0"/>
        <w:jc w:val="start"/>
        <w:rPr>
          <w:b w:val="false"/>
          <w:bCs w:val="false"/>
        </w:rPr>
      </w:pPr>
      <w:r>
        <w:rPr>
          <w:b w:val="false"/>
          <w:bCs w:val="false"/>
        </w:rPr>
        <w:t>206: {color: Blue, make: Toyota}</w:t>
      </w:r>
    </w:p>
    <w:p>
      <w:pPr>
        <w:pStyle w:val="Normal"/>
        <w:bidi w:val="0"/>
        <w:jc w:val="start"/>
        <w:rPr>
          <w:b w:val="false"/>
          <w:bCs w:val="false"/>
        </w:rPr>
      </w:pPr>
      <w:r>
        <w:rPr>
          <w:b w:val="false"/>
          <w:bCs w:val="false"/>
        </w:rPr>
        <w:t>218: {color: Black, make: Ford}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Since most of the queries is for color, we create a Secondary index</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Partition1:</w:t>
      </w:r>
    </w:p>
    <w:p>
      <w:pPr>
        <w:pStyle w:val="Normal"/>
        <w:bidi w:val="0"/>
        <w:jc w:val="start"/>
        <w:rPr>
          <w:b w:val="false"/>
          <w:bCs w:val="false"/>
        </w:rPr>
      </w:pPr>
      <w:r>
        <w:rPr>
          <w:b w:val="false"/>
          <w:bCs w:val="false"/>
        </w:rPr>
        <w:t>Secondary index for color:</w:t>
      </w:r>
    </w:p>
    <w:p>
      <w:pPr>
        <w:pStyle w:val="Normal"/>
        <w:bidi w:val="0"/>
        <w:jc w:val="start"/>
        <w:rPr>
          <w:b w:val="false"/>
          <w:bCs w:val="false"/>
        </w:rPr>
      </w:pPr>
      <w:r>
        <w:rPr>
          <w:b w:val="false"/>
          <w:bCs w:val="false"/>
        </w:rPr>
        <w:t>color: Blue → 101, 206</w:t>
      </w:r>
    </w:p>
    <w:p>
      <w:pPr>
        <w:pStyle w:val="Normal"/>
        <w:bidi w:val="0"/>
        <w:jc w:val="start"/>
        <w:rPr>
          <w:b w:val="false"/>
          <w:bCs w:val="false"/>
        </w:rPr>
      </w:pPr>
      <w:r>
        <w:rPr>
          <w:b w:val="false"/>
          <w:bCs w:val="false"/>
        </w:rPr>
        <w:t>color: Red → 205</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Partition2:</w:t>
      </w:r>
    </w:p>
    <w:p>
      <w:pPr>
        <w:pStyle w:val="Normal"/>
        <w:bidi w:val="0"/>
        <w:jc w:val="start"/>
        <w:rPr>
          <w:b w:val="false"/>
          <w:bCs w:val="false"/>
        </w:rPr>
      </w:pPr>
      <w:r>
        <w:rPr>
          <w:b w:val="false"/>
          <w:bCs w:val="false"/>
        </w:rPr>
        <w:t>Secondary index for color:</w:t>
      </w:r>
    </w:p>
    <w:p>
      <w:pPr>
        <w:pStyle w:val="Normal"/>
        <w:bidi w:val="0"/>
        <w:jc w:val="start"/>
        <w:rPr>
          <w:b w:val="false"/>
          <w:bCs w:val="false"/>
        </w:rPr>
      </w:pPr>
      <w:r>
        <w:rPr>
          <w:b w:val="false"/>
          <w:bCs w:val="false"/>
        </w:rPr>
        <w:t>color: Blue → 206</w:t>
      </w:r>
    </w:p>
    <w:p>
      <w:pPr>
        <w:pStyle w:val="Normal"/>
        <w:bidi w:val="0"/>
        <w:jc w:val="start"/>
        <w:rPr>
          <w:b w:val="false"/>
          <w:bCs w:val="false"/>
        </w:rPr>
      </w:pPr>
      <w:r>
        <w:rPr>
          <w:b w:val="false"/>
          <w:bCs w:val="false"/>
        </w:rPr>
        <w:t>color: Black → 218</w:t>
      </w:r>
    </w:p>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t>Now if we do the search, we will first find the Secondary index from here we get the database. We could also have Composite index.</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1:08</w:t>
      </w:r>
    </w:p>
    <w:p>
      <w:pPr>
        <w:pStyle w:val="Normal"/>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rPr>
                <w:b/>
                <w:bCs/>
              </w:rPr>
            </w:pPr>
            <w:r>
              <w:rPr>
                <w:b/>
                <w:bCs/>
              </w:rPr>
              <w:t>Partition1</w:t>
            </w:r>
          </w:p>
        </w:tc>
        <w:tc>
          <w:tcPr>
            <w:tcW w:w="4986"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rPr>
              <w:t>Partition2</w:t>
            </w:r>
          </w:p>
        </w:tc>
      </w:tr>
      <w:tr>
        <w:trPr/>
        <w:tc>
          <w:tcPr>
            <w:tcW w:w="4986" w:type="dxa"/>
            <w:tcBorders>
              <w:start w:val="single" w:sz="4" w:space="0" w:color="000000"/>
              <w:bottom w:val="single" w:sz="4" w:space="0" w:color="000000"/>
            </w:tcBorders>
          </w:tcPr>
          <w:p>
            <w:pPr>
              <w:pStyle w:val="TableContents"/>
              <w:rPr/>
            </w:pPr>
            <w:r>
              <w:rPr/>
              <w:t>Primary key index</w:t>
            </w:r>
          </w:p>
        </w:tc>
        <w:tc>
          <w:tcPr>
            <w:tcW w:w="4986" w:type="dxa"/>
            <w:tcBorders>
              <w:start w:val="single" w:sz="4" w:space="0" w:color="000000"/>
              <w:bottom w:val="single" w:sz="4" w:space="0" w:color="000000"/>
              <w:end w:val="single" w:sz="4" w:space="0" w:color="000000"/>
            </w:tcBorders>
          </w:tcPr>
          <w:p>
            <w:pPr>
              <w:pStyle w:val="TableContents"/>
              <w:rPr/>
            </w:pPr>
            <w:r>
              <w:rPr/>
              <w:t>Primary key index</w:t>
            </w:r>
          </w:p>
        </w:tc>
      </w:tr>
      <w:tr>
        <w:trPr/>
        <w:tc>
          <w:tcPr>
            <w:tcW w:w="4986" w:type="dxa"/>
            <w:tcBorders>
              <w:start w:val="single" w:sz="4" w:space="0" w:color="000000"/>
              <w:bottom w:val="single" w:sz="4" w:space="0" w:color="000000"/>
            </w:tcBorders>
          </w:tcPr>
          <w:p>
            <w:pPr>
              <w:pStyle w:val="Normal"/>
              <w:bidi w:val="0"/>
              <w:jc w:val="start"/>
              <w:rPr>
                <w:b w:val="false"/>
                <w:bCs w:val="false"/>
              </w:rPr>
            </w:pPr>
            <w:r>
              <w:rPr>
                <w:b w:val="false"/>
                <w:bCs w:val="false"/>
              </w:rPr>
              <w:t>101 : {color: Blue, make: BMW}</w:t>
            </w:r>
          </w:p>
        </w:tc>
        <w:tc>
          <w:tcPr>
            <w:tcW w:w="4986" w:type="dxa"/>
            <w:tcBorders>
              <w:start w:val="single" w:sz="4" w:space="0" w:color="000000"/>
              <w:bottom w:val="single" w:sz="4" w:space="0" w:color="000000"/>
              <w:end w:val="single" w:sz="4" w:space="0" w:color="000000"/>
            </w:tcBorders>
          </w:tcPr>
          <w:p>
            <w:pPr>
              <w:pStyle w:val="Normal"/>
              <w:bidi w:val="0"/>
              <w:jc w:val="start"/>
              <w:rPr>
                <w:b w:val="false"/>
                <w:bCs w:val="false"/>
              </w:rPr>
            </w:pPr>
            <w:r>
              <w:rPr>
                <w:b w:val="false"/>
                <w:bCs w:val="false"/>
              </w:rPr>
              <w:t>206: {color: Blue, make: Toyota}</w:t>
            </w:r>
          </w:p>
        </w:tc>
      </w:tr>
      <w:tr>
        <w:trPr/>
        <w:tc>
          <w:tcPr>
            <w:tcW w:w="4986" w:type="dxa"/>
            <w:tcBorders>
              <w:start w:val="single" w:sz="4" w:space="0" w:color="000000"/>
              <w:bottom w:val="single" w:sz="4" w:space="0" w:color="000000"/>
            </w:tcBorders>
          </w:tcPr>
          <w:p>
            <w:pPr>
              <w:pStyle w:val="Normal"/>
              <w:bidi w:val="0"/>
              <w:jc w:val="start"/>
              <w:rPr>
                <w:b w:val="false"/>
                <w:bCs w:val="false"/>
              </w:rPr>
            </w:pPr>
            <w:r>
              <w:rPr>
                <w:b w:val="false"/>
                <w:bCs w:val="false"/>
              </w:rPr>
              <w:t>205: {color: Red, make: Audi}</w:t>
            </w:r>
          </w:p>
        </w:tc>
        <w:tc>
          <w:tcPr>
            <w:tcW w:w="4986" w:type="dxa"/>
            <w:tcBorders>
              <w:start w:val="single" w:sz="4" w:space="0" w:color="000000"/>
              <w:bottom w:val="single" w:sz="4" w:space="0" w:color="000000"/>
              <w:end w:val="single" w:sz="4" w:space="0" w:color="000000"/>
            </w:tcBorders>
          </w:tcPr>
          <w:p>
            <w:pPr>
              <w:pStyle w:val="Normal"/>
              <w:bidi w:val="0"/>
              <w:jc w:val="start"/>
              <w:rPr>
                <w:b w:val="false"/>
                <w:bCs w:val="false"/>
              </w:rPr>
            </w:pPr>
            <w:r>
              <w:rPr>
                <w:b w:val="false"/>
                <w:bCs w:val="false"/>
              </w:rPr>
              <w:t>218: {color: Black, make: Ford}</w:t>
            </w:r>
          </w:p>
        </w:tc>
      </w:tr>
      <w:tr>
        <w:trPr/>
        <w:tc>
          <w:tcPr>
            <w:tcW w:w="4986" w:type="dxa"/>
            <w:tcBorders>
              <w:start w:val="single" w:sz="4" w:space="0" w:color="000000"/>
              <w:bottom w:val="single" w:sz="4" w:space="0" w:color="000000"/>
            </w:tcBorders>
          </w:tcPr>
          <w:p>
            <w:pPr>
              <w:pStyle w:val="TableContents"/>
              <w:rPr/>
            </w:pPr>
            <w:r>
              <w:rPr/>
            </w:r>
          </w:p>
        </w:tc>
        <w:tc>
          <w:tcPr>
            <w:tcW w:w="4986" w:type="dxa"/>
            <w:tcBorders>
              <w:start w:val="single" w:sz="4" w:space="0" w:color="000000"/>
              <w:bottom w:val="single" w:sz="4" w:space="0" w:color="000000"/>
              <w:end w:val="single" w:sz="4" w:space="0" w:color="000000"/>
            </w:tcBorders>
          </w:tcPr>
          <w:p>
            <w:pPr>
              <w:pStyle w:val="TableContents"/>
              <w:rPr/>
            </w:pPr>
            <w:r>
              <w:rPr/>
            </w:r>
          </w:p>
        </w:tc>
      </w:tr>
      <w:tr>
        <w:trPr/>
        <w:tc>
          <w:tcPr>
            <w:tcW w:w="4986" w:type="dxa"/>
            <w:tcBorders>
              <w:start w:val="single" w:sz="4" w:space="0" w:color="000000"/>
              <w:bottom w:val="single" w:sz="4" w:space="0" w:color="000000"/>
            </w:tcBorders>
          </w:tcPr>
          <w:p>
            <w:pPr>
              <w:pStyle w:val="TableContents"/>
              <w:rPr/>
            </w:pPr>
            <w:r>
              <w:rPr/>
              <w:t>Secondary key index</w:t>
            </w:r>
          </w:p>
        </w:tc>
        <w:tc>
          <w:tcPr>
            <w:tcW w:w="4986" w:type="dxa"/>
            <w:tcBorders>
              <w:start w:val="single" w:sz="4" w:space="0" w:color="000000"/>
              <w:bottom w:val="single" w:sz="4" w:space="0" w:color="000000"/>
              <w:end w:val="single" w:sz="4" w:space="0" w:color="000000"/>
            </w:tcBorders>
          </w:tcPr>
          <w:p>
            <w:pPr>
              <w:pStyle w:val="TableContents"/>
              <w:rPr/>
            </w:pPr>
            <w:r>
              <w:rPr/>
              <w:t>Secondary key index</w:t>
            </w:r>
          </w:p>
        </w:tc>
      </w:tr>
      <w:tr>
        <w:trPr/>
        <w:tc>
          <w:tcPr>
            <w:tcW w:w="4986" w:type="dxa"/>
            <w:tcBorders>
              <w:start w:val="single" w:sz="4" w:space="0" w:color="000000"/>
              <w:bottom w:val="single" w:sz="4" w:space="0" w:color="000000"/>
            </w:tcBorders>
          </w:tcPr>
          <w:p>
            <w:pPr>
              <w:pStyle w:val="Normal"/>
              <w:bidi w:val="0"/>
              <w:jc w:val="start"/>
              <w:rPr>
                <w:b w:val="false"/>
                <w:bCs w:val="false"/>
              </w:rPr>
            </w:pPr>
            <w:r>
              <w:rPr>
                <w:b w:val="false"/>
                <w:bCs w:val="false"/>
              </w:rPr>
              <w:t>color: Blue → 101, 206</w:t>
            </w:r>
          </w:p>
        </w:tc>
        <w:tc>
          <w:tcPr>
            <w:tcW w:w="4986" w:type="dxa"/>
            <w:tcBorders>
              <w:start w:val="single" w:sz="4" w:space="0" w:color="000000"/>
              <w:bottom w:val="single" w:sz="4" w:space="0" w:color="000000"/>
              <w:end w:val="single" w:sz="4" w:space="0" w:color="000000"/>
            </w:tcBorders>
          </w:tcPr>
          <w:p>
            <w:pPr>
              <w:pStyle w:val="Normal"/>
              <w:bidi w:val="0"/>
              <w:jc w:val="start"/>
              <w:rPr>
                <w:b w:val="false"/>
                <w:bCs w:val="false"/>
              </w:rPr>
            </w:pPr>
            <w:r>
              <w:rPr>
                <w:b w:val="false"/>
                <w:bCs w:val="false"/>
              </w:rPr>
              <w:t>color: Blue → 206</w:t>
            </w:r>
          </w:p>
        </w:tc>
      </w:tr>
      <w:tr>
        <w:trPr/>
        <w:tc>
          <w:tcPr>
            <w:tcW w:w="4986" w:type="dxa"/>
            <w:tcBorders>
              <w:start w:val="single" w:sz="4" w:space="0" w:color="000000"/>
              <w:bottom w:val="single" w:sz="4" w:space="0" w:color="000000"/>
            </w:tcBorders>
          </w:tcPr>
          <w:p>
            <w:pPr>
              <w:pStyle w:val="Normal"/>
              <w:bidi w:val="0"/>
              <w:jc w:val="start"/>
              <w:rPr>
                <w:b w:val="false"/>
                <w:bCs w:val="false"/>
              </w:rPr>
            </w:pPr>
            <w:r>
              <w:rPr>
                <w:b w:val="false"/>
                <w:bCs w:val="false"/>
              </w:rPr>
              <w:t>color: Red → 205</w:t>
            </w:r>
          </w:p>
        </w:tc>
        <w:tc>
          <w:tcPr>
            <w:tcW w:w="4986" w:type="dxa"/>
            <w:tcBorders>
              <w:start w:val="single" w:sz="4" w:space="0" w:color="000000"/>
              <w:bottom w:val="single" w:sz="4" w:space="0" w:color="000000"/>
              <w:end w:val="single" w:sz="4" w:space="0" w:color="000000"/>
            </w:tcBorders>
          </w:tcPr>
          <w:p>
            <w:pPr>
              <w:pStyle w:val="Normal"/>
              <w:bidi w:val="0"/>
              <w:jc w:val="start"/>
              <w:rPr>
                <w:b w:val="false"/>
                <w:bCs w:val="false"/>
              </w:rPr>
            </w:pPr>
            <w:r>
              <w:rPr>
                <w:b w:val="false"/>
                <w:bCs w:val="false"/>
              </w:rPr>
              <w:t>color: Black → 218</w:t>
            </w:r>
          </w:p>
        </w:tc>
      </w:tr>
    </w:tbl>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TotalTime>
  <Application>LibreOffice/25.8.3.2$Windows_X86_64 LibreOffice_project/8ca8d55c161d602844f5428fa4b58097424e324e</Application>
  <AppVersion>15.0000</AppVersion>
  <Pages>4</Pages>
  <Words>666</Words>
  <Characters>3207</Characters>
  <CharactersWithSpaces>3819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2025-12-12T22:41:07Z</dcterms:created>
  <dc:creator/>
  <dc:description/>
  <dc:language>en-US</dc:language>
  <cp:lastModifiedBy/>
  <dcterms:modified xsi:type="dcterms:W3CDTF">2025-12-14T15:37:01Z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