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2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3"/>
        <w:gridCol w:w="4984"/>
      </w:tblGrid>
      <w:tr w:rsidR="00160608" w:rsidRPr="005A4E87" w:rsidTr="00160608">
        <w:trPr>
          <w:trHeight w:val="394"/>
        </w:trPr>
        <w:tc>
          <w:tcPr>
            <w:tcW w:w="6743" w:type="dxa"/>
          </w:tcPr>
          <w:p w:rsidR="00160608" w:rsidRPr="005A4E87" w:rsidRDefault="00160608" w:rsidP="00160608">
            <w:pPr>
              <w:pStyle w:val="Header"/>
              <w:jc w:val="center"/>
              <w:rPr>
                <w:rFonts w:ascii="Times New Roman" w:hAnsi="Times New Roman" w:cs="Times New Roman"/>
                <w:b/>
              </w:rPr>
            </w:pPr>
            <w:bookmarkStart w:id="0" w:name="_GoBack"/>
            <w:bookmarkEnd w:id="0"/>
            <w:r w:rsidRPr="005A4E87">
              <w:rPr>
                <w:rFonts w:ascii="Times New Roman" w:hAnsi="Times New Roman" w:cs="Times New Roman"/>
                <w:b/>
              </w:rPr>
              <w:t xml:space="preserve">TRƯỜNG ĐẠI HỌC TÔN ĐỨC THẮNG </w:t>
            </w:r>
          </w:p>
          <w:p w:rsidR="00160608" w:rsidRPr="005A4E87" w:rsidRDefault="00160608" w:rsidP="00160608">
            <w:pPr>
              <w:pStyle w:val="Header"/>
              <w:jc w:val="center"/>
              <w:rPr>
                <w:rFonts w:ascii="Times New Roman" w:hAnsi="Times New Roman" w:cs="Times New Roman"/>
                <w:b/>
              </w:rPr>
            </w:pPr>
            <w:r w:rsidRPr="005A4E87">
              <w:rPr>
                <w:rFonts w:ascii="Times New Roman" w:hAnsi="Times New Roman" w:cs="Times New Roman"/>
                <w:b/>
              </w:rPr>
              <w:t>TRUNG TÂM CNTT ỨNG DỤNG</w:t>
            </w:r>
          </w:p>
        </w:tc>
        <w:tc>
          <w:tcPr>
            <w:tcW w:w="4984" w:type="dxa"/>
          </w:tcPr>
          <w:p w:rsidR="00160608" w:rsidRPr="005A4E87" w:rsidRDefault="00160608" w:rsidP="00160608">
            <w:pPr>
              <w:pStyle w:val="Header"/>
              <w:jc w:val="center"/>
              <w:rPr>
                <w:rFonts w:ascii="Times New Roman" w:hAnsi="Times New Roman" w:cs="Times New Roman"/>
                <w:b/>
              </w:rPr>
            </w:pPr>
            <w:r w:rsidRPr="005A4E87">
              <w:rPr>
                <w:rFonts w:ascii="Times New Roman" w:hAnsi="Times New Roman" w:cs="Times New Roman"/>
                <w:b/>
              </w:rPr>
              <w:t>CỘNG HÒA XÃ HỘI CHỦ NGHĨA VIỆT NAM</w:t>
            </w:r>
          </w:p>
          <w:p w:rsidR="00160608" w:rsidRPr="005A4E87" w:rsidRDefault="00160608" w:rsidP="00160608">
            <w:pPr>
              <w:pStyle w:val="Header"/>
              <w:jc w:val="center"/>
              <w:rPr>
                <w:rFonts w:ascii="Times New Roman" w:hAnsi="Times New Roman" w:cs="Times New Roman"/>
                <w:sz w:val="24"/>
                <w:szCs w:val="24"/>
              </w:rPr>
            </w:pPr>
            <w:r w:rsidRPr="005A4E87">
              <w:rPr>
                <w:rFonts w:ascii="Times New Roman" w:hAnsi="Times New Roman" w:cs="Times New Roman"/>
                <w:b/>
                <w:sz w:val="24"/>
                <w:szCs w:val="24"/>
              </w:rPr>
              <w:t>Độc lập - Tự do - Hạnh phúc</w:t>
            </w:r>
          </w:p>
        </w:tc>
      </w:tr>
      <w:tr w:rsidR="00160608" w:rsidRPr="005A4E87" w:rsidTr="00160608">
        <w:trPr>
          <w:trHeight w:val="247"/>
        </w:trPr>
        <w:tc>
          <w:tcPr>
            <w:tcW w:w="6743" w:type="dxa"/>
            <w:vAlign w:val="center"/>
          </w:tcPr>
          <w:p w:rsidR="00160608" w:rsidRPr="005A4E87" w:rsidRDefault="00160608" w:rsidP="00725864">
            <w:pPr>
              <w:pStyle w:val="Header"/>
              <w:spacing w:before="240"/>
              <w:jc w:val="center"/>
              <w:rPr>
                <w:rFonts w:ascii="Times New Roman" w:hAnsi="Times New Roman" w:cs="Times New Roman"/>
              </w:rPr>
            </w:pPr>
            <w:r w:rsidRPr="005A4E87">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3361FDF" wp14:editId="2E7190C5">
                      <wp:simplePos x="0" y="0"/>
                      <wp:positionH relativeFrom="column">
                        <wp:posOffset>1423670</wp:posOffset>
                      </wp:positionH>
                      <wp:positionV relativeFrom="paragraph">
                        <wp:posOffset>12700</wp:posOffset>
                      </wp:positionV>
                      <wp:extent cx="1292860" cy="0"/>
                      <wp:effectExtent l="0" t="0" r="2159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286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12.1pt;margin-top:1pt;width:101.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JnMwIAAHcEAAAOAAAAZHJzL2Uyb0RvYy54bWysVNuO2yAQfa/Uf0C8Z32pkyZWnNXKTvqy&#10;bSPt9gMIYBsVAwISJ6r67x3Ipbvty6qqHzB4Zs7MmTl4eX8cJDpw64RWFc7uUoy4opoJ1VX42/Nm&#10;MsfIeaIYkVrxCp+4w/er9++Woyl5rnstGbcIQJQrR1Ph3ntTJomjPR+Iu9OGKzC22g7Ew9F2CbNk&#10;BPRBJnmazpJRW2asptw5+NqcjXgV8duWU/+1bR33SFYYavNxtXHdhTVZLUnZWWJ6QS9lkH+oYiBC&#10;QdIbVEM8QXsr/oIaBLXa6dbfUT0kum0F5ZEDsMnSP9g89cTwyAWa48ytTe7/wdIvh61FgsHsMFJk&#10;gBE97L2OmVEe2jMaV4JXrbY2EKRH9WQeNf3ukNJ1T1THo/PzyUBsFiKSVyHh4Awk2Y2fNQMfAvix&#10;V8fWDgESuoCOcSSn20j40SMKH7N8kc9nMDl6tSWkvAYa6/wnrgcUNhV23hLR9b7WSsHgtc1iGnJ4&#10;dD6URcprQMiq9EZIGecvFRorvJjm0xjgtBQsGIObs92ulhYdSFBQfCJHsLx0s3qvWATrOWFrxZCP&#10;DVGgehzQB84wkhwuSdhFT0+EfIsnFC5VqAWaAlQuu7O8fizSxXq+nheTIp+tJ0XaNJOHTV1MZpvs&#10;47T50NR1k/0MtLKi7AVjXAVmV6lnxdukdLl0Z5HexH5rYfIaPfYair2+Y9FRFUEIZ0ntNDttbRhL&#10;EAioOzpfbmK4Pi/P0ev3/2L1CwAA//8DAFBLAwQUAAYACAAAACEAtSZr+9sAAAAHAQAADwAAAGRy&#10;cy9kb3ducmV2LnhtbEyPzU7DMBCE70i8g7VIXBB1apW/EKeqkDhwpK3EdRsvSSBeR7HThD49Cxe4&#10;7WhGs98U69l36khDbANbWC4yUMRVcC3XFva75+t7UDEhO+wCk4UvirAuz88KzF2Y+JWO21QrKeGY&#10;o4UmpT7XOlYNeYyL0BOL9x4Gj0nkUGs34CTlvtMmy261x5blQ4M9PTVUfW5Hb4HieLPMNg++3r+c&#10;pqs3c/qY+p21lxfz5hFUojn9heEHX9ChFKZDGNlF1VkwZmUkKodMEn9l7mTK4VfrstD/+ctvAAAA&#10;//8DAFBLAQItABQABgAIAAAAIQC2gziS/gAAAOEBAAATAAAAAAAAAAAAAAAAAAAAAABbQ29udGVu&#10;dF9UeXBlc10ueG1sUEsBAi0AFAAGAAgAAAAhADj9If/WAAAAlAEAAAsAAAAAAAAAAAAAAAAALwEA&#10;AF9yZWxzLy5yZWxzUEsBAi0AFAAGAAgAAAAhAJEZgmczAgAAdwQAAA4AAAAAAAAAAAAAAAAALgIA&#10;AGRycy9lMm9Eb2MueG1sUEsBAi0AFAAGAAgAAAAhALUma/vbAAAABwEAAA8AAAAAAAAAAAAAAAAA&#10;jQQAAGRycy9kb3ducmV2LnhtbFBLBQYAAAAABAAEAPMAAACVBQAAAAA=&#10;"/>
                  </w:pict>
                </mc:Fallback>
              </mc:AlternateContent>
            </w:r>
          </w:p>
        </w:tc>
        <w:tc>
          <w:tcPr>
            <w:tcW w:w="4984" w:type="dxa"/>
          </w:tcPr>
          <w:p w:rsidR="00160608" w:rsidRPr="005A4E87" w:rsidRDefault="00160608" w:rsidP="00725864">
            <w:pPr>
              <w:pStyle w:val="Header"/>
              <w:spacing w:before="240"/>
              <w:jc w:val="right"/>
              <w:rPr>
                <w:rFonts w:ascii="Times New Roman" w:hAnsi="Times New Roman" w:cs="Times New Roman"/>
              </w:rPr>
            </w:pPr>
            <w:r w:rsidRPr="005A4E87">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55CB987A" wp14:editId="7EA56206">
                      <wp:simplePos x="0" y="0"/>
                      <wp:positionH relativeFrom="column">
                        <wp:posOffset>546196</wp:posOffset>
                      </wp:positionH>
                      <wp:positionV relativeFrom="paragraph">
                        <wp:posOffset>48176</wp:posOffset>
                      </wp:positionV>
                      <wp:extent cx="1906438" cy="0"/>
                      <wp:effectExtent l="0" t="0" r="1778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6438"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43pt;margin-top:3.8pt;width:150.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pzNAIAAHcEAAAOAAAAZHJzL2Uyb0RvYy54bWysVE2P2yAQvVfqf0Dcs7YTJ02sOKuVnfSy&#10;7Uba7Q8ggG1UDAhInKjqf+9APrrbXlZVfcDgmXkzb+bh5f2xl+jArRNalTi7SzHiimomVFviby+b&#10;0Rwj54liRGrFS3ziDt+vPn5YDqbgY91pybhFAKJcMZgSd96bIkkc7XhP3J02XIGx0bYnHo62TZgl&#10;A6D3Mhmn6SwZtGXGasqdg6/12YhXEb9pOPVPTeO4R7LEUJuPq43rLqzJakmK1hLTCXopg/xDFT0R&#10;CpLeoGriCdpb8RdUL6jVTjf+juo+0U0jKI8cgE2W/sHmuSOGRy7QHGdubXL/D5Z+PWwtEqzEY4wU&#10;6WFED3uvY2Y0Ce0ZjCvAq1JbGwjSo3o2j5p+d0jpqiOq5dH55WQgNgsRyZuQcHAGkuyGL5qBDwH8&#10;2KtjY/sACV1AxziS020k/OgRhY/ZIp3lExARvdoSUlwDjXX+M9c9CpsSO2+JaDtfaaVg8NpmMQ05&#10;PDofyiLFNSBkVXojpIzzlwoNJV5Mx9MY4LQULBiDm7PtrpIWHUhQUHwiR7C8drN6r1gE6zhha8WQ&#10;jw1RoHoc0HvOMJIcLknYRU9PhHyPJxQuVagFmgJULruzvH4s0sV6vp7no3w8W4/ytK5HD5sqH802&#10;2adpPamrqs5+BlpZXnSCMa4Cs6vUs/x9UrpcurNIb2K/tTB5ix57DcVe37HoqIoghLOkdpqdtjaM&#10;JQgE1B2dLzcxXJ/X5+j1+3+x+gUAAP//AwBQSwMEFAAGAAgAAAAhAFygNFrcAAAABgEAAA8AAABk&#10;cnMvZG93bnJldi54bWxMj81OwzAQhO9IvIO1lbgg6jSIkIY4VYXEgWN/JK5uvE1C43UUO03o07Pl&#10;Uo6jGc18k68m24oz9r5xpGAxj0Aglc40VCnY7z6eUhA+aDK6dYQKftDDqri/y3Vm3EgbPG9DJbiE&#10;fKYV1CF0mZS+rNFqP3cdEntH11sdWPaVNL0eudy2Mo6iRFrdEC/UusP3GsvTdrAK0A8vi2i9tNX+&#10;8zI+fsWX77HbKfUwm9ZvIAJO4RaGKz6jQ8FMBzeQ8aJVkCZ8JSh4TUCw/ZwmMYjDn5ZFLv/jF78A&#10;AAD//wMAUEsBAi0AFAAGAAgAAAAhALaDOJL+AAAA4QEAABMAAAAAAAAAAAAAAAAAAAAAAFtDb250&#10;ZW50X1R5cGVzXS54bWxQSwECLQAUAAYACAAAACEAOP0h/9YAAACUAQAACwAAAAAAAAAAAAAAAAAv&#10;AQAAX3JlbHMvLnJlbHNQSwECLQAUAAYACAAAACEAhAoKczQCAAB3BAAADgAAAAAAAAAAAAAAAAAu&#10;AgAAZHJzL2Uyb0RvYy54bWxQSwECLQAUAAYACAAAACEAXKA0WtwAAAAGAQAADwAAAAAAAAAAAAAA&#10;AACOBAAAZHJzL2Rvd25yZXYueG1sUEsFBgAAAAAEAAQA8wAAAJcFAAAAAA==&#10;"/>
                  </w:pict>
                </mc:Fallback>
              </mc:AlternateContent>
            </w:r>
          </w:p>
        </w:tc>
      </w:tr>
    </w:tbl>
    <w:p w:rsidR="0033585B" w:rsidRPr="005A4E87" w:rsidRDefault="00160608" w:rsidP="00160608">
      <w:pPr>
        <w:jc w:val="center"/>
        <w:rPr>
          <w:rFonts w:ascii="Times New Roman" w:hAnsi="Times New Roman" w:cs="Times New Roman"/>
          <w:b/>
          <w:sz w:val="32"/>
          <w:szCs w:val="32"/>
        </w:rPr>
      </w:pPr>
      <w:r w:rsidRPr="005A4E87">
        <w:rPr>
          <w:rFonts w:ascii="Times New Roman" w:hAnsi="Times New Roman" w:cs="Times New Roman"/>
          <w:b/>
          <w:sz w:val="32"/>
          <w:szCs w:val="32"/>
        </w:rPr>
        <w:t>MỘT SỐ CÂU HỎI TƯ VẤN, GIẢI ĐÁP THẮC MẮC CHO SINH VIÊN</w:t>
      </w:r>
    </w:p>
    <w:tbl>
      <w:tblPr>
        <w:tblW w:w="13590" w:type="dxa"/>
        <w:tblInd w:w="-342" w:type="dxa"/>
        <w:tblLook w:val="04A0" w:firstRow="1" w:lastRow="0" w:firstColumn="1" w:lastColumn="0" w:noHBand="0" w:noVBand="1"/>
      </w:tblPr>
      <w:tblGrid>
        <w:gridCol w:w="670"/>
        <w:gridCol w:w="1660"/>
        <w:gridCol w:w="910"/>
        <w:gridCol w:w="3150"/>
        <w:gridCol w:w="7200"/>
      </w:tblGrid>
      <w:tr w:rsidR="0033585B" w:rsidRPr="005A4E87" w:rsidTr="0033585B">
        <w:trPr>
          <w:trHeight w:val="960"/>
        </w:trPr>
        <w:tc>
          <w:tcPr>
            <w:tcW w:w="670" w:type="dxa"/>
            <w:tcBorders>
              <w:top w:val="single" w:sz="4" w:space="0" w:color="000000"/>
              <w:left w:val="single" w:sz="4" w:space="0" w:color="000000"/>
              <w:bottom w:val="single" w:sz="4" w:space="0" w:color="000000"/>
              <w:right w:val="single" w:sz="4" w:space="0" w:color="000000"/>
            </w:tcBorders>
            <w:shd w:val="clear" w:color="93C47D" w:fill="93C47D"/>
            <w:vAlign w:val="center"/>
            <w:hideMark/>
          </w:tcPr>
          <w:p w:rsidR="0033585B" w:rsidRPr="005A4E87" w:rsidRDefault="0033585B" w:rsidP="0033585B">
            <w:pPr>
              <w:spacing w:after="0" w:line="240" w:lineRule="auto"/>
              <w:jc w:val="center"/>
              <w:rPr>
                <w:rFonts w:ascii="Times New Roman" w:eastAsia="Times New Roman" w:hAnsi="Times New Roman" w:cs="Times New Roman"/>
                <w:b/>
                <w:bCs/>
                <w:sz w:val="24"/>
                <w:szCs w:val="24"/>
              </w:rPr>
            </w:pPr>
            <w:r w:rsidRPr="005A4E87">
              <w:rPr>
                <w:rFonts w:ascii="Times New Roman" w:eastAsia="Times New Roman" w:hAnsi="Times New Roman" w:cs="Times New Roman"/>
                <w:b/>
                <w:bCs/>
                <w:sz w:val="24"/>
                <w:szCs w:val="24"/>
              </w:rPr>
              <w:t>STT</w:t>
            </w:r>
          </w:p>
        </w:tc>
        <w:tc>
          <w:tcPr>
            <w:tcW w:w="1660" w:type="dxa"/>
            <w:tcBorders>
              <w:top w:val="single" w:sz="4" w:space="0" w:color="000000"/>
              <w:left w:val="nil"/>
              <w:bottom w:val="single" w:sz="4" w:space="0" w:color="000000"/>
              <w:right w:val="single" w:sz="4" w:space="0" w:color="000000"/>
            </w:tcBorders>
            <w:shd w:val="clear" w:color="93C47D" w:fill="93C47D"/>
            <w:vAlign w:val="center"/>
            <w:hideMark/>
          </w:tcPr>
          <w:p w:rsidR="0033585B" w:rsidRPr="005A4E87" w:rsidRDefault="0033585B" w:rsidP="0033585B">
            <w:pPr>
              <w:spacing w:after="0" w:line="240" w:lineRule="auto"/>
              <w:jc w:val="center"/>
              <w:rPr>
                <w:rFonts w:ascii="Times New Roman" w:eastAsia="Times New Roman" w:hAnsi="Times New Roman" w:cs="Times New Roman"/>
                <w:b/>
                <w:bCs/>
                <w:sz w:val="24"/>
                <w:szCs w:val="24"/>
              </w:rPr>
            </w:pPr>
            <w:r w:rsidRPr="005A4E87">
              <w:rPr>
                <w:rFonts w:ascii="Times New Roman" w:eastAsia="Times New Roman" w:hAnsi="Times New Roman" w:cs="Times New Roman"/>
                <w:b/>
                <w:bCs/>
                <w:sz w:val="24"/>
                <w:szCs w:val="24"/>
              </w:rPr>
              <w:t>Sinh Viên Khóa</w:t>
            </w:r>
          </w:p>
        </w:tc>
        <w:tc>
          <w:tcPr>
            <w:tcW w:w="910" w:type="dxa"/>
            <w:tcBorders>
              <w:top w:val="single" w:sz="4" w:space="0" w:color="000000"/>
              <w:left w:val="nil"/>
              <w:bottom w:val="single" w:sz="4" w:space="0" w:color="000000"/>
              <w:right w:val="single" w:sz="4" w:space="0" w:color="000000"/>
            </w:tcBorders>
            <w:shd w:val="clear" w:color="93C47D" w:fill="93C47D"/>
            <w:vAlign w:val="center"/>
            <w:hideMark/>
          </w:tcPr>
          <w:p w:rsidR="0033585B" w:rsidRPr="005A4E87" w:rsidRDefault="0033585B" w:rsidP="0033585B">
            <w:pPr>
              <w:spacing w:after="0" w:line="240" w:lineRule="auto"/>
              <w:jc w:val="center"/>
              <w:rPr>
                <w:rFonts w:ascii="Times New Roman" w:eastAsia="Times New Roman" w:hAnsi="Times New Roman" w:cs="Times New Roman"/>
                <w:b/>
                <w:bCs/>
                <w:sz w:val="24"/>
                <w:szCs w:val="24"/>
              </w:rPr>
            </w:pPr>
            <w:r w:rsidRPr="005A4E87">
              <w:rPr>
                <w:rFonts w:ascii="Times New Roman" w:eastAsia="Times New Roman" w:hAnsi="Times New Roman" w:cs="Times New Roman"/>
                <w:b/>
                <w:bCs/>
                <w:sz w:val="24"/>
                <w:szCs w:val="24"/>
              </w:rPr>
              <w:t>Chủ Đề Câu Hỏi</w:t>
            </w:r>
          </w:p>
        </w:tc>
        <w:tc>
          <w:tcPr>
            <w:tcW w:w="3150" w:type="dxa"/>
            <w:tcBorders>
              <w:top w:val="single" w:sz="4" w:space="0" w:color="000000"/>
              <w:left w:val="nil"/>
              <w:bottom w:val="single" w:sz="4" w:space="0" w:color="000000"/>
              <w:right w:val="single" w:sz="4" w:space="0" w:color="000000"/>
            </w:tcBorders>
            <w:shd w:val="clear" w:color="93C47D" w:fill="93C47D"/>
            <w:vAlign w:val="center"/>
            <w:hideMark/>
          </w:tcPr>
          <w:p w:rsidR="0033585B" w:rsidRPr="005A4E87" w:rsidRDefault="0033585B" w:rsidP="0033585B">
            <w:pPr>
              <w:spacing w:after="0" w:line="240" w:lineRule="auto"/>
              <w:jc w:val="center"/>
              <w:rPr>
                <w:rFonts w:ascii="Times New Roman" w:eastAsia="Times New Roman" w:hAnsi="Times New Roman" w:cs="Times New Roman"/>
                <w:b/>
                <w:bCs/>
                <w:sz w:val="24"/>
                <w:szCs w:val="24"/>
              </w:rPr>
            </w:pPr>
            <w:r w:rsidRPr="005A4E87">
              <w:rPr>
                <w:rFonts w:ascii="Times New Roman" w:eastAsia="Times New Roman" w:hAnsi="Times New Roman" w:cs="Times New Roman"/>
                <w:b/>
                <w:bCs/>
                <w:sz w:val="24"/>
                <w:szCs w:val="24"/>
              </w:rPr>
              <w:t>Nội Dung Câu Hỏi</w:t>
            </w:r>
          </w:p>
        </w:tc>
        <w:tc>
          <w:tcPr>
            <w:tcW w:w="7200" w:type="dxa"/>
            <w:tcBorders>
              <w:top w:val="single" w:sz="4" w:space="0" w:color="000000"/>
              <w:left w:val="nil"/>
              <w:bottom w:val="single" w:sz="4" w:space="0" w:color="000000"/>
              <w:right w:val="single" w:sz="4" w:space="0" w:color="000000"/>
            </w:tcBorders>
            <w:shd w:val="clear" w:color="93C47D" w:fill="93C47D"/>
            <w:vAlign w:val="center"/>
            <w:hideMark/>
          </w:tcPr>
          <w:p w:rsidR="0033585B" w:rsidRPr="005A4E87" w:rsidRDefault="0033585B" w:rsidP="00160608">
            <w:pPr>
              <w:spacing w:after="0" w:line="240" w:lineRule="auto"/>
              <w:jc w:val="center"/>
              <w:rPr>
                <w:rFonts w:ascii="Times New Roman" w:eastAsia="Times New Roman" w:hAnsi="Times New Roman" w:cs="Times New Roman"/>
                <w:b/>
                <w:bCs/>
                <w:sz w:val="24"/>
                <w:szCs w:val="24"/>
              </w:rPr>
            </w:pPr>
            <w:r w:rsidRPr="005A4E87">
              <w:rPr>
                <w:rFonts w:ascii="Times New Roman" w:eastAsia="Times New Roman" w:hAnsi="Times New Roman" w:cs="Times New Roman"/>
                <w:b/>
                <w:bCs/>
                <w:sz w:val="24"/>
                <w:szCs w:val="24"/>
              </w:rPr>
              <w:t xml:space="preserve">Trả lời </w:t>
            </w:r>
          </w:p>
        </w:tc>
      </w:tr>
      <w:tr w:rsidR="0033585B" w:rsidRPr="005A4E87" w:rsidTr="0033585B">
        <w:trPr>
          <w:trHeight w:val="252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1</w:t>
            </w:r>
          </w:p>
        </w:tc>
        <w:tc>
          <w:tcPr>
            <w:tcW w:w="166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cần bao nhiêu điểm để qua môn MOS?</w:t>
            </w:r>
          </w:p>
        </w:tc>
        <w:tc>
          <w:tcPr>
            <w:tcW w:w="720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b/>
                <w:sz w:val="24"/>
                <w:szCs w:val="24"/>
              </w:rPr>
              <w:t>Thang điểm đạt tính theo chuẩn quốc tế MOS như sau</w:t>
            </w:r>
            <w:r w:rsidRPr="005A4E87">
              <w:rPr>
                <w:rFonts w:ascii="Times New Roman" w:eastAsia="Times New Roman" w:hAnsi="Times New Roman" w:cs="Times New Roman"/>
                <w:sz w:val="24"/>
                <w:szCs w:val="24"/>
              </w:rPr>
              <w:t>:</w:t>
            </w:r>
            <w:r w:rsidRPr="005A4E87">
              <w:rPr>
                <w:rFonts w:ascii="Times New Roman" w:eastAsia="Times New Roman" w:hAnsi="Times New Roman" w:cs="Times New Roman"/>
                <w:sz w:val="24"/>
                <w:szCs w:val="24"/>
              </w:rPr>
              <w:br/>
              <w:t>Khóa tuyển sinh 2013  - 400 điểm</w:t>
            </w:r>
            <w:r w:rsidRPr="005A4E87">
              <w:rPr>
                <w:rFonts w:ascii="Times New Roman" w:eastAsia="Times New Roman" w:hAnsi="Times New Roman" w:cs="Times New Roman"/>
                <w:sz w:val="24"/>
                <w:szCs w:val="24"/>
              </w:rPr>
              <w:br/>
              <w:t>Khóa tuyển sinh 2014  - 500 điểm</w:t>
            </w:r>
            <w:r w:rsidRPr="005A4E87">
              <w:rPr>
                <w:rFonts w:ascii="Times New Roman" w:eastAsia="Times New Roman" w:hAnsi="Times New Roman" w:cs="Times New Roman"/>
                <w:sz w:val="24"/>
                <w:szCs w:val="24"/>
              </w:rPr>
              <w:br/>
              <w:t>Khóa tuyển sinh 2015 &amp; Chương trình Chất lượng cao từ Khóa tuyển sinh 2013 đến 2015  - 700 điểm</w:t>
            </w:r>
            <w:r w:rsidRPr="005A4E87">
              <w:rPr>
                <w:rFonts w:ascii="Times New Roman" w:eastAsia="Times New Roman" w:hAnsi="Times New Roman" w:cs="Times New Roman"/>
                <w:sz w:val="24"/>
                <w:szCs w:val="24"/>
              </w:rPr>
              <w:br/>
              <w:t>Khóa tuyển sinh từ 2016 và Chương trình Chất lượng cao từ khóa tuyển sinh 2016 - 750 điểm</w:t>
            </w:r>
          </w:p>
        </w:tc>
      </w:tr>
      <w:tr w:rsidR="0033585B" w:rsidRPr="005A4E87" w:rsidTr="0033585B">
        <w:trPr>
          <w:trHeight w:val="252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2</w:t>
            </w:r>
          </w:p>
        </w:tc>
        <w:tc>
          <w:tcPr>
            <w:tcW w:w="166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thi với mức điểm bao nhiêu thì được hỗ trợ của Nhà trường trong lần thi tiếp theo?</w:t>
            </w:r>
          </w:p>
        </w:tc>
        <w:tc>
          <w:tcPr>
            <w:tcW w:w="720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b/>
                <w:sz w:val="24"/>
                <w:szCs w:val="24"/>
              </w:rPr>
              <w:t>Thang điểm thi lại có trợ giá</w:t>
            </w:r>
            <w:r w:rsidRPr="005A4E87">
              <w:rPr>
                <w:rFonts w:ascii="Times New Roman" w:eastAsia="Times New Roman" w:hAnsi="Times New Roman" w:cs="Times New Roman"/>
                <w:sz w:val="24"/>
                <w:szCs w:val="24"/>
              </w:rPr>
              <w:t xml:space="preserve">: </w:t>
            </w:r>
            <w:r w:rsidRPr="005A4E87">
              <w:rPr>
                <w:rFonts w:ascii="Times New Roman" w:eastAsia="Times New Roman" w:hAnsi="Times New Roman" w:cs="Times New Roman"/>
                <w:sz w:val="24"/>
                <w:szCs w:val="24"/>
              </w:rPr>
              <w:br/>
              <w:t>Khóa tuyển sinh 2013  - Từ 300 điểm trở lên</w:t>
            </w:r>
            <w:r w:rsidRPr="005A4E87">
              <w:rPr>
                <w:rFonts w:ascii="Times New Roman" w:eastAsia="Times New Roman" w:hAnsi="Times New Roman" w:cs="Times New Roman"/>
                <w:sz w:val="24"/>
                <w:szCs w:val="24"/>
              </w:rPr>
              <w:br/>
              <w:t>Khóa tuyển sinh 2014 -  Từ 400 điểm trở lên</w:t>
            </w:r>
            <w:r w:rsidRPr="005A4E87">
              <w:rPr>
                <w:rFonts w:ascii="Times New Roman" w:eastAsia="Times New Roman" w:hAnsi="Times New Roman" w:cs="Times New Roman"/>
                <w:sz w:val="24"/>
                <w:szCs w:val="24"/>
              </w:rPr>
              <w:br/>
              <w:t>Khóa tuyển sinh 2015 &amp; Chương trình Chất lượng cao từ Khóa tuyển sinh 2013 đến 2015  -  Từ 600 điểm trở lên</w:t>
            </w:r>
            <w:r w:rsidRPr="005A4E87">
              <w:rPr>
                <w:rFonts w:ascii="Times New Roman" w:eastAsia="Times New Roman" w:hAnsi="Times New Roman" w:cs="Times New Roman"/>
                <w:sz w:val="24"/>
                <w:szCs w:val="24"/>
              </w:rPr>
              <w:br/>
              <w:t>Khóa tuyển sinh từ 2016 và Chương trình Chất lượng cao từ khóa tuyển sinh 2016 - Từ 650 điểm trở lên</w:t>
            </w:r>
          </w:p>
        </w:tc>
      </w:tr>
      <w:tr w:rsidR="0033585B" w:rsidRPr="005A4E87" w:rsidTr="0033585B">
        <w:trPr>
          <w:trHeight w:val="1335"/>
        </w:trPr>
        <w:tc>
          <w:tcPr>
            <w:tcW w:w="670" w:type="dxa"/>
            <w:tcBorders>
              <w:top w:val="nil"/>
              <w:left w:val="single" w:sz="4" w:space="0" w:color="000000"/>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3</w:t>
            </w:r>
          </w:p>
        </w:tc>
        <w:tc>
          <w:tcPr>
            <w:tcW w:w="1660" w:type="dxa"/>
            <w:tcBorders>
              <w:top w:val="nil"/>
              <w:left w:val="nil"/>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auto"/>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nhận chứng chỉ MOS ở đâu?</w:t>
            </w:r>
          </w:p>
        </w:tc>
        <w:tc>
          <w:tcPr>
            <w:tcW w:w="7200" w:type="dxa"/>
            <w:tcBorders>
              <w:top w:val="nil"/>
              <w:left w:val="nil"/>
              <w:bottom w:val="single" w:sz="4" w:space="0" w:color="auto"/>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Sau mỗi đợt thi MOS, Trung tâm sẽ gửi chứng chỉ về Khoa quản lý của SV và thông báo qua mail cho SV liên hệ Khoa quản lý để nhận.</w:t>
            </w:r>
          </w:p>
        </w:tc>
      </w:tr>
      <w:tr w:rsidR="0033585B" w:rsidRPr="005A4E87" w:rsidTr="0033585B">
        <w:trPr>
          <w:trHeight w:val="220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lastRenderedPageBreak/>
              <w:t>4</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Lệ phí thi chứng chỉ MOS là bao nhiêu?</w:t>
            </w:r>
          </w:p>
        </w:tc>
        <w:tc>
          <w:tcPr>
            <w:tcW w:w="7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xml:space="preserve">Trong mỗi đợt thi MOS, Phòng đại học có thông báo chi tiết cho sinh viên thông qua Thông báo thi, có đăng trên các kênh: Hệ thống thông tin sinh viên trong mục “Thông báo” của phòng Đại học, website Phòng Đại học http://pdh.tdt.edu.vn, website của CAIT - http://cait.tdt.edu.vn/. Lệ phí thi tháng 1/2017 em có thể xem chi tiết tại mục số 5 của Thông báo: http://cait.tdt.edu.vn/wp-content/uploads/2014/12/Thong-bao-thi-MOS-cuoi-HK1.2016-2017-Dot-thang-01.2017.pdf </w:t>
            </w:r>
          </w:p>
        </w:tc>
      </w:tr>
      <w:tr w:rsidR="0033585B" w:rsidRPr="005A4E87" w:rsidTr="0033585B">
        <w:trPr>
          <w:trHeight w:val="1335"/>
        </w:trPr>
        <w:tc>
          <w:tcPr>
            <w:tcW w:w="670"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5</w:t>
            </w:r>
          </w:p>
        </w:tc>
        <w:tc>
          <w:tcPr>
            <w:tcW w:w="1660" w:type="dxa"/>
            <w:tcBorders>
              <w:top w:val="single" w:sz="4" w:space="0" w:color="auto"/>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single" w:sz="4" w:space="0" w:color="auto"/>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single" w:sz="4" w:space="0" w:color="auto"/>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có cần đăng ký thi MOS?</w:t>
            </w:r>
          </w:p>
        </w:tc>
        <w:tc>
          <w:tcPr>
            <w:tcW w:w="7200" w:type="dxa"/>
            <w:tcBorders>
              <w:top w:val="single" w:sz="4" w:space="0" w:color="auto"/>
              <w:left w:val="nil"/>
              <w:bottom w:val="single" w:sz="4" w:space="0" w:color="000000"/>
              <w:right w:val="single" w:sz="4" w:space="0" w:color="000000"/>
            </w:tcBorders>
            <w:shd w:val="clear" w:color="auto" w:fill="auto"/>
            <w:vAlign w:val="center"/>
            <w:hideMark/>
          </w:tcPr>
          <w:p w:rsidR="0033585B" w:rsidRPr="005A4E87" w:rsidRDefault="0033585B" w:rsidP="0029097D">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xml:space="preserve"> - Đối với những SV đang học trong học kỳ, không bị cấm thi và muốn thi bằng ngôn ngữ mặc định thì không phải đăng ký thi MOS.</w:t>
            </w:r>
            <w:r w:rsidRPr="005A4E87">
              <w:rPr>
                <w:rFonts w:ascii="Times New Roman" w:eastAsia="Times New Roman" w:hAnsi="Times New Roman" w:cs="Times New Roman"/>
                <w:sz w:val="24"/>
                <w:szCs w:val="24"/>
              </w:rPr>
              <w:br/>
              <w:t>- Ngược lại, sinh viên muốn đổi ngôn ngữ thi, hoặc đăng ký dự thi lại do kỳ trước không đạt; thì bắt buộc phải đăng ký</w:t>
            </w:r>
            <w:r w:rsidR="0029097D" w:rsidRPr="005A4E87">
              <w:rPr>
                <w:rFonts w:ascii="Times New Roman" w:eastAsia="Times New Roman" w:hAnsi="Times New Roman" w:cs="Times New Roman"/>
                <w:sz w:val="24"/>
                <w:szCs w:val="24"/>
              </w:rPr>
              <w:t xml:space="preserve">. </w:t>
            </w:r>
          </w:p>
        </w:tc>
      </w:tr>
      <w:tr w:rsidR="0033585B" w:rsidRPr="005A4E87" w:rsidTr="0033585B">
        <w:trPr>
          <w:trHeight w:val="220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6</w:t>
            </w:r>
          </w:p>
        </w:tc>
        <w:tc>
          <w:tcPr>
            <w:tcW w:w="166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Ngày thi MOS?</w:t>
            </w:r>
          </w:p>
        </w:tc>
        <w:tc>
          <w:tcPr>
            <w:tcW w:w="720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xml:space="preserve">Trong mỗi đợt thi MOS, Phòng đại học có thông báo chi tiết cho sinh viên thông qua Thông báo thi, có đăng trên các kênh: Hệ thống thông tin sinh viên trong mục “Thông báo” của phòng Đại học, website Phòng Đại học http://pdh.tdt.edu.vn, website của CAIT - http://cait.tdt.edu.vn/. Ngày thi chính thức của Đợt thi tháng 1/2017 em có thể xem thông tin chi tiết tại mục số 2 của thông báo: http://cait.tdt.edu.vn/wp-content/uploads/2014/12/Thong-bao-thi-MOS-cuoi-HK1.2016-2017-Dot-thang-01.2017.pdf </w:t>
            </w:r>
          </w:p>
        </w:tc>
      </w:tr>
      <w:tr w:rsidR="0033585B" w:rsidRPr="005A4E87" w:rsidTr="0033585B">
        <w:trPr>
          <w:trHeight w:val="170"/>
        </w:trPr>
        <w:tc>
          <w:tcPr>
            <w:tcW w:w="670" w:type="dxa"/>
            <w:tcBorders>
              <w:top w:val="nil"/>
              <w:left w:val="single" w:sz="4" w:space="0" w:color="000000"/>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7</w:t>
            </w:r>
          </w:p>
        </w:tc>
        <w:tc>
          <w:tcPr>
            <w:tcW w:w="1660" w:type="dxa"/>
            <w:tcBorders>
              <w:top w:val="nil"/>
              <w:left w:val="nil"/>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auto"/>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Lịch thi và danh sách thi MOS?</w:t>
            </w:r>
          </w:p>
        </w:tc>
        <w:tc>
          <w:tcPr>
            <w:tcW w:w="7200" w:type="dxa"/>
            <w:tcBorders>
              <w:top w:val="nil"/>
              <w:left w:val="nil"/>
              <w:bottom w:val="single" w:sz="4" w:space="0" w:color="auto"/>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xml:space="preserve">Trong mỗi đợt thi MOS, Phòng đại học có thông báo chi tiết cho sinh viên thông qua Thông báo thi, có đăng trên các kênh: Hệ thống thông tin sinh viên trong mục “Thông báo” của phòng Đại học, website Phòng Đại học http://pdh.tdt.edu.vn, website của CAIT - http://cait.tdt.edu.vn/. Lịch thi và danh sách thi MOS tháng 1/2017, em có thể xem tại mục số 3 của thông báo: http://cait.tdt.edu.vn/wp-content/uploads/2014/12/Thong-bao-thi-MOS-cuoi-HK1.2016-2017-Dot-thang-01.2017.pdf </w:t>
            </w:r>
          </w:p>
        </w:tc>
      </w:tr>
      <w:tr w:rsidR="0033585B" w:rsidRPr="005A4E87" w:rsidTr="0033585B">
        <w:trPr>
          <w:trHeight w:val="133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lastRenderedPageBreak/>
              <w:t>8</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Đóng chi phí thi MOS ở đâu?</w:t>
            </w:r>
          </w:p>
        </w:tc>
        <w:tc>
          <w:tcPr>
            <w:tcW w:w="7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Vui lòng xem thông báo của Phòng Tài chính.</w:t>
            </w:r>
          </w:p>
        </w:tc>
      </w:tr>
      <w:tr w:rsidR="0033585B" w:rsidRPr="005A4E87" w:rsidTr="0033585B">
        <w:trPr>
          <w:trHeight w:val="4095"/>
        </w:trPr>
        <w:tc>
          <w:tcPr>
            <w:tcW w:w="670"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9</w:t>
            </w:r>
          </w:p>
        </w:tc>
        <w:tc>
          <w:tcPr>
            <w:tcW w:w="1660" w:type="dxa"/>
            <w:tcBorders>
              <w:top w:val="single" w:sz="4" w:space="0" w:color="auto"/>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single" w:sz="4" w:space="0" w:color="auto"/>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single" w:sz="4" w:space="0" w:color="auto"/>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Giấy tờ cần thiết để đi thi?</w:t>
            </w:r>
          </w:p>
        </w:tc>
        <w:tc>
          <w:tcPr>
            <w:tcW w:w="7200" w:type="dxa"/>
            <w:tcBorders>
              <w:top w:val="single" w:sz="4" w:space="0" w:color="auto"/>
              <w:left w:val="nil"/>
              <w:bottom w:val="single" w:sz="4" w:space="0" w:color="000000"/>
              <w:right w:val="single" w:sz="4" w:space="0" w:color="000000"/>
            </w:tcBorders>
            <w:shd w:val="clear" w:color="auto" w:fill="auto"/>
            <w:vAlign w:val="center"/>
            <w:hideMark/>
          </w:tcPr>
          <w:p w:rsidR="0033585B" w:rsidRPr="005A4E87" w:rsidRDefault="0033585B" w:rsidP="001136D1">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SV phải xuất trình CMND/Hộ chiếu (bản chính) và thẻ SV khi dự thi. SV sẽ không được dự thi nếu không có CMND/Hộ chiếu.</w:t>
            </w:r>
            <w:r w:rsidRPr="005A4E87">
              <w:rPr>
                <w:rFonts w:ascii="Times New Roman" w:eastAsia="Times New Roman" w:hAnsi="Times New Roman" w:cs="Times New Roman"/>
                <w:sz w:val="24"/>
                <w:szCs w:val="24"/>
              </w:rPr>
              <w:br/>
              <w:t>-  Đối với những trường hợp CMND/Hộ chiếu không hợp lệ: CMND bị ép lại, bong tróc, thông tin không rõ ràng… SV vẫn được dự thi nhưng tại ngày thi, SV phải điền vào đơn đề nghị thi (giám thị sẽ cho làm tại phòng thi) và phải xuất trình những giấy tờ sau</w:t>
            </w:r>
            <w:proofErr w:type="gramStart"/>
            <w:r w:rsidRPr="005A4E87">
              <w:rPr>
                <w:rFonts w:ascii="Times New Roman" w:eastAsia="Times New Roman" w:hAnsi="Times New Roman" w:cs="Times New Roman"/>
                <w:sz w:val="24"/>
                <w:szCs w:val="24"/>
              </w:rPr>
              <w:t>:</w:t>
            </w:r>
            <w:proofErr w:type="gramEnd"/>
            <w:r w:rsidRPr="005A4E87">
              <w:rPr>
                <w:rFonts w:ascii="Times New Roman" w:eastAsia="Times New Roman" w:hAnsi="Times New Roman" w:cs="Times New Roman"/>
                <w:sz w:val="24"/>
                <w:szCs w:val="24"/>
              </w:rPr>
              <w:br/>
            </w:r>
            <w:r w:rsidRPr="005A4E87">
              <w:rPr>
                <w:rFonts w:ascii="Times New Roman" w:eastAsia="Times New Roman" w:hAnsi="Times New Roman" w:cs="Times New Roman"/>
                <w:sz w:val="24"/>
                <w:szCs w:val="24"/>
              </w:rPr>
              <w:br/>
            </w:r>
            <w:r w:rsidR="001136D1" w:rsidRPr="005A4E87">
              <w:rPr>
                <w:rFonts w:ascii="Times New Roman" w:eastAsia="Times New Roman" w:hAnsi="Times New Roman" w:cs="Times New Roman"/>
                <w:sz w:val="24"/>
                <w:szCs w:val="24"/>
              </w:rPr>
              <w:t>1</w:t>
            </w:r>
            <w:r w:rsidRPr="005A4E87">
              <w:rPr>
                <w:rFonts w:ascii="Times New Roman" w:eastAsia="Times New Roman" w:hAnsi="Times New Roman" w:cs="Times New Roman"/>
                <w:sz w:val="24"/>
                <w:szCs w:val="24"/>
              </w:rPr>
              <w:t>. Giấy xác nhận (làm theo Mẫu, liên hệ Phòng Công tác HSSV – A0003 đóng dấu giáp lai ảnh)</w:t>
            </w:r>
            <w:r w:rsidRPr="005A4E87">
              <w:rPr>
                <w:rFonts w:ascii="Times New Roman" w:eastAsia="Times New Roman" w:hAnsi="Times New Roman" w:cs="Times New Roman"/>
                <w:sz w:val="24"/>
                <w:szCs w:val="24"/>
              </w:rPr>
              <w:br/>
            </w:r>
            <w:r w:rsidR="001136D1" w:rsidRPr="005A4E87">
              <w:rPr>
                <w:rFonts w:ascii="Times New Roman" w:eastAsia="Times New Roman" w:hAnsi="Times New Roman" w:cs="Times New Roman"/>
                <w:sz w:val="24"/>
                <w:szCs w:val="24"/>
              </w:rPr>
              <w:t>2</w:t>
            </w:r>
            <w:r w:rsidRPr="005A4E87">
              <w:rPr>
                <w:rFonts w:ascii="Times New Roman" w:eastAsia="Times New Roman" w:hAnsi="Times New Roman" w:cs="Times New Roman"/>
                <w:sz w:val="24"/>
                <w:szCs w:val="24"/>
              </w:rPr>
              <w:t>. CMND/Hộ chiếu không hợp lệ</w:t>
            </w:r>
            <w:r w:rsidRPr="005A4E87">
              <w:rPr>
                <w:rFonts w:ascii="Times New Roman" w:eastAsia="Times New Roman" w:hAnsi="Times New Roman" w:cs="Times New Roman"/>
                <w:sz w:val="24"/>
                <w:szCs w:val="24"/>
              </w:rPr>
              <w:br/>
            </w:r>
            <w:r w:rsidRPr="005A4E87">
              <w:rPr>
                <w:rFonts w:ascii="Times New Roman" w:eastAsia="Times New Roman" w:hAnsi="Times New Roman" w:cs="Times New Roman"/>
                <w:sz w:val="24"/>
                <w:szCs w:val="24"/>
              </w:rPr>
              <w:br/>
              <w:t>Xem chi tiết tại: http://cait.tdt.edu.vn/2016/01/08/mot-so-luu-y-quan-trong-khi-du-thi-mos-dot-012016/</w:t>
            </w:r>
          </w:p>
        </w:tc>
      </w:tr>
      <w:tr w:rsidR="0033585B" w:rsidRPr="005A4E87" w:rsidTr="0033585B">
        <w:trPr>
          <w:trHeight w:val="133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10</w:t>
            </w:r>
          </w:p>
        </w:tc>
        <w:tc>
          <w:tcPr>
            <w:tcW w:w="166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Mất giấy CMND trước ngày thi?</w:t>
            </w:r>
          </w:p>
        </w:tc>
        <w:tc>
          <w:tcPr>
            <w:tcW w:w="720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1136D1">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xml:space="preserve">Sinh viên liên hệ gấp tại Văn phòng tổ tư vấn học đường để làm đơn xin hoãn thi, mang theo minh chứng là </w:t>
            </w:r>
            <w:r w:rsidR="001136D1" w:rsidRPr="005A4E87">
              <w:rPr>
                <w:rFonts w:ascii="Times New Roman" w:eastAsia="Times New Roman" w:hAnsi="Times New Roman" w:cs="Times New Roman"/>
                <w:sz w:val="24"/>
                <w:szCs w:val="24"/>
              </w:rPr>
              <w:t>“</w:t>
            </w:r>
            <w:r w:rsidRPr="005A4E87">
              <w:rPr>
                <w:rFonts w:ascii="Times New Roman" w:eastAsia="Times New Roman" w:hAnsi="Times New Roman" w:cs="Times New Roman"/>
                <w:sz w:val="24"/>
                <w:szCs w:val="24"/>
              </w:rPr>
              <w:t>giấy cớ mất</w:t>
            </w:r>
            <w:r w:rsidR="001136D1" w:rsidRPr="005A4E87">
              <w:rPr>
                <w:rFonts w:ascii="Times New Roman" w:eastAsia="Times New Roman" w:hAnsi="Times New Roman" w:cs="Times New Roman"/>
                <w:sz w:val="24"/>
                <w:szCs w:val="24"/>
              </w:rPr>
              <w:t>”</w:t>
            </w:r>
            <w:r w:rsidRPr="005A4E87">
              <w:rPr>
                <w:rFonts w:ascii="Times New Roman" w:eastAsia="Times New Roman" w:hAnsi="Times New Roman" w:cs="Times New Roman"/>
                <w:sz w:val="24"/>
                <w:szCs w:val="24"/>
              </w:rPr>
              <w:t xml:space="preserve"> </w:t>
            </w:r>
            <w:r w:rsidR="001136D1" w:rsidRPr="005A4E87">
              <w:rPr>
                <w:rFonts w:ascii="Times New Roman" w:eastAsia="Times New Roman" w:hAnsi="Times New Roman" w:cs="Times New Roman"/>
                <w:sz w:val="24"/>
                <w:szCs w:val="24"/>
              </w:rPr>
              <w:t>có</w:t>
            </w:r>
            <w:r w:rsidRPr="005A4E87">
              <w:rPr>
                <w:rFonts w:ascii="Times New Roman" w:eastAsia="Times New Roman" w:hAnsi="Times New Roman" w:cs="Times New Roman"/>
                <w:sz w:val="24"/>
                <w:szCs w:val="24"/>
              </w:rPr>
              <w:t xml:space="preserve"> công </w:t>
            </w:r>
            <w:proofErr w:type="gramStart"/>
            <w:r w:rsidRPr="005A4E87">
              <w:rPr>
                <w:rFonts w:ascii="Times New Roman" w:eastAsia="Times New Roman" w:hAnsi="Times New Roman" w:cs="Times New Roman"/>
                <w:sz w:val="24"/>
                <w:szCs w:val="24"/>
              </w:rPr>
              <w:t>an</w:t>
            </w:r>
            <w:proofErr w:type="gramEnd"/>
            <w:r w:rsidR="001136D1" w:rsidRPr="005A4E87">
              <w:rPr>
                <w:rFonts w:ascii="Times New Roman" w:eastAsia="Times New Roman" w:hAnsi="Times New Roman" w:cs="Times New Roman"/>
                <w:sz w:val="24"/>
                <w:szCs w:val="24"/>
              </w:rPr>
              <w:t xml:space="preserve"> xác nhận</w:t>
            </w:r>
            <w:r w:rsidRPr="005A4E87">
              <w:rPr>
                <w:rFonts w:ascii="Times New Roman" w:eastAsia="Times New Roman" w:hAnsi="Times New Roman" w:cs="Times New Roman"/>
                <w:sz w:val="24"/>
                <w:szCs w:val="24"/>
              </w:rPr>
              <w:t>.</w:t>
            </w:r>
          </w:p>
        </w:tc>
      </w:tr>
      <w:tr w:rsidR="0033585B" w:rsidRPr="005A4E87" w:rsidTr="0033585B">
        <w:trPr>
          <w:trHeight w:val="1335"/>
        </w:trPr>
        <w:tc>
          <w:tcPr>
            <w:tcW w:w="670" w:type="dxa"/>
            <w:tcBorders>
              <w:top w:val="nil"/>
              <w:left w:val="single" w:sz="4" w:space="0" w:color="000000"/>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11</w:t>
            </w:r>
          </w:p>
        </w:tc>
        <w:tc>
          <w:tcPr>
            <w:tcW w:w="1660" w:type="dxa"/>
            <w:tcBorders>
              <w:top w:val="nil"/>
              <w:left w:val="nil"/>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auto"/>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Trong đề thi có song ngữ không ạ?</w:t>
            </w:r>
          </w:p>
        </w:tc>
        <w:tc>
          <w:tcPr>
            <w:tcW w:w="7200" w:type="dxa"/>
            <w:tcBorders>
              <w:top w:val="nil"/>
              <w:left w:val="nil"/>
              <w:bottom w:val="single" w:sz="4" w:space="0" w:color="auto"/>
              <w:right w:val="single" w:sz="4" w:space="0" w:color="000000"/>
            </w:tcBorders>
            <w:shd w:val="clear" w:color="auto" w:fill="auto"/>
            <w:vAlign w:val="center"/>
            <w:hideMark/>
          </w:tcPr>
          <w:p w:rsidR="0033585B" w:rsidRPr="005A4E87" w:rsidRDefault="0033585B" w:rsidP="00C31A41">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xml:space="preserve">Đề thi </w:t>
            </w:r>
            <w:r w:rsidR="00C31A41" w:rsidRPr="005A4E87">
              <w:rPr>
                <w:rFonts w:ascii="Times New Roman" w:eastAsia="Times New Roman" w:hAnsi="Times New Roman" w:cs="Times New Roman"/>
                <w:sz w:val="24"/>
                <w:szCs w:val="24"/>
              </w:rPr>
              <w:t>chỉ</w:t>
            </w:r>
            <w:r w:rsidRPr="005A4E87">
              <w:rPr>
                <w:rFonts w:ascii="Times New Roman" w:eastAsia="Times New Roman" w:hAnsi="Times New Roman" w:cs="Times New Roman"/>
                <w:sz w:val="24"/>
                <w:szCs w:val="24"/>
              </w:rPr>
              <w:t xml:space="preserve"> là tiếng Anh, hoặc là tiếng Việt, tùy thuộc vào ngôn ngữ em lựa chọn để dự thi.</w:t>
            </w:r>
            <w:r w:rsidRPr="005A4E87">
              <w:rPr>
                <w:rFonts w:ascii="Times New Roman" w:eastAsia="Times New Roman" w:hAnsi="Times New Roman" w:cs="Times New Roman"/>
                <w:sz w:val="24"/>
                <w:szCs w:val="24"/>
              </w:rPr>
              <w:br/>
              <w:t>Nếu em không đăng ký lựa chọn ngôn ngữ thì đề thi sẽ là ngôn ngữ mặc định. Đối với CSTH1 thì ngôn ngữ mặc định là tiếng Việt, CSTH2 ngôn ngữ mặc định là tiếng Anh.</w:t>
            </w:r>
          </w:p>
        </w:tc>
      </w:tr>
      <w:tr w:rsidR="0033585B" w:rsidRPr="005A4E87" w:rsidTr="0033585B">
        <w:trPr>
          <w:trHeight w:val="133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lastRenderedPageBreak/>
              <w:t>12</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Trong đề thi có Tip giống như phần mềm không ạ?</w:t>
            </w:r>
          </w:p>
        </w:tc>
        <w:tc>
          <w:tcPr>
            <w:tcW w:w="7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Đề thi không có phần Tip như trong phần mềm em học trên lớp.</w:t>
            </w:r>
          </w:p>
        </w:tc>
      </w:tr>
      <w:tr w:rsidR="0033585B" w:rsidRPr="005A4E87" w:rsidTr="0033585B">
        <w:trPr>
          <w:trHeight w:val="1335"/>
        </w:trPr>
        <w:tc>
          <w:tcPr>
            <w:tcW w:w="670"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13</w:t>
            </w:r>
          </w:p>
        </w:tc>
        <w:tc>
          <w:tcPr>
            <w:tcW w:w="1660" w:type="dxa"/>
            <w:tcBorders>
              <w:top w:val="single" w:sz="4" w:space="0" w:color="auto"/>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single" w:sz="4" w:space="0" w:color="auto"/>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single" w:sz="4" w:space="0" w:color="auto"/>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Trong đề thi có mở ngoặc ghi từ khóa tiếng anh không ạ?</w:t>
            </w:r>
          </w:p>
        </w:tc>
        <w:tc>
          <w:tcPr>
            <w:tcW w:w="7200" w:type="dxa"/>
            <w:tcBorders>
              <w:top w:val="single" w:sz="4" w:space="0" w:color="auto"/>
              <w:left w:val="nil"/>
              <w:bottom w:val="single" w:sz="4" w:space="0" w:color="000000"/>
              <w:right w:val="single" w:sz="4" w:space="0" w:color="000000"/>
            </w:tcBorders>
            <w:shd w:val="clear" w:color="auto" w:fill="auto"/>
            <w:vAlign w:val="center"/>
            <w:hideMark/>
          </w:tcPr>
          <w:p w:rsidR="0033585B" w:rsidRPr="005A4E87" w:rsidRDefault="0033585B" w:rsidP="0015788C">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xml:space="preserve">Tuỳ thuộc vào câu hỏi, có câu có mở ngoặc ghi từ khoá tiếng </w:t>
            </w:r>
            <w:r w:rsidR="0015788C" w:rsidRPr="005A4E87">
              <w:rPr>
                <w:rFonts w:ascii="Times New Roman" w:eastAsia="Times New Roman" w:hAnsi="Times New Roman" w:cs="Times New Roman"/>
                <w:sz w:val="24"/>
                <w:szCs w:val="24"/>
              </w:rPr>
              <w:t>A</w:t>
            </w:r>
            <w:r w:rsidRPr="005A4E87">
              <w:rPr>
                <w:rFonts w:ascii="Times New Roman" w:eastAsia="Times New Roman" w:hAnsi="Times New Roman" w:cs="Times New Roman"/>
                <w:sz w:val="24"/>
                <w:szCs w:val="24"/>
              </w:rPr>
              <w:t>nh nhưng đa số là không có.</w:t>
            </w:r>
          </w:p>
        </w:tc>
      </w:tr>
      <w:tr w:rsidR="0033585B" w:rsidRPr="005A4E87" w:rsidTr="0033585B">
        <w:trPr>
          <w:trHeight w:val="133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14</w:t>
            </w:r>
          </w:p>
        </w:tc>
        <w:tc>
          <w:tcPr>
            <w:tcW w:w="166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đang học môn CSTH2 (CSTH1) cuối kỳ này em có thể đăng ký thi cả 2 môn được không ạ?</w:t>
            </w:r>
          </w:p>
        </w:tc>
        <w:tc>
          <w:tcPr>
            <w:tcW w:w="720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Hoàn toàn được</w:t>
            </w:r>
          </w:p>
        </w:tc>
      </w:tr>
      <w:tr w:rsidR="0033585B" w:rsidRPr="005A4E87" w:rsidTr="0033585B">
        <w:trPr>
          <w:trHeight w:val="133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15</w:t>
            </w:r>
          </w:p>
        </w:tc>
        <w:tc>
          <w:tcPr>
            <w:tcW w:w="166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xml:space="preserve">Em thi chỉ đạt điểm qua môn thôi, không có chứng chỉ, giờ em muốn có chứng chỉ thì em phải làm gì ạh? </w:t>
            </w:r>
            <w:proofErr w:type="gramStart"/>
            <w:r w:rsidRPr="005A4E87">
              <w:rPr>
                <w:rFonts w:ascii="Times New Roman" w:eastAsia="Times New Roman" w:hAnsi="Times New Roman" w:cs="Times New Roman"/>
                <w:sz w:val="24"/>
                <w:szCs w:val="24"/>
              </w:rPr>
              <w:t>đóng</w:t>
            </w:r>
            <w:proofErr w:type="gramEnd"/>
            <w:r w:rsidRPr="005A4E87">
              <w:rPr>
                <w:rFonts w:ascii="Times New Roman" w:eastAsia="Times New Roman" w:hAnsi="Times New Roman" w:cs="Times New Roman"/>
                <w:sz w:val="24"/>
                <w:szCs w:val="24"/>
              </w:rPr>
              <w:t xml:space="preserve"> tiền bao nhiêu, có được nhà tường trợ giá không ạ?</w:t>
            </w:r>
          </w:p>
        </w:tc>
        <w:tc>
          <w:tcPr>
            <w:tcW w:w="720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sẽ đăng ký thi lại theo thông báo thi của Phòng Đại học. Lệ phí thi sẽ được Nhà trường hỗ trợ.</w:t>
            </w:r>
          </w:p>
        </w:tc>
      </w:tr>
      <w:tr w:rsidR="0033585B" w:rsidRPr="005A4E87" w:rsidTr="0033585B">
        <w:trPr>
          <w:trHeight w:val="350"/>
        </w:trPr>
        <w:tc>
          <w:tcPr>
            <w:tcW w:w="670" w:type="dxa"/>
            <w:tcBorders>
              <w:top w:val="nil"/>
              <w:left w:val="single" w:sz="4" w:space="0" w:color="000000"/>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16</w:t>
            </w:r>
          </w:p>
        </w:tc>
        <w:tc>
          <w:tcPr>
            <w:tcW w:w="1660" w:type="dxa"/>
            <w:tcBorders>
              <w:top w:val="nil"/>
              <w:left w:val="nil"/>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auto"/>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Chứng minh thư như thế nào thì không hợp lệ? Nếu CMT không hợp lệ em phải làm gì?</w:t>
            </w:r>
          </w:p>
        </w:tc>
        <w:tc>
          <w:tcPr>
            <w:tcW w:w="7200" w:type="dxa"/>
            <w:tcBorders>
              <w:top w:val="nil"/>
              <w:left w:val="nil"/>
              <w:bottom w:val="single" w:sz="4" w:space="0" w:color="auto"/>
              <w:right w:val="single" w:sz="4" w:space="0" w:color="000000"/>
            </w:tcBorders>
            <w:shd w:val="clear" w:color="auto" w:fill="auto"/>
            <w:vAlign w:val="center"/>
            <w:hideMark/>
          </w:tcPr>
          <w:p w:rsidR="0033585B" w:rsidRPr="005A4E87" w:rsidRDefault="0033585B" w:rsidP="00AC1AF7">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CMND/Hộ chiếu không hợp lệ: CMND bị ép lại, bong tróc, thông tin không rõ ràng… SV vẫn được dự thi nhưng tại ngày thi, SV phải điền vào đơn đề nghị thi (giám thị sẽ cho làm tại phòng thi) và phải xuất trình những giấy tờ sau</w:t>
            </w:r>
            <w:proofErr w:type="gramStart"/>
            <w:r w:rsidRPr="005A4E87">
              <w:rPr>
                <w:rFonts w:ascii="Times New Roman" w:eastAsia="Times New Roman" w:hAnsi="Times New Roman" w:cs="Times New Roman"/>
                <w:sz w:val="24"/>
                <w:szCs w:val="24"/>
              </w:rPr>
              <w:t>:</w:t>
            </w:r>
            <w:proofErr w:type="gramEnd"/>
            <w:r w:rsidRPr="005A4E87">
              <w:rPr>
                <w:rFonts w:ascii="Times New Roman" w:eastAsia="Times New Roman" w:hAnsi="Times New Roman" w:cs="Times New Roman"/>
                <w:sz w:val="24"/>
                <w:szCs w:val="24"/>
              </w:rPr>
              <w:br/>
            </w:r>
            <w:r w:rsidR="00AC1AF7" w:rsidRPr="005A4E87">
              <w:rPr>
                <w:rFonts w:ascii="Times New Roman" w:eastAsia="Times New Roman" w:hAnsi="Times New Roman" w:cs="Times New Roman"/>
                <w:sz w:val="24"/>
                <w:szCs w:val="24"/>
              </w:rPr>
              <w:t>1</w:t>
            </w:r>
            <w:r w:rsidRPr="005A4E87">
              <w:rPr>
                <w:rFonts w:ascii="Times New Roman" w:eastAsia="Times New Roman" w:hAnsi="Times New Roman" w:cs="Times New Roman"/>
                <w:sz w:val="24"/>
                <w:szCs w:val="24"/>
              </w:rPr>
              <w:t>. Giấy xác nhận (làm theo Mẫu, liên hệ Phòng Công tác HSSV – A0003 đóng dấu giáp lai ảnh)</w:t>
            </w:r>
            <w:r w:rsidRPr="005A4E87">
              <w:rPr>
                <w:rFonts w:ascii="Times New Roman" w:eastAsia="Times New Roman" w:hAnsi="Times New Roman" w:cs="Times New Roman"/>
                <w:sz w:val="24"/>
                <w:szCs w:val="24"/>
              </w:rPr>
              <w:br/>
            </w:r>
            <w:r w:rsidR="00AC1AF7" w:rsidRPr="005A4E87">
              <w:rPr>
                <w:rFonts w:ascii="Times New Roman" w:eastAsia="Times New Roman" w:hAnsi="Times New Roman" w:cs="Times New Roman"/>
                <w:sz w:val="24"/>
                <w:szCs w:val="24"/>
              </w:rPr>
              <w:t>2</w:t>
            </w:r>
            <w:r w:rsidRPr="005A4E87">
              <w:rPr>
                <w:rFonts w:ascii="Times New Roman" w:eastAsia="Times New Roman" w:hAnsi="Times New Roman" w:cs="Times New Roman"/>
                <w:sz w:val="24"/>
                <w:szCs w:val="24"/>
              </w:rPr>
              <w:t>. CMND/Hộ chiếu không hợp lệ</w:t>
            </w:r>
            <w:r w:rsidRPr="005A4E87">
              <w:rPr>
                <w:rFonts w:ascii="Times New Roman" w:eastAsia="Times New Roman" w:hAnsi="Times New Roman" w:cs="Times New Roman"/>
                <w:sz w:val="24"/>
                <w:szCs w:val="24"/>
              </w:rPr>
              <w:br/>
            </w:r>
            <w:r w:rsidRPr="005A4E87">
              <w:rPr>
                <w:rFonts w:ascii="Times New Roman" w:eastAsia="Times New Roman" w:hAnsi="Times New Roman" w:cs="Times New Roman"/>
                <w:sz w:val="24"/>
                <w:szCs w:val="24"/>
              </w:rPr>
              <w:br/>
              <w:t>Xem chi tiết tại: http://cait.tdt.edu.vn/2016/01/08/mot-so-luu-y-quan-trong-khi-du-thi-mos-dot-012016/</w:t>
            </w:r>
          </w:p>
        </w:tc>
      </w:tr>
      <w:tr w:rsidR="0033585B" w:rsidRPr="005A4E87" w:rsidTr="0033585B">
        <w:trPr>
          <w:trHeight w:val="133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lastRenderedPageBreak/>
              <w:t>17</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không nhớ điểm lần thi trước, xem lại điểm ở đâu?</w:t>
            </w:r>
          </w:p>
        </w:tc>
        <w:tc>
          <w:tcPr>
            <w:tcW w:w="7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585B" w:rsidRPr="005A4E87" w:rsidRDefault="0033585B" w:rsidP="00F13CF6">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xml:space="preserve">Vào trang https://www.certiport.com/portal/SSL/Login.aspx, đăng nhập bằng user là MSSV và mật khẩu là MSSV1, em sẽ </w:t>
            </w:r>
            <w:r w:rsidR="00F13CF6" w:rsidRPr="005A4E87">
              <w:rPr>
                <w:rFonts w:ascii="Times New Roman" w:eastAsia="Times New Roman" w:hAnsi="Times New Roman" w:cs="Times New Roman"/>
                <w:sz w:val="24"/>
                <w:szCs w:val="24"/>
              </w:rPr>
              <w:t>xem</w:t>
            </w:r>
            <w:r w:rsidRPr="005A4E87">
              <w:rPr>
                <w:rFonts w:ascii="Times New Roman" w:eastAsia="Times New Roman" w:hAnsi="Times New Roman" w:cs="Times New Roman"/>
                <w:sz w:val="24"/>
                <w:szCs w:val="24"/>
              </w:rPr>
              <w:t xml:space="preserve"> được điểm của những lần thi trước.</w:t>
            </w:r>
          </w:p>
        </w:tc>
      </w:tr>
      <w:tr w:rsidR="0033585B" w:rsidRPr="005A4E87" w:rsidTr="0033585B">
        <w:trPr>
          <w:trHeight w:val="1335"/>
        </w:trPr>
        <w:tc>
          <w:tcPr>
            <w:tcW w:w="670"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18</w:t>
            </w:r>
          </w:p>
        </w:tc>
        <w:tc>
          <w:tcPr>
            <w:tcW w:w="1660" w:type="dxa"/>
            <w:tcBorders>
              <w:top w:val="single" w:sz="4" w:space="0" w:color="auto"/>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single" w:sz="4" w:space="0" w:color="auto"/>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single" w:sz="4" w:space="0" w:color="auto"/>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Nếu em thi rớt môn, em có phải đăng ký học lại không?</w:t>
            </w:r>
          </w:p>
        </w:tc>
        <w:tc>
          <w:tcPr>
            <w:tcW w:w="7200" w:type="dxa"/>
            <w:tcBorders>
              <w:top w:val="single" w:sz="4" w:space="0" w:color="auto"/>
              <w:left w:val="nil"/>
              <w:bottom w:val="single" w:sz="4" w:space="0" w:color="000000"/>
              <w:right w:val="single" w:sz="4" w:space="0" w:color="000000"/>
            </w:tcBorders>
            <w:shd w:val="clear" w:color="auto" w:fill="auto"/>
            <w:vAlign w:val="center"/>
            <w:hideMark/>
          </w:tcPr>
          <w:p w:rsidR="0033585B" w:rsidRPr="005A4E87" w:rsidRDefault="0033585B" w:rsidP="009A66A8">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xml:space="preserve">Trường hợp sinh viên đã được đi thi nhưng </w:t>
            </w:r>
            <w:r w:rsidR="00757D23" w:rsidRPr="005A4E87">
              <w:rPr>
                <w:rFonts w:ascii="Times New Roman" w:eastAsia="Times New Roman" w:hAnsi="Times New Roman" w:cs="Times New Roman"/>
                <w:sz w:val="24"/>
                <w:szCs w:val="24"/>
              </w:rPr>
              <w:t xml:space="preserve">thi </w:t>
            </w:r>
            <w:r w:rsidRPr="005A4E87">
              <w:rPr>
                <w:rFonts w:ascii="Times New Roman" w:eastAsia="Times New Roman" w:hAnsi="Times New Roman" w:cs="Times New Roman"/>
                <w:sz w:val="24"/>
                <w:szCs w:val="24"/>
              </w:rPr>
              <w:t>rớt thì chỉ thi lại, KHÔNG học lại.</w:t>
            </w:r>
          </w:p>
        </w:tc>
      </w:tr>
      <w:tr w:rsidR="0033585B" w:rsidRPr="005A4E87" w:rsidTr="0033585B">
        <w:trPr>
          <w:trHeight w:val="133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19</w:t>
            </w:r>
          </w:p>
        </w:tc>
        <w:tc>
          <w:tcPr>
            <w:tcW w:w="166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lỡ quên đóng lệ phí thi theo thông báo của Phòng Tài Chính, em phải làm sao</w:t>
            </w:r>
            <w:r w:rsidR="0029097D" w:rsidRPr="005A4E87">
              <w:rPr>
                <w:rFonts w:ascii="Times New Roman" w:eastAsia="Times New Roman" w:hAnsi="Times New Roman" w:cs="Times New Roman"/>
                <w:sz w:val="24"/>
                <w:szCs w:val="24"/>
              </w:rPr>
              <w:t>?</w:t>
            </w:r>
          </w:p>
        </w:tc>
        <w:tc>
          <w:tcPr>
            <w:tcW w:w="720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sẽ không được đóng lệ phí bổ sung, mà sẽ đợi sang đợt thi tiếp theo để đăng ký thi và đóng lệ phí thi. Lệ phí thi đợt sau sẽ không được Nhà trường hỗ trợ.</w:t>
            </w:r>
          </w:p>
        </w:tc>
      </w:tr>
      <w:tr w:rsidR="0033585B" w:rsidRPr="005A4E87" w:rsidTr="0033585B">
        <w:trPr>
          <w:trHeight w:val="133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20</w:t>
            </w:r>
          </w:p>
        </w:tc>
        <w:tc>
          <w:tcPr>
            <w:tcW w:w="166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Khi nào có lớp ôn thi MOS ạ?</w:t>
            </w:r>
          </w:p>
        </w:tc>
        <w:tc>
          <w:tcPr>
            <w:tcW w:w="720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9A66A8">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Mỗi tháng đều có mở lớp ôn, em có thể cập nhật thông tin tại website: cait.tdt.edu.vn, fanpage: facebook.com/trungtamti</w:t>
            </w:r>
            <w:r w:rsidR="00D77E7B" w:rsidRPr="005A4E87">
              <w:rPr>
                <w:rFonts w:ascii="Times New Roman" w:eastAsia="Times New Roman" w:hAnsi="Times New Roman" w:cs="Times New Roman"/>
                <w:sz w:val="24"/>
                <w:szCs w:val="24"/>
              </w:rPr>
              <w:t>nhoc hoặc facebook.com/caitzone</w:t>
            </w:r>
          </w:p>
        </w:tc>
      </w:tr>
      <w:tr w:rsidR="0033585B" w:rsidRPr="005A4E87" w:rsidTr="0033585B">
        <w:trPr>
          <w:trHeight w:val="133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21</w:t>
            </w:r>
          </w:p>
        </w:tc>
        <w:tc>
          <w:tcPr>
            <w:tcW w:w="166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có thể tự ôn tập lại MOS ở đâu ạ?</w:t>
            </w:r>
          </w:p>
        </w:tc>
        <w:tc>
          <w:tcPr>
            <w:tcW w:w="720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Thư viện Trường hoặc IT-Zone</w:t>
            </w:r>
          </w:p>
        </w:tc>
      </w:tr>
      <w:tr w:rsidR="0033585B" w:rsidRPr="005A4E87" w:rsidTr="0033585B">
        <w:trPr>
          <w:trHeight w:val="133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22</w:t>
            </w:r>
          </w:p>
        </w:tc>
        <w:tc>
          <w:tcPr>
            <w:tcW w:w="166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Điểm thi của em không đạt yêu cầu. Vì em không nắm quy định nên đã đăng ký học lại. Giờ em nên làm gì ạ?</w:t>
            </w:r>
          </w:p>
        </w:tc>
        <w:tc>
          <w:tcPr>
            <w:tcW w:w="720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 xml:space="preserve">Em có thể xin rút môn học, tuy nhiên em không được hoàn lại học phí. Em nên cân nhắc tiếp tục học như đã đăng ký. </w:t>
            </w:r>
          </w:p>
        </w:tc>
      </w:tr>
      <w:tr w:rsidR="0033585B" w:rsidRPr="005A4E87" w:rsidTr="0033585B">
        <w:trPr>
          <w:trHeight w:val="1260"/>
        </w:trPr>
        <w:tc>
          <w:tcPr>
            <w:tcW w:w="670" w:type="dxa"/>
            <w:tcBorders>
              <w:top w:val="nil"/>
              <w:left w:val="single" w:sz="4" w:space="0" w:color="000000"/>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23</w:t>
            </w:r>
          </w:p>
        </w:tc>
        <w:tc>
          <w:tcPr>
            <w:tcW w:w="1660" w:type="dxa"/>
            <w:tcBorders>
              <w:top w:val="nil"/>
              <w:left w:val="nil"/>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auto"/>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auto"/>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không bị cấm thi nhưng chưa muốn thi đợt này. Em nên làm gì ạ?</w:t>
            </w:r>
          </w:p>
        </w:tc>
        <w:tc>
          <w:tcPr>
            <w:tcW w:w="7200" w:type="dxa"/>
            <w:tcBorders>
              <w:top w:val="nil"/>
              <w:left w:val="nil"/>
              <w:bottom w:val="single" w:sz="4" w:space="0" w:color="auto"/>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có thể xin hoãn thi (có lý do chính đáng), không tự ý bỏ thi. Nếu bỏ thi, em sẽ bị ghi nhận điểm 0, ảnh hưởng đến ĐTB của em trong học kỳ, ảnh hưởng điều kiện học bổng. Ngoài ra, lần đăng ký thi sau em không được Trường trợ giá lệ phí thi. Em nên cân nhắc về những vấn đề này.</w:t>
            </w:r>
          </w:p>
        </w:tc>
      </w:tr>
      <w:tr w:rsidR="0033585B" w:rsidRPr="005A4E87" w:rsidTr="0033585B">
        <w:trPr>
          <w:trHeight w:val="1335"/>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lastRenderedPageBreak/>
              <w:t>24</w:t>
            </w:r>
          </w:p>
        </w:tc>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thi rớt lần đầu, lần sau em đăng ký học lại nhưng bị cấm thi. Vậy em có bị bắt buộc đăng ký học lại không hay chỉ cần thi lại?</w:t>
            </w:r>
          </w:p>
        </w:tc>
        <w:tc>
          <w:tcPr>
            <w:tcW w:w="7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Chỉ cần thi lại, không học lại.</w:t>
            </w:r>
          </w:p>
        </w:tc>
      </w:tr>
      <w:tr w:rsidR="0033585B" w:rsidRPr="005A4E87" w:rsidTr="0033585B">
        <w:trPr>
          <w:trHeight w:val="1335"/>
        </w:trPr>
        <w:tc>
          <w:tcPr>
            <w:tcW w:w="670" w:type="dxa"/>
            <w:tcBorders>
              <w:top w:val="single" w:sz="4" w:space="0" w:color="auto"/>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25</w:t>
            </w:r>
          </w:p>
        </w:tc>
        <w:tc>
          <w:tcPr>
            <w:tcW w:w="1660" w:type="dxa"/>
            <w:tcBorders>
              <w:top w:val="single" w:sz="4" w:space="0" w:color="auto"/>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single" w:sz="4" w:space="0" w:color="auto"/>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single" w:sz="4" w:space="0" w:color="auto"/>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Em được đi thi nhưng rớt thì có phải đăng ký học lại môn này không?</w:t>
            </w:r>
          </w:p>
        </w:tc>
        <w:tc>
          <w:tcPr>
            <w:tcW w:w="7200" w:type="dxa"/>
            <w:tcBorders>
              <w:top w:val="single" w:sz="4" w:space="0" w:color="auto"/>
              <w:left w:val="nil"/>
              <w:bottom w:val="single" w:sz="4" w:space="0" w:color="000000"/>
              <w:right w:val="single" w:sz="4" w:space="0" w:color="000000"/>
            </w:tcBorders>
            <w:shd w:val="clear" w:color="auto" w:fill="auto"/>
            <w:vAlign w:val="center"/>
            <w:hideMark/>
          </w:tcPr>
          <w:p w:rsidR="005A4E87" w:rsidRPr="005A4E87" w:rsidRDefault="0033585B" w:rsidP="005A4E87">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Trường hợp của em chỉ thi lại thôi, không học lại</w:t>
            </w:r>
            <w:r w:rsidR="005A4E87" w:rsidRPr="005A4E87">
              <w:rPr>
                <w:rFonts w:ascii="Times New Roman" w:eastAsia="Times New Roman" w:hAnsi="Times New Roman" w:cs="Times New Roman"/>
                <w:sz w:val="24"/>
                <w:szCs w:val="24"/>
              </w:rPr>
              <w:t xml:space="preserve"> </w:t>
            </w:r>
          </w:p>
          <w:p w:rsidR="0033585B" w:rsidRPr="005A4E87" w:rsidRDefault="005A4E87" w:rsidP="005A4E87">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Trong mỗi đợt thi MOS, Phòng đại học có thông báo chi tiết cho sinh viên thông qua Thông báo thi, có đăng trên các kênh: Hệ thống thông tin sinh viên trong mục “Thông báo” của phòng Đại học, website Phòng Đại học http://pdh.tdt.edu.vn, website của CAIT - http://cait.tdt.edu.vn/. Lệ phí thi tháng 1/2017 em có thể xem chi tiết tại mục số 5 của Thông báo: http://cait.tdt.edu.vn/wp-content/uploads/2014/12/Thong-bao-thi-MOS-cuoi-HK1.2016-2017-Dot-thang-01.2017.pdf</w:t>
            </w:r>
          </w:p>
        </w:tc>
      </w:tr>
      <w:tr w:rsidR="0033585B" w:rsidRPr="0033585B" w:rsidTr="0033585B">
        <w:trPr>
          <w:trHeight w:val="133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26</w:t>
            </w:r>
          </w:p>
        </w:tc>
        <w:tc>
          <w:tcPr>
            <w:tcW w:w="166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Tất cả các khóa</w:t>
            </w:r>
          </w:p>
        </w:tc>
        <w:tc>
          <w:tcPr>
            <w:tcW w:w="910" w:type="dxa"/>
            <w:tcBorders>
              <w:top w:val="nil"/>
              <w:left w:val="nil"/>
              <w:bottom w:val="single" w:sz="4" w:space="0" w:color="000000"/>
              <w:right w:val="single" w:sz="4" w:space="0" w:color="000000"/>
            </w:tcBorders>
            <w:shd w:val="clear" w:color="auto" w:fill="auto"/>
            <w:noWrap/>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MOS</w:t>
            </w:r>
          </w:p>
        </w:tc>
        <w:tc>
          <w:tcPr>
            <w:tcW w:w="3150" w:type="dxa"/>
            <w:tcBorders>
              <w:top w:val="nil"/>
              <w:left w:val="nil"/>
              <w:bottom w:val="single" w:sz="4" w:space="0" w:color="000000"/>
              <w:right w:val="single" w:sz="4" w:space="0" w:color="000000"/>
            </w:tcBorders>
            <w:shd w:val="clear" w:color="auto" w:fill="auto"/>
            <w:vAlign w:val="center"/>
            <w:hideMark/>
          </w:tcPr>
          <w:p w:rsidR="0033585B" w:rsidRPr="005A4E87"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Chứng chỉ MOS có khác nhau khi thi MOS bằng tiếng Anh hay tiếng Việt không?</w:t>
            </w:r>
          </w:p>
        </w:tc>
        <w:tc>
          <w:tcPr>
            <w:tcW w:w="7200" w:type="dxa"/>
            <w:tcBorders>
              <w:top w:val="nil"/>
              <w:left w:val="nil"/>
              <w:bottom w:val="single" w:sz="4" w:space="0" w:color="000000"/>
              <w:right w:val="single" w:sz="4" w:space="0" w:color="000000"/>
            </w:tcBorders>
            <w:shd w:val="clear" w:color="auto" w:fill="auto"/>
            <w:vAlign w:val="center"/>
            <w:hideMark/>
          </w:tcPr>
          <w:p w:rsidR="0033585B" w:rsidRPr="0033585B" w:rsidRDefault="0033585B" w:rsidP="0033585B">
            <w:pPr>
              <w:spacing w:after="120"/>
              <w:rPr>
                <w:rFonts w:ascii="Times New Roman" w:eastAsia="Times New Roman" w:hAnsi="Times New Roman" w:cs="Times New Roman"/>
                <w:sz w:val="24"/>
                <w:szCs w:val="24"/>
              </w:rPr>
            </w:pPr>
            <w:r w:rsidRPr="005A4E87">
              <w:rPr>
                <w:rFonts w:ascii="Times New Roman" w:eastAsia="Times New Roman" w:hAnsi="Times New Roman" w:cs="Times New Roman"/>
                <w:sz w:val="24"/>
                <w:szCs w:val="24"/>
              </w:rPr>
              <w:t>Không khác nhau</w:t>
            </w:r>
          </w:p>
        </w:tc>
      </w:tr>
    </w:tbl>
    <w:p w:rsidR="0033585B" w:rsidRDefault="0033585B"/>
    <w:sectPr w:rsidR="0033585B" w:rsidSect="0033585B">
      <w:pgSz w:w="15840" w:h="12240" w:orient="landscape"/>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5B"/>
    <w:rsid w:val="000A06FB"/>
    <w:rsid w:val="001136D1"/>
    <w:rsid w:val="0015788C"/>
    <w:rsid w:val="00160608"/>
    <w:rsid w:val="001F69C6"/>
    <w:rsid w:val="0029097D"/>
    <w:rsid w:val="0033585B"/>
    <w:rsid w:val="003B258B"/>
    <w:rsid w:val="005900EF"/>
    <w:rsid w:val="005A4E87"/>
    <w:rsid w:val="00630388"/>
    <w:rsid w:val="006E1256"/>
    <w:rsid w:val="00757D23"/>
    <w:rsid w:val="00804D14"/>
    <w:rsid w:val="00933CE6"/>
    <w:rsid w:val="009A66A8"/>
    <w:rsid w:val="00AC1AF7"/>
    <w:rsid w:val="00C168A9"/>
    <w:rsid w:val="00C31A41"/>
    <w:rsid w:val="00D77E7B"/>
    <w:rsid w:val="00E5410F"/>
    <w:rsid w:val="00F13CF6"/>
    <w:rsid w:val="00F2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608"/>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160608"/>
    <w:rPr>
      <w:rFonts w:eastAsiaTheme="minorEastAsia"/>
    </w:rPr>
  </w:style>
  <w:style w:type="table" w:styleId="TableGrid">
    <w:name w:val="Table Grid"/>
    <w:basedOn w:val="TableNormal"/>
    <w:uiPriority w:val="59"/>
    <w:rsid w:val="0016060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5410F"/>
    <w:rPr>
      <w:sz w:val="16"/>
      <w:szCs w:val="16"/>
    </w:rPr>
  </w:style>
  <w:style w:type="paragraph" w:styleId="CommentText">
    <w:name w:val="annotation text"/>
    <w:basedOn w:val="Normal"/>
    <w:link w:val="CommentTextChar"/>
    <w:uiPriority w:val="99"/>
    <w:semiHidden/>
    <w:unhideWhenUsed/>
    <w:rsid w:val="00E5410F"/>
    <w:pPr>
      <w:spacing w:line="240" w:lineRule="auto"/>
    </w:pPr>
    <w:rPr>
      <w:sz w:val="20"/>
      <w:szCs w:val="20"/>
    </w:rPr>
  </w:style>
  <w:style w:type="character" w:customStyle="1" w:styleId="CommentTextChar">
    <w:name w:val="Comment Text Char"/>
    <w:basedOn w:val="DefaultParagraphFont"/>
    <w:link w:val="CommentText"/>
    <w:uiPriority w:val="99"/>
    <w:semiHidden/>
    <w:rsid w:val="00E5410F"/>
    <w:rPr>
      <w:sz w:val="20"/>
      <w:szCs w:val="20"/>
    </w:rPr>
  </w:style>
  <w:style w:type="paragraph" w:styleId="CommentSubject">
    <w:name w:val="annotation subject"/>
    <w:basedOn w:val="CommentText"/>
    <w:next w:val="CommentText"/>
    <w:link w:val="CommentSubjectChar"/>
    <w:uiPriority w:val="99"/>
    <w:semiHidden/>
    <w:unhideWhenUsed/>
    <w:rsid w:val="00E5410F"/>
    <w:rPr>
      <w:b/>
      <w:bCs/>
    </w:rPr>
  </w:style>
  <w:style w:type="character" w:customStyle="1" w:styleId="CommentSubjectChar">
    <w:name w:val="Comment Subject Char"/>
    <w:basedOn w:val="CommentTextChar"/>
    <w:link w:val="CommentSubject"/>
    <w:uiPriority w:val="99"/>
    <w:semiHidden/>
    <w:rsid w:val="00E5410F"/>
    <w:rPr>
      <w:b/>
      <w:bCs/>
      <w:sz w:val="20"/>
      <w:szCs w:val="20"/>
    </w:rPr>
  </w:style>
  <w:style w:type="paragraph" w:styleId="BalloonText">
    <w:name w:val="Balloon Text"/>
    <w:basedOn w:val="Normal"/>
    <w:link w:val="BalloonTextChar"/>
    <w:uiPriority w:val="99"/>
    <w:semiHidden/>
    <w:unhideWhenUsed/>
    <w:rsid w:val="00E54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608"/>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160608"/>
    <w:rPr>
      <w:rFonts w:eastAsiaTheme="minorEastAsia"/>
    </w:rPr>
  </w:style>
  <w:style w:type="table" w:styleId="TableGrid">
    <w:name w:val="Table Grid"/>
    <w:basedOn w:val="TableNormal"/>
    <w:uiPriority w:val="59"/>
    <w:rsid w:val="0016060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5410F"/>
    <w:rPr>
      <w:sz w:val="16"/>
      <w:szCs w:val="16"/>
    </w:rPr>
  </w:style>
  <w:style w:type="paragraph" w:styleId="CommentText">
    <w:name w:val="annotation text"/>
    <w:basedOn w:val="Normal"/>
    <w:link w:val="CommentTextChar"/>
    <w:uiPriority w:val="99"/>
    <w:semiHidden/>
    <w:unhideWhenUsed/>
    <w:rsid w:val="00E5410F"/>
    <w:pPr>
      <w:spacing w:line="240" w:lineRule="auto"/>
    </w:pPr>
    <w:rPr>
      <w:sz w:val="20"/>
      <w:szCs w:val="20"/>
    </w:rPr>
  </w:style>
  <w:style w:type="character" w:customStyle="1" w:styleId="CommentTextChar">
    <w:name w:val="Comment Text Char"/>
    <w:basedOn w:val="DefaultParagraphFont"/>
    <w:link w:val="CommentText"/>
    <w:uiPriority w:val="99"/>
    <w:semiHidden/>
    <w:rsid w:val="00E5410F"/>
    <w:rPr>
      <w:sz w:val="20"/>
      <w:szCs w:val="20"/>
    </w:rPr>
  </w:style>
  <w:style w:type="paragraph" w:styleId="CommentSubject">
    <w:name w:val="annotation subject"/>
    <w:basedOn w:val="CommentText"/>
    <w:next w:val="CommentText"/>
    <w:link w:val="CommentSubjectChar"/>
    <w:uiPriority w:val="99"/>
    <w:semiHidden/>
    <w:unhideWhenUsed/>
    <w:rsid w:val="00E5410F"/>
    <w:rPr>
      <w:b/>
      <w:bCs/>
    </w:rPr>
  </w:style>
  <w:style w:type="character" w:customStyle="1" w:styleId="CommentSubjectChar">
    <w:name w:val="Comment Subject Char"/>
    <w:basedOn w:val="CommentTextChar"/>
    <w:link w:val="CommentSubject"/>
    <w:uiPriority w:val="99"/>
    <w:semiHidden/>
    <w:rsid w:val="00E5410F"/>
    <w:rPr>
      <w:b/>
      <w:bCs/>
      <w:sz w:val="20"/>
      <w:szCs w:val="20"/>
    </w:rPr>
  </w:style>
  <w:style w:type="paragraph" w:styleId="BalloonText">
    <w:name w:val="Balloon Text"/>
    <w:basedOn w:val="Normal"/>
    <w:link w:val="BalloonTextChar"/>
    <w:uiPriority w:val="99"/>
    <w:semiHidden/>
    <w:unhideWhenUsed/>
    <w:rsid w:val="00E54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7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2016-12-14T07:54:00Z</dcterms:created>
  <dcterms:modified xsi:type="dcterms:W3CDTF">2016-12-14T07:54:00Z</dcterms:modified>
</cp:coreProperties>
</file>