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87E9" w14:textId="77777777" w:rsidR="008E35E7" w:rsidRDefault="008E35E7" w:rsidP="00557928">
      <w:pPr>
        <w:spacing w:line="480" w:lineRule="auto"/>
        <w:jc w:val="center"/>
      </w:pPr>
    </w:p>
    <w:p w14:paraId="03178CE9" w14:textId="77777777" w:rsidR="00634613" w:rsidRDefault="00634613" w:rsidP="00634613">
      <w:pPr>
        <w:spacing w:after="336" w:line="259" w:lineRule="auto"/>
        <w:ind w:left="2551"/>
      </w:pPr>
      <w:r>
        <w:rPr>
          <w:noProof/>
        </w:rPr>
        <w:drawing>
          <wp:inline distT="0" distB="0" distL="0" distR="0" wp14:anchorId="6F812B4A" wp14:editId="4966B2A3">
            <wp:extent cx="2879751" cy="2879751"/>
            <wp:effectExtent l="0" t="0" r="0" b="0"/>
            <wp:docPr id="7" name="Picture 7" descr="A logo of the institute of technology&#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logo of the institute of technology&#10;&#10;Description automatically generated"/>
                    <pic:cNvPicPr/>
                  </pic:nvPicPr>
                  <pic:blipFill>
                    <a:blip r:embed="rId8"/>
                    <a:stretch>
                      <a:fillRect/>
                    </a:stretch>
                  </pic:blipFill>
                  <pic:spPr>
                    <a:xfrm>
                      <a:off x="0" y="0"/>
                      <a:ext cx="2879751" cy="2879751"/>
                    </a:xfrm>
                    <a:prstGeom prst="rect">
                      <a:avLst/>
                    </a:prstGeom>
                  </pic:spPr>
                </pic:pic>
              </a:graphicData>
            </a:graphic>
          </wp:inline>
        </w:drawing>
      </w:r>
    </w:p>
    <w:p w14:paraId="39856D15" w14:textId="77777777" w:rsidR="00634613" w:rsidRDefault="00634613" w:rsidP="00634613">
      <w:pPr>
        <w:spacing w:after="3" w:line="265" w:lineRule="auto"/>
        <w:jc w:val="center"/>
      </w:pPr>
      <w:r w:rsidRPr="007E4F94">
        <w:t>DEPARTMENT OF COMPUTER SCIENCE</w:t>
      </w:r>
    </w:p>
    <w:p w14:paraId="5011E222" w14:textId="77777777" w:rsidR="00634613" w:rsidRPr="007E4F94" w:rsidRDefault="00634613" w:rsidP="00634613">
      <w:pPr>
        <w:spacing w:after="3" w:line="265" w:lineRule="auto"/>
        <w:jc w:val="center"/>
      </w:pPr>
    </w:p>
    <w:p w14:paraId="4EB69F70" w14:textId="6E8EF450" w:rsidR="00634613" w:rsidRPr="007E4F94" w:rsidRDefault="00634613" w:rsidP="00634613">
      <w:pPr>
        <w:spacing w:after="571" w:line="265" w:lineRule="auto"/>
        <w:jc w:val="center"/>
      </w:pPr>
      <w:r>
        <w:t xml:space="preserve">Information Retrieval </w:t>
      </w:r>
      <w:r w:rsidR="00BE1F7A">
        <w:t xml:space="preserve">- </w:t>
      </w:r>
      <w:r>
        <w:t>CS 429</w:t>
      </w:r>
    </w:p>
    <w:p w14:paraId="4F0F703E" w14:textId="2527BB3C" w:rsidR="00634613" w:rsidRPr="00634613" w:rsidRDefault="00634613" w:rsidP="00634613">
      <w:pPr>
        <w:spacing w:after="342" w:line="259" w:lineRule="auto"/>
        <w:ind w:left="65" w:right="55"/>
        <w:jc w:val="center"/>
        <w:rPr>
          <w:b/>
          <w:bCs/>
        </w:rPr>
      </w:pPr>
      <w:r w:rsidRPr="00634613">
        <w:rPr>
          <w:b/>
          <w:bCs/>
        </w:rPr>
        <w:t xml:space="preserve">Project </w:t>
      </w:r>
      <w:r w:rsidRPr="00634613">
        <w:rPr>
          <w:b/>
          <w:bCs/>
        </w:rPr>
        <w:t>Report</w:t>
      </w:r>
      <w:r w:rsidRPr="00634613">
        <w:rPr>
          <w:b/>
          <w:bCs/>
        </w:rPr>
        <w:t>:</w:t>
      </w:r>
    </w:p>
    <w:p w14:paraId="285A10B7" w14:textId="6803908A" w:rsidR="00634613" w:rsidRDefault="00634613" w:rsidP="00634613">
      <w:pPr>
        <w:spacing w:line="480" w:lineRule="auto"/>
        <w:jc w:val="center"/>
      </w:pPr>
      <w:r w:rsidRPr="002D36D5">
        <w:t>TEXT SIMILARITY SEARCH SYSTEM USING NATURAL LANGUAGE PROCESSING</w:t>
      </w:r>
    </w:p>
    <w:p w14:paraId="42EE153C" w14:textId="77777777" w:rsidR="00634613" w:rsidRDefault="00634613" w:rsidP="00634613">
      <w:pPr>
        <w:spacing w:after="260" w:line="259" w:lineRule="auto"/>
        <w:ind w:left="2551"/>
      </w:pPr>
      <w:r>
        <w:rPr>
          <w:rFonts w:ascii="Calibri" w:eastAsia="Calibri" w:hAnsi="Calibri" w:cs="Calibri"/>
          <w:noProof/>
        </w:rPr>
        <mc:AlternateContent>
          <mc:Choice Requires="wpg">
            <w:drawing>
              <wp:inline distT="0" distB="0" distL="0" distR="0" wp14:anchorId="03E001B1" wp14:editId="43AD9B0C">
                <wp:extent cx="2880004" cy="3594"/>
                <wp:effectExtent l="0" t="0" r="0" b="0"/>
                <wp:docPr id="4363" name="Group 4363"/>
                <wp:cNvGraphicFramePr/>
                <a:graphic xmlns:a="http://schemas.openxmlformats.org/drawingml/2006/main">
                  <a:graphicData uri="http://schemas.microsoft.com/office/word/2010/wordprocessingGroup">
                    <wpg:wgp>
                      <wpg:cNvGrpSpPr/>
                      <wpg:grpSpPr>
                        <a:xfrm>
                          <a:off x="0" y="0"/>
                          <a:ext cx="2880004" cy="3594"/>
                          <a:chOff x="0" y="0"/>
                          <a:chExt cx="2880004" cy="3594"/>
                        </a:xfrm>
                      </wpg:grpSpPr>
                      <wps:wsp>
                        <wps:cNvPr id="12" name="Shape 12"/>
                        <wps:cNvSpPr/>
                        <wps:spPr>
                          <a:xfrm>
                            <a:off x="0" y="0"/>
                            <a:ext cx="2880004" cy="0"/>
                          </a:xfrm>
                          <a:custGeom>
                            <a:avLst/>
                            <a:gdLst/>
                            <a:ahLst/>
                            <a:cxnLst/>
                            <a:rect l="0" t="0" r="0" b="0"/>
                            <a:pathLst>
                              <a:path w="2880004">
                                <a:moveTo>
                                  <a:pt x="0" y="0"/>
                                </a:moveTo>
                                <a:lnTo>
                                  <a:pt x="288000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4A4B54" id="Group 4363" o:spid="_x0000_s1026" style="width:226.75pt;height:.3pt;mso-position-horizontal-relative:char;mso-position-vertical-relative:line" coordsize="28800,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ALXSwIAAKgFAAAOAAAAZHJzL2Uyb0RvYy54bWykVE2P0zAQvSPxHyzfadKyQIna7oGFXhCs&#13;&#10;2OUHuI6dWPKXbLdp/z3jyUdLV+yh5JCM45nnN88zs7o/Gk0OIkTl7JrOZyUlwnJXK9us6e/nb++W&#13;&#10;lMTEbM20s2JNTyLS+83bN6vOV2LhWqdrEQiA2Fh1fk3blHxVFJG3wrA4c15Y2JQuGJZgGZqiDqwD&#13;&#10;dKOLRVl+LDoXah8cFzHC34d+k24QX0rB008po0hErylwS/gO+N7ld7FZsaoJzLeKDzTYDSwMUxYO&#13;&#10;naAeWGJkH9QLKKN4cNHJNOPOFE5KxQXmANnMy6tstsHtPebSVF3jJ5lA2iudboblPw7b4J/8YwAl&#13;&#10;Ot+AFrjKuRxlMPkLLMkRJTtNkoljIhx+LpbLsizvKOGw9/7D57teUd6C7C+CePv1tbBiPLL4i0jn&#13;&#10;oTTiOfv4f9k/tcwLFDVWkP1jIKqGyl1QYpmBCsV9AmsUBH0meWIVQambtMFSmzJkFd/HtBUOBWaH&#13;&#10;7zH1lViPFmtHix/taAao51cr2bOU4zLDbJLufEP5n3EH8exwN13dDlA772p76TXd8Xj94Nt7gJGP&#13;&#10;2awGA48G+zI5bTMLLA3CGbS41CxhrxiVoPe1Mln+T1BGWXLEhk++9V5stNJJi8xb219Cwo1B6c0R&#13;&#10;JIZm90UHcmC5w/GZYMA1x0il9RRV/jMquzLtWzZgDTDDAchsQMqeAofLNSwf2PQTBvoUZs44ZyCz&#13;&#10;KQhpOZumeAvTEQ+8yDabO1efsDdREGgDlAbHATIaRleeN5dr9DoP2M0fAAAA//8DAFBLAwQUAAYA&#13;&#10;CAAAACEAlWVtHN4AAAAHAQAADwAAAGRycy9kb3ducmV2LnhtbEyPT0vDQBDF74LfYRnBm93EmiJp&#13;&#10;NqXUP6ci2AribZpMk9DsbMhuk/TbO3rRy4Ph8d78XraabKsG6n3j2EA8i0ARF65suDLwsX+5ewTl&#13;&#10;A3KJrWMycCEPq/z6KsO0dCO/07ALlZIS9ikaqEPoUq19UZNFP3MdsXhH11sMcvaVLnscpdy2+j6K&#13;&#10;Ftpiw/Khxo42NRWn3dkaeB1xXM/j52F7Om4uX/vk7XMbkzG3N9PTUmS9BBVoCn8J+Nkg/JAL2MGd&#13;&#10;ufSqNSBrwq+K95DME1AHAwvQeab/8+ffAAAA//8DAFBLAQItABQABgAIAAAAIQC2gziS/gAAAOEB&#13;&#10;AAATAAAAAAAAAAAAAAAAAAAAAABbQ29udGVudF9UeXBlc10ueG1sUEsBAi0AFAAGAAgAAAAhADj9&#13;&#10;If/WAAAAlAEAAAsAAAAAAAAAAAAAAAAALwEAAF9yZWxzLy5yZWxzUEsBAi0AFAAGAAgAAAAhAF0Y&#13;&#10;AtdLAgAAqAUAAA4AAAAAAAAAAAAAAAAALgIAAGRycy9lMm9Eb2MueG1sUEsBAi0AFAAGAAgAAAAh&#13;&#10;AJVlbRzeAAAABwEAAA8AAAAAAAAAAAAAAAAApQQAAGRycy9kb3ducmV2LnhtbFBLBQYAAAAABAAE&#13;&#10;APMAAACwBQAAAAA=&#13;&#10;">
                <v:shape id="Shape 12" o:spid="_x0000_s1027" style="position:absolute;width:28800;height:0;visibility:visible;mso-wrap-style:square;v-text-anchor:top" coordsize="28800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QTXxwAAAOAAAAAPAAAAZHJzL2Rvd25yZXYueG1sRI/BisIw&#13;&#10;EIbvC75DGMHLoqkKUqpRRBH05K568Dg2Y1ttJrWJtb79ZmFhL8MMP/83fLNFa0rRUO0KywqGgwgE&#13;&#10;cWp1wZmC03HTj0E4j6yxtEwK3uRgMe98zDDR9sXf1Bx8JgKEXYIKcu+rREqX5mTQDWxFHLKrrQ36&#13;&#10;cNaZ1DW+AtyUchRFE2mw4PAhx4pWOaX3w9Mo2F3O8edjfHNfaXOZ3OM9Hnd7VKrXbdfTMJZTEJ5a&#13;&#10;/9/4Q2x1cBjBr1BYQM5/AAAA//8DAFBLAQItABQABgAIAAAAIQDb4fbL7gAAAIUBAAATAAAAAAAA&#13;&#10;AAAAAAAAAAAAAABbQ29udGVudF9UeXBlc10ueG1sUEsBAi0AFAAGAAgAAAAhAFr0LFu/AAAAFQEA&#13;&#10;AAsAAAAAAAAAAAAAAAAAHwEAAF9yZWxzLy5yZWxzUEsBAi0AFAAGAAgAAAAhAMiFBNfHAAAA4AAA&#13;&#10;AA8AAAAAAAAAAAAAAAAABwIAAGRycy9kb3ducmV2LnhtbFBLBQYAAAAAAwADALcAAAD7AgAAAAA=&#13;&#10;" path="m,l2880004,e" filled="f" strokeweight=".09983mm">
                  <v:stroke miterlimit="83231f" joinstyle="miter"/>
                  <v:path arrowok="t" textboxrect="0,0,2880004,0"/>
                </v:shape>
                <w10:anchorlock/>
              </v:group>
            </w:pict>
          </mc:Fallback>
        </mc:AlternateContent>
      </w:r>
    </w:p>
    <w:p w14:paraId="42B17C3C" w14:textId="77777777" w:rsidR="00634613" w:rsidRPr="00634613" w:rsidRDefault="00634613" w:rsidP="00634613">
      <w:pPr>
        <w:ind w:left="65"/>
        <w:jc w:val="center"/>
        <w:rPr>
          <w:b/>
          <w:bCs/>
        </w:rPr>
      </w:pPr>
      <w:r w:rsidRPr="00634613">
        <w:rPr>
          <w:b/>
          <w:bCs/>
        </w:rPr>
        <w:t>By:</w:t>
      </w:r>
    </w:p>
    <w:p w14:paraId="5BDFCB6B" w14:textId="77777777" w:rsidR="00634613" w:rsidRDefault="00634613" w:rsidP="00634613">
      <w:pPr>
        <w:spacing w:line="259" w:lineRule="auto"/>
        <w:ind w:left="65"/>
        <w:jc w:val="center"/>
      </w:pPr>
    </w:p>
    <w:p w14:paraId="2DF7D0AE" w14:textId="77777777" w:rsidR="00634613" w:rsidRDefault="00634613" w:rsidP="00634613">
      <w:pPr>
        <w:ind w:left="65"/>
        <w:jc w:val="center"/>
      </w:pPr>
      <w:r w:rsidRPr="007E4F94">
        <w:t>SAI KARTHEEK GOLI (A20546631)</w:t>
      </w:r>
    </w:p>
    <w:p w14:paraId="0FE427FD" w14:textId="77777777" w:rsidR="00634613" w:rsidRDefault="00634613" w:rsidP="00634613">
      <w:pPr>
        <w:ind w:left="65"/>
        <w:jc w:val="center"/>
      </w:pPr>
    </w:p>
    <w:p w14:paraId="7A8A681D" w14:textId="77777777" w:rsidR="00634613" w:rsidRPr="00634613" w:rsidRDefault="00634613" w:rsidP="00634613">
      <w:pPr>
        <w:ind w:left="38" w:right="55"/>
        <w:jc w:val="center"/>
      </w:pPr>
      <w:r w:rsidRPr="00634613">
        <w:rPr>
          <w:b/>
          <w:bCs/>
          <w:color w:val="000000"/>
          <w:sz w:val="28"/>
          <w:szCs w:val="28"/>
        </w:rPr>
        <w:t>Under the Guidance</w:t>
      </w:r>
    </w:p>
    <w:p w14:paraId="2AC9198C" w14:textId="77777777" w:rsidR="00634613" w:rsidRPr="00634613" w:rsidRDefault="00634613" w:rsidP="00634613">
      <w:pPr>
        <w:spacing w:before="277"/>
        <w:ind w:left="38" w:right="55"/>
        <w:jc w:val="center"/>
      </w:pPr>
      <w:r w:rsidRPr="00634613">
        <w:rPr>
          <w:color w:val="000000"/>
        </w:rPr>
        <w:t>of</w:t>
      </w:r>
    </w:p>
    <w:p w14:paraId="7FE5D0D2" w14:textId="77777777" w:rsidR="00634613" w:rsidRPr="00634613" w:rsidRDefault="00634613" w:rsidP="00634613"/>
    <w:p w14:paraId="2E88F4A3" w14:textId="7C29D640" w:rsidR="00634613" w:rsidRPr="00634613" w:rsidRDefault="00634613" w:rsidP="00634613">
      <w:pPr>
        <w:spacing w:line="480" w:lineRule="auto"/>
        <w:ind w:left="3352" w:right="3372"/>
        <w:jc w:val="center"/>
      </w:pPr>
      <w:r w:rsidRPr="00634613">
        <w:rPr>
          <w:color w:val="000000"/>
        </w:rPr>
        <w:t>Mr. Jawahar Panchal Professor CS</w:t>
      </w:r>
      <w:r w:rsidR="00BE1F7A">
        <w:rPr>
          <w:color w:val="000000"/>
        </w:rPr>
        <w:t xml:space="preserve"> 429</w:t>
      </w:r>
    </w:p>
    <w:p w14:paraId="571DDDB7" w14:textId="77777777" w:rsidR="00634613" w:rsidRPr="00634613" w:rsidRDefault="00634613" w:rsidP="00634613">
      <w:pPr>
        <w:ind w:right="19"/>
        <w:jc w:val="center"/>
      </w:pPr>
      <w:r w:rsidRPr="00634613">
        <w:rPr>
          <w:color w:val="000000"/>
        </w:rPr>
        <w:t>Department of Computer Science.</w:t>
      </w:r>
    </w:p>
    <w:p w14:paraId="2FCFA0C7" w14:textId="77777777" w:rsidR="00634613" w:rsidRPr="00634613" w:rsidRDefault="00634613" w:rsidP="00634613"/>
    <w:p w14:paraId="05C2983C" w14:textId="77777777" w:rsidR="00634613" w:rsidRPr="007E4F94" w:rsidRDefault="00634613" w:rsidP="00634613">
      <w:pPr>
        <w:spacing w:line="259" w:lineRule="auto"/>
        <w:ind w:left="65"/>
        <w:jc w:val="center"/>
      </w:pPr>
    </w:p>
    <w:p w14:paraId="66C9C27B" w14:textId="77777777" w:rsidR="00634613" w:rsidRDefault="00634613" w:rsidP="00634613">
      <w:pPr>
        <w:spacing w:line="259" w:lineRule="auto"/>
        <w:ind w:left="54"/>
        <w:jc w:val="center"/>
      </w:pPr>
    </w:p>
    <w:p w14:paraId="6536E37D" w14:textId="77777777" w:rsidR="00634613" w:rsidRDefault="00634613" w:rsidP="00634613">
      <w:pPr>
        <w:spacing w:line="259" w:lineRule="auto"/>
        <w:ind w:left="54"/>
        <w:jc w:val="center"/>
      </w:pPr>
    </w:p>
    <w:p w14:paraId="3B3E008E" w14:textId="67CF786E" w:rsidR="0050416D" w:rsidRDefault="0050416D">
      <w:pPr>
        <w:sectPr w:rsidR="0050416D" w:rsidSect="00E918B3">
          <w:headerReference w:type="default" r:id="rId9"/>
          <w:headerReference w:type="first" r:id="rId10"/>
          <w:pgSz w:w="11906" w:h="16838"/>
          <w:pgMar w:top="1440" w:right="1440" w:bottom="1440" w:left="1440" w:header="708" w:footer="708" w:gutter="0"/>
          <w:cols w:space="708"/>
          <w:docGrid w:linePitch="360"/>
        </w:sectPr>
      </w:pPr>
    </w:p>
    <w:p w14:paraId="1567C666" w14:textId="4D4AE566" w:rsidR="00FF48ED" w:rsidRPr="00275AAB" w:rsidRDefault="00006A70" w:rsidP="00006A70">
      <w:pPr>
        <w:spacing w:line="480" w:lineRule="auto"/>
        <w:jc w:val="center"/>
        <w:rPr>
          <w:b/>
          <w:bCs/>
        </w:rPr>
      </w:pPr>
      <w:r w:rsidRPr="00275AAB">
        <w:rPr>
          <w:b/>
          <w:bCs/>
        </w:rPr>
        <w:lastRenderedPageBreak/>
        <w:t>ABSTRACT</w:t>
      </w:r>
    </w:p>
    <w:p w14:paraId="3BFEEFE3" w14:textId="552ED9FB" w:rsidR="00FF48ED" w:rsidRPr="00FF48ED" w:rsidRDefault="002B393E" w:rsidP="00275AAB">
      <w:pPr>
        <w:spacing w:line="276" w:lineRule="auto"/>
        <w:ind w:firstLine="720"/>
        <w:jc w:val="both"/>
      </w:pPr>
      <w:r w:rsidRPr="00FF48ED">
        <w:t>The project</w:t>
      </w:r>
      <w:r w:rsidR="00FF48ED" w:rsidRPr="00FF48ED">
        <w:t xml:space="preserve"> presents a comprehensive solution for efficiently identifying similar text documents based on user </w:t>
      </w:r>
      <w:r w:rsidRPr="00FF48ED">
        <w:t>queries.</w:t>
      </w:r>
      <w:r w:rsidRPr="00F02DE6">
        <w:t xml:space="preserve"> Using</w:t>
      </w:r>
      <w:r w:rsidR="00FF48ED" w:rsidRPr="00FF48ED">
        <w:t xml:space="preserve"> advanced natural language processing (NLP) techniques, the system aims to provide accurate and relevant results to users seeking information from large text corpora.</w:t>
      </w:r>
      <w:r w:rsidR="00617017">
        <w:t xml:space="preserve"> </w:t>
      </w:r>
      <w:r w:rsidR="00FF48ED" w:rsidRPr="00FF48ED">
        <w:t>The project employs a combination of TF-IDF (Term Frequency-Inverse Document Frequency) vectorization and cosine similarity to compute the similarity between documents. TF-IDF, a fundamental technique in information retrieval, assigns weights to terms based on their frequency in a document and across the entire corpus. Cosine similarity measures the cosine of the angle between two vectors, providing a measure of similarity between documents.</w:t>
      </w:r>
      <w:r w:rsidR="00643868">
        <w:t xml:space="preserve"> </w:t>
      </w:r>
      <w:r w:rsidR="00FF48ED" w:rsidRPr="00FF48ED">
        <w:t>The architecture of the system consists of three main components: a Flask-based REST API server, an indexer module responsible for building and querying the TF-IDF index, and an optional web crawler for collecting text documents from web pages. The Flask server serves as the interface for users to submit queries and receive relevant document matches.</w:t>
      </w:r>
      <w:r w:rsidR="00643868">
        <w:t xml:space="preserve"> </w:t>
      </w:r>
      <w:r w:rsidR="00FF48ED" w:rsidRPr="00FF48ED">
        <w:t>Operationally, users interact with the system by sending POST requests to the /query endpoint of the Flask server, providing their query string and optionally specifying the number of top results desired. The system then processes the query, retrieves the most similar documents from the index, and returns them to the user.</w:t>
      </w:r>
    </w:p>
    <w:p w14:paraId="08090B7D" w14:textId="77777777" w:rsidR="00C22A41" w:rsidRPr="00F02DE6" w:rsidRDefault="00C22A41">
      <w:r w:rsidRPr="00F02DE6">
        <w:br w:type="page"/>
      </w:r>
    </w:p>
    <w:p w14:paraId="7FC32D08" w14:textId="582406BB" w:rsidR="00A009F4" w:rsidRPr="00275AAB" w:rsidRDefault="009379C2" w:rsidP="002355F8">
      <w:pPr>
        <w:spacing w:line="480" w:lineRule="auto"/>
        <w:jc w:val="center"/>
        <w:rPr>
          <w:b/>
          <w:bCs/>
        </w:rPr>
      </w:pPr>
      <w:r w:rsidRPr="00275AAB">
        <w:rPr>
          <w:b/>
          <w:bCs/>
        </w:rPr>
        <w:lastRenderedPageBreak/>
        <w:t>OVERVIEW</w:t>
      </w:r>
    </w:p>
    <w:p w14:paraId="1D88C0D1" w14:textId="4411F20E" w:rsidR="00077638" w:rsidRPr="00A009F4" w:rsidRDefault="00077638" w:rsidP="00275AAB">
      <w:pPr>
        <w:spacing w:line="276" w:lineRule="auto"/>
        <w:ind w:firstLine="720"/>
        <w:jc w:val="both"/>
      </w:pPr>
      <w:r w:rsidRPr="00A009F4">
        <w:t xml:space="preserve">The text similarity search system using natural language processing (NLP) offers a solution to the increasingly complex task of document retrieval and similarity analysis. In the era of information overload, where vast amounts of textual data are generated every second, the need for efficient methods to search, retrieve, and organize this information has become paramount. Traditional keyword-based search engines often fall short in providing relevant results, especially when dealing with queries or large text corpora. This project addresses these challenges by </w:t>
      </w:r>
      <w:r w:rsidR="006A63F4" w:rsidRPr="00F02DE6">
        <w:t>use</w:t>
      </w:r>
      <w:r w:rsidRPr="00A009F4">
        <w:t xml:space="preserve"> of NLP techniques, specifically TF-IDF vectorization and cosine similarity, to deliver accurate and contextually relevant document matches.</w:t>
      </w:r>
    </w:p>
    <w:p w14:paraId="0C0374C2" w14:textId="77777777" w:rsidR="00D26650" w:rsidRDefault="00D26650" w:rsidP="00275AAB">
      <w:pPr>
        <w:spacing w:line="276" w:lineRule="auto"/>
        <w:jc w:val="both"/>
      </w:pPr>
    </w:p>
    <w:p w14:paraId="2259DB22" w14:textId="06DA9E9C" w:rsidR="00077638" w:rsidRPr="00A009F4" w:rsidRDefault="00077638" w:rsidP="00275AAB">
      <w:pPr>
        <w:spacing w:line="276" w:lineRule="auto"/>
        <w:jc w:val="both"/>
      </w:pPr>
      <w:r w:rsidRPr="00A009F4">
        <w:t>Solution Outline</w:t>
      </w:r>
      <w:r w:rsidR="00D26650">
        <w:t>:</w:t>
      </w:r>
    </w:p>
    <w:p w14:paraId="6C386C95" w14:textId="26D6841C" w:rsidR="00077638" w:rsidRPr="00A009F4" w:rsidRDefault="00077638" w:rsidP="00275AAB">
      <w:pPr>
        <w:spacing w:line="276" w:lineRule="auto"/>
        <w:ind w:firstLine="720"/>
        <w:jc w:val="both"/>
      </w:pPr>
      <w:r w:rsidRPr="00A009F4">
        <w:t xml:space="preserve">The proposed solution revolves around the construction of a </w:t>
      </w:r>
      <w:r w:rsidRPr="00C33CCB">
        <w:t>text</w:t>
      </w:r>
      <w:r w:rsidRPr="00A009F4">
        <w:t xml:space="preserve"> similarity search engine that </w:t>
      </w:r>
      <w:r w:rsidR="009E35BD" w:rsidRPr="00F02DE6">
        <w:t xml:space="preserve">using </w:t>
      </w:r>
      <w:r w:rsidRPr="00A009F4">
        <w:t>TF-IDF vectorization and cosine similarity to measure the similarity between textual documents. Cosine similarity then calculates the cosine of the angle between two TF-IDF vectors, providing a measure of similarity between documents.</w:t>
      </w:r>
      <w:r w:rsidR="00BC57BF">
        <w:rPr>
          <w:rStyle w:val="FootnoteReference"/>
        </w:rPr>
        <w:footnoteReference w:id="1"/>
      </w:r>
      <w:r w:rsidRPr="00A009F4">
        <w:t xml:space="preserve"> By combining these techniques, the system can accurately identify documents that are semantically </w:t>
      </w:r>
      <w:proofErr w:type="gramStart"/>
      <w:r w:rsidRPr="00A009F4">
        <w:t>similar to</w:t>
      </w:r>
      <w:proofErr w:type="gramEnd"/>
      <w:r w:rsidRPr="00A009F4">
        <w:t xml:space="preserve"> a given query, even in the absence of exact keyword matches.</w:t>
      </w:r>
    </w:p>
    <w:p w14:paraId="1088DA0A" w14:textId="77777777" w:rsidR="007F5156" w:rsidRPr="007F5156" w:rsidRDefault="004D5922" w:rsidP="00275AAB">
      <w:pPr>
        <w:spacing w:line="276" w:lineRule="auto"/>
        <w:jc w:val="both"/>
      </w:pPr>
      <m:oMathPara>
        <m:oMath>
          <m:r>
            <w:rPr>
              <w:rFonts w:ascii="Cambria Math" w:hAnsi="Cambria Math"/>
            </w:rPr>
            <m:t>cosine_similarity(A,B)=</m:t>
          </m:r>
          <m:f>
            <m:fPr>
              <m:ctrlPr>
                <w:rPr>
                  <w:rFonts w:ascii="Cambria Math" w:hAnsi="Cambria Math"/>
                  <w:i/>
                </w:rPr>
              </m:ctrlPr>
            </m:fPr>
            <m:num>
              <m:r>
                <w:rPr>
                  <w:rFonts w:ascii="Cambria Math" w:hAnsi="Cambria Math"/>
                </w:rPr>
                <m:t>A</m:t>
              </m:r>
              <m:r>
                <w:rPr>
                  <w:rFonts w:ascii="Cambria Math" w:hAnsi="Cambria Math" w:cs="Cambria Math"/>
                </w:rPr>
                <m:t>⋅</m:t>
              </m:r>
              <m:r>
                <w:rPr>
                  <w:rFonts w:ascii="Cambria Math" w:hAnsi="Cambria Math"/>
                </w:rPr>
                <m:t>B​</m:t>
              </m:r>
            </m:num>
            <m:den>
              <m:r>
                <w:rPr>
                  <w:rFonts w:ascii="Cambria Math" w:eastAsiaTheme="minorEastAsia" w:hAnsi="Cambria Math" w:cs="Cambria Math"/>
                </w:rPr>
                <m:t>∥</m:t>
              </m:r>
              <m:r>
                <w:rPr>
                  <w:rFonts w:ascii="Cambria Math" w:eastAsiaTheme="minorEastAsia" w:hAnsi="Cambria Math"/>
                </w:rPr>
                <m:t>A</m:t>
              </m:r>
              <m:r>
                <w:rPr>
                  <w:rFonts w:ascii="Cambria Math" w:eastAsiaTheme="minorEastAsia" w:hAnsi="Cambria Math" w:cs="Cambria Math"/>
                </w:rPr>
                <m:t>∥</m:t>
              </m:r>
              <m:r>
                <w:rPr>
                  <w:rFonts w:ascii="Cambria Math" w:eastAsiaTheme="minorEastAsia" w:hAnsi="Cambria Math"/>
                </w:rPr>
                <m:t>×</m:t>
              </m:r>
              <m:r>
                <w:rPr>
                  <w:rFonts w:ascii="Cambria Math" w:eastAsiaTheme="minorEastAsia" w:hAnsi="Cambria Math" w:cs="Cambria Math"/>
                </w:rPr>
                <m:t>∥</m:t>
              </m:r>
              <m:r>
                <w:rPr>
                  <w:rFonts w:ascii="Cambria Math" w:eastAsiaTheme="minorEastAsia" w:hAnsi="Cambria Math"/>
                </w:rPr>
                <m:t>B</m:t>
              </m:r>
              <m:r>
                <w:rPr>
                  <w:rFonts w:ascii="Cambria Math" w:eastAsiaTheme="minorEastAsia" w:hAnsi="Cambria Math" w:cs="Cambria Math"/>
                </w:rPr>
                <m:t>∥</m:t>
              </m:r>
            </m:den>
          </m:f>
          <m:r>
            <m:rPr>
              <m:sty m:val="p"/>
            </m:rPr>
            <w:br/>
          </m:r>
        </m:oMath>
      </m:oMathPara>
      <w:r w:rsidR="007F5156" w:rsidRPr="007F5156">
        <w:t>Where:</w:t>
      </w:r>
    </w:p>
    <w:p w14:paraId="6D217B5C" w14:textId="522E7708" w:rsidR="007F5156" w:rsidRPr="007F5156" w:rsidRDefault="007F5156" w:rsidP="00275AAB">
      <w:pPr>
        <w:numPr>
          <w:ilvl w:val="0"/>
          <w:numId w:val="16"/>
        </w:numPr>
        <w:spacing w:line="276" w:lineRule="auto"/>
        <w:jc w:val="both"/>
      </w:pPr>
      <w:r w:rsidRPr="007F5156">
        <w:rPr>
          <w:i/>
          <w:iCs/>
        </w:rPr>
        <w:t>A</w:t>
      </w:r>
      <w:r w:rsidRPr="007F5156">
        <w:t xml:space="preserve"> and </w:t>
      </w:r>
      <w:r w:rsidRPr="007F5156">
        <w:rPr>
          <w:i/>
          <w:iCs/>
        </w:rPr>
        <w:t>B</w:t>
      </w:r>
      <w:r w:rsidRPr="007F5156">
        <w:t xml:space="preserve"> are the TF-IDF vectors representing the two documents.</w:t>
      </w:r>
    </w:p>
    <w:p w14:paraId="38866E6F" w14:textId="1DCD68E1" w:rsidR="007F5156" w:rsidRPr="007F5156" w:rsidRDefault="007F5156" w:rsidP="00275AAB">
      <w:pPr>
        <w:numPr>
          <w:ilvl w:val="0"/>
          <w:numId w:val="16"/>
        </w:numPr>
        <w:spacing w:line="276" w:lineRule="auto"/>
        <w:jc w:val="both"/>
      </w:pPr>
      <w:r w:rsidRPr="007F5156">
        <w:rPr>
          <w:i/>
          <w:iCs/>
        </w:rPr>
        <w:t>A</w:t>
      </w:r>
      <w:r w:rsidRPr="007F5156">
        <w:rPr>
          <w:rFonts w:ascii="Cambria Math" w:hAnsi="Cambria Math" w:cs="Cambria Math"/>
        </w:rPr>
        <w:t>⋅</w:t>
      </w:r>
      <w:r w:rsidRPr="007F5156">
        <w:rPr>
          <w:i/>
          <w:iCs/>
        </w:rPr>
        <w:t>B</w:t>
      </w:r>
      <w:r w:rsidRPr="007F5156">
        <w:t xml:space="preserve"> represents the dot product of the TF-IDF vectors </w:t>
      </w:r>
      <w:r w:rsidRPr="007F5156">
        <w:rPr>
          <w:i/>
          <w:iCs/>
        </w:rPr>
        <w:t>A</w:t>
      </w:r>
      <w:r w:rsidRPr="007F5156">
        <w:t xml:space="preserve"> and </w:t>
      </w:r>
      <w:r w:rsidRPr="007F5156">
        <w:rPr>
          <w:i/>
          <w:iCs/>
        </w:rPr>
        <w:t>B</w:t>
      </w:r>
      <w:r w:rsidRPr="007F5156">
        <w:t>.</w:t>
      </w:r>
    </w:p>
    <w:p w14:paraId="1818BC12" w14:textId="47BA28B1" w:rsidR="00552F26" w:rsidRPr="00552F26" w:rsidRDefault="007F5156" w:rsidP="00275AAB">
      <w:pPr>
        <w:numPr>
          <w:ilvl w:val="0"/>
          <w:numId w:val="16"/>
        </w:numPr>
        <w:spacing w:line="276" w:lineRule="auto"/>
        <w:jc w:val="both"/>
      </w:pPr>
      <w:r w:rsidRPr="007F5156">
        <w:rPr>
          <w:rFonts w:ascii="Cambria Math" w:hAnsi="Cambria Math" w:cs="Cambria Math"/>
        </w:rPr>
        <w:t>∥</w:t>
      </w:r>
      <w:r w:rsidRPr="007F5156">
        <w:rPr>
          <w:i/>
          <w:iCs/>
        </w:rPr>
        <w:t>A</w:t>
      </w:r>
      <w:r w:rsidRPr="007F5156">
        <w:rPr>
          <w:rFonts w:ascii="Cambria Math" w:hAnsi="Cambria Math" w:cs="Cambria Math"/>
        </w:rPr>
        <w:t>∥</w:t>
      </w:r>
      <w:r w:rsidRPr="007F5156">
        <w:t xml:space="preserve"> and </w:t>
      </w:r>
      <w:r w:rsidRPr="007F5156">
        <w:rPr>
          <w:rFonts w:ascii="Cambria Math" w:hAnsi="Cambria Math" w:cs="Cambria Math"/>
        </w:rPr>
        <w:t>∥</w:t>
      </w:r>
      <w:r w:rsidRPr="007F5156">
        <w:rPr>
          <w:i/>
          <w:iCs/>
        </w:rPr>
        <w:t>B</w:t>
      </w:r>
      <w:r w:rsidRPr="007F5156">
        <w:rPr>
          <w:rFonts w:ascii="Cambria Math" w:hAnsi="Cambria Math" w:cs="Cambria Math"/>
        </w:rPr>
        <w:t>∥</w:t>
      </w:r>
      <w:r w:rsidRPr="007F5156">
        <w:t xml:space="preserve"> represent the Euclidean norms (or magnitudes) of the TF-IDF vectors </w:t>
      </w:r>
      <w:r w:rsidRPr="007F5156">
        <w:rPr>
          <w:i/>
          <w:iCs/>
        </w:rPr>
        <w:t>A</w:t>
      </w:r>
      <w:r w:rsidRPr="007F5156">
        <w:t xml:space="preserve"> and </w:t>
      </w:r>
      <w:r w:rsidRPr="007F5156">
        <w:rPr>
          <w:i/>
          <w:iCs/>
        </w:rPr>
        <w:t>B</w:t>
      </w:r>
      <w:r w:rsidRPr="007F5156">
        <w:t xml:space="preserve"> respectively.</w:t>
      </w:r>
    </w:p>
    <w:p w14:paraId="3F7AB2F7" w14:textId="0872013E" w:rsidR="00077638" w:rsidRDefault="00077638" w:rsidP="002355F8">
      <w:pPr>
        <w:spacing w:line="480" w:lineRule="auto"/>
        <w:jc w:val="center"/>
      </w:pPr>
    </w:p>
    <w:p w14:paraId="35C979A0" w14:textId="77777777" w:rsidR="00275AAB" w:rsidRDefault="00275AAB" w:rsidP="002355F8">
      <w:pPr>
        <w:spacing w:line="480" w:lineRule="auto"/>
        <w:jc w:val="center"/>
      </w:pPr>
    </w:p>
    <w:p w14:paraId="30B9CE46" w14:textId="77777777" w:rsidR="00275AAB" w:rsidRDefault="00275AAB" w:rsidP="002355F8">
      <w:pPr>
        <w:spacing w:line="480" w:lineRule="auto"/>
        <w:jc w:val="center"/>
      </w:pPr>
    </w:p>
    <w:p w14:paraId="071EC827" w14:textId="77777777" w:rsidR="00275AAB" w:rsidRDefault="00275AAB" w:rsidP="002355F8">
      <w:pPr>
        <w:spacing w:line="480" w:lineRule="auto"/>
        <w:jc w:val="center"/>
      </w:pPr>
    </w:p>
    <w:p w14:paraId="39B8F9BA" w14:textId="77777777" w:rsidR="00275AAB" w:rsidRDefault="00275AAB" w:rsidP="002355F8">
      <w:pPr>
        <w:spacing w:line="480" w:lineRule="auto"/>
        <w:jc w:val="center"/>
      </w:pPr>
    </w:p>
    <w:p w14:paraId="2CD5EAAC" w14:textId="77777777" w:rsidR="00275AAB" w:rsidRDefault="00275AAB" w:rsidP="002355F8">
      <w:pPr>
        <w:spacing w:line="480" w:lineRule="auto"/>
        <w:jc w:val="center"/>
      </w:pPr>
    </w:p>
    <w:p w14:paraId="69C390E7" w14:textId="77777777" w:rsidR="00275AAB" w:rsidRDefault="00275AAB" w:rsidP="002355F8">
      <w:pPr>
        <w:spacing w:line="480" w:lineRule="auto"/>
        <w:jc w:val="center"/>
      </w:pPr>
    </w:p>
    <w:p w14:paraId="65CB2E2B" w14:textId="77777777" w:rsidR="00275AAB" w:rsidRDefault="00275AAB" w:rsidP="002355F8">
      <w:pPr>
        <w:spacing w:line="480" w:lineRule="auto"/>
        <w:jc w:val="center"/>
      </w:pPr>
    </w:p>
    <w:p w14:paraId="112C9619" w14:textId="77777777" w:rsidR="00275AAB" w:rsidRPr="00F02DE6" w:rsidRDefault="00275AAB" w:rsidP="002355F8">
      <w:pPr>
        <w:spacing w:line="480" w:lineRule="auto"/>
        <w:jc w:val="center"/>
      </w:pPr>
    </w:p>
    <w:p w14:paraId="41BFEFDE" w14:textId="379D3DCD" w:rsidR="004D6F63" w:rsidRPr="00275AAB" w:rsidRDefault="006F25DC" w:rsidP="00C22A41">
      <w:pPr>
        <w:spacing w:line="480" w:lineRule="auto"/>
        <w:jc w:val="center"/>
        <w:rPr>
          <w:b/>
          <w:bCs/>
        </w:rPr>
      </w:pPr>
      <w:r w:rsidRPr="00275AAB">
        <w:rPr>
          <w:b/>
          <w:bCs/>
        </w:rPr>
        <w:t>LITERATURE</w:t>
      </w:r>
    </w:p>
    <w:p w14:paraId="7B61E75E" w14:textId="3809A02E" w:rsidR="004D6F63" w:rsidRPr="004D6F63" w:rsidRDefault="004D6F63" w:rsidP="00275AAB">
      <w:pPr>
        <w:spacing w:line="276" w:lineRule="auto"/>
        <w:ind w:firstLine="720"/>
        <w:jc w:val="both"/>
      </w:pPr>
      <w:r w:rsidRPr="004D6F63">
        <w:t xml:space="preserve">The quest for effective document similarity analysis and retrieval has been a cornerstone of information retrieval research for decades. The exponential growth of digital content and the proliferation of online information sources have underscored the importance of </w:t>
      </w:r>
      <w:r w:rsidR="001E772E">
        <w:t>extensive</w:t>
      </w:r>
      <w:r w:rsidRPr="004D6F63">
        <w:t xml:space="preserve"> techniques for extracting meaningful insights from textual data</w:t>
      </w:r>
      <w:r w:rsidR="00706B55">
        <w:t>.</w:t>
      </w:r>
      <w:r w:rsidR="00781813">
        <w:rPr>
          <w:rStyle w:val="FootnoteReference"/>
        </w:rPr>
        <w:footnoteReference w:id="2"/>
      </w:r>
      <w:r w:rsidRPr="004D6F63">
        <w:t xml:space="preserve"> </w:t>
      </w:r>
      <w:r w:rsidR="006C1796" w:rsidRPr="00F02DE6">
        <w:t xml:space="preserve">The </w:t>
      </w:r>
      <w:r w:rsidRPr="004D6F63">
        <w:t>seminal works and recent advancements in the fields of natural language processing (NLP), information retrieval (IR), and text mining, focusing on methodologies for document similarity assessment and their implications for real-world applications.</w:t>
      </w:r>
    </w:p>
    <w:p w14:paraId="75F60B8A" w14:textId="77777777" w:rsidR="004D6F63" w:rsidRPr="00781813" w:rsidRDefault="004D6F63" w:rsidP="00275AAB">
      <w:pPr>
        <w:spacing w:line="276" w:lineRule="auto"/>
        <w:jc w:val="both"/>
      </w:pPr>
      <w:r w:rsidRPr="00781813">
        <w:t>Vector Space Models</w:t>
      </w:r>
    </w:p>
    <w:p w14:paraId="7B2599DA" w14:textId="5D55BCDD" w:rsidR="004D6F63" w:rsidRPr="004D6F63" w:rsidRDefault="004D6F63" w:rsidP="00275AAB">
      <w:pPr>
        <w:spacing w:line="276" w:lineRule="auto"/>
        <w:ind w:firstLine="720"/>
        <w:jc w:val="both"/>
      </w:pPr>
      <w:r w:rsidRPr="004D6F63">
        <w:t>Vector space models (VSMs) represent documents and queries as vectors in a high-dimensional space, enabling efficient computation of similarity metrics. Salton and McGill's pioneering work in the 1970s introduced the term frequency-inverse document frequency (TF-IDF) weighting scheme, which remains a cornerstone of VSM-based retrieval systems</w:t>
      </w:r>
      <w:r w:rsidR="00706B55">
        <w:rPr>
          <w:rStyle w:val="FootnoteReference"/>
        </w:rPr>
        <w:footnoteReference w:id="3"/>
      </w:r>
      <w:r w:rsidRPr="004D6F63">
        <w:t xml:space="preserve">. TF-IDF assigns weights to terms based on their frequency in a document and across the entire corpus, effectively capturing the importance of terms in </w:t>
      </w:r>
      <w:r w:rsidRPr="00C33CCB">
        <w:t>distin</w:t>
      </w:r>
      <w:r w:rsidR="00C33CCB">
        <w:t>gui</w:t>
      </w:r>
      <w:r w:rsidRPr="00C33CCB">
        <w:t>shing</w:t>
      </w:r>
      <w:r w:rsidRPr="004D6F63">
        <w:t xml:space="preserve"> documents</w:t>
      </w:r>
      <w:r w:rsidR="000A17EA">
        <w:rPr>
          <w:rStyle w:val="FootnoteReference"/>
        </w:rPr>
        <w:footnoteReference w:id="4"/>
      </w:r>
      <w:r w:rsidRPr="004D6F63">
        <w:t>. While TF-IDF has demonstrated effectiveness in capturing document semantics and mitigating the effects of term frequency, it is limited in its ability to capture semantic relationships between terms and documents.</w:t>
      </w:r>
    </w:p>
    <w:p w14:paraId="6C8C2F9C" w14:textId="77777777" w:rsidR="004D6F63" w:rsidRPr="004D6F63" w:rsidRDefault="004D6F63" w:rsidP="00275AAB">
      <w:pPr>
        <w:spacing w:line="276" w:lineRule="auto"/>
        <w:jc w:val="both"/>
      </w:pPr>
      <w:r w:rsidRPr="004D6F63">
        <w:t>Probabilistic Models</w:t>
      </w:r>
    </w:p>
    <w:p w14:paraId="590B77C5" w14:textId="1D624531" w:rsidR="004D6F63" w:rsidRPr="004D6F63" w:rsidRDefault="004D6F63" w:rsidP="00275AAB">
      <w:pPr>
        <w:spacing w:line="276" w:lineRule="auto"/>
        <w:ind w:firstLine="720"/>
        <w:jc w:val="both"/>
      </w:pPr>
      <w:r w:rsidRPr="004D6F63">
        <w:t>Probabilistic models, such as the Okapi BM25 algorithm, offer an alternative approach to document retrieval by modeling the probabilistic relevance of documents to a given query.</w:t>
      </w:r>
      <w:r w:rsidR="00876D79">
        <w:rPr>
          <w:rStyle w:val="FootnoteReference"/>
        </w:rPr>
        <w:footnoteReference w:id="5"/>
      </w:r>
      <w:r w:rsidRPr="004D6F63">
        <w:t xml:space="preserve"> BM25 incorporates term frequency, document length, and term saturation into its scoring function, allowing for more relevance assessments. Unlike TF-IDF, which assumes independence between terms, BM25 accounts for term dependencies and document length normalization, leading to improved retrieval performance in many cases. However, probabilistic models may suffer from computational complexity and parameter sensitivity, requiring careful tuning for optimal performance.</w:t>
      </w:r>
    </w:p>
    <w:p w14:paraId="27FEA366" w14:textId="77777777" w:rsidR="004D6F63" w:rsidRPr="004D6F63" w:rsidRDefault="004D6F63" w:rsidP="00275AAB">
      <w:pPr>
        <w:spacing w:line="276" w:lineRule="auto"/>
        <w:jc w:val="both"/>
      </w:pPr>
      <w:r w:rsidRPr="004D6F63">
        <w:t>Deep Learning Techniques</w:t>
      </w:r>
    </w:p>
    <w:p w14:paraId="6ECF49EE" w14:textId="0CC46369" w:rsidR="004D6F63" w:rsidRPr="004D6F63" w:rsidRDefault="004D6F63" w:rsidP="00275AAB">
      <w:pPr>
        <w:spacing w:line="276" w:lineRule="auto"/>
        <w:ind w:firstLine="720"/>
        <w:jc w:val="both"/>
      </w:pPr>
      <w:r w:rsidRPr="004D6F63">
        <w:t xml:space="preserve">Recent advancements in deep learning have revolutionized document similarity analysis, offering unprecedented capabilities in modeling complex semantic relationships. Neural network architectures, such as Siamese networks and transformer-based models like BERT (Bidirectional Encoder Representations from Transformers), have shown remarkable </w:t>
      </w:r>
      <w:r w:rsidRPr="004D6F63">
        <w:lastRenderedPageBreak/>
        <w:t>success in capturing contextual information and semantic similarities between documents.</w:t>
      </w:r>
      <w:r w:rsidR="00AF19F8">
        <w:rPr>
          <w:rStyle w:val="FootnoteReference"/>
        </w:rPr>
        <w:footnoteReference w:id="6"/>
      </w:r>
      <w:r w:rsidRPr="004D6F63">
        <w:t xml:space="preserve"> By learning distributed representations of words and documents in an unsupervised manner, these models can generalize across domains and languages, offering a more </w:t>
      </w:r>
      <w:r w:rsidR="001E772E">
        <w:t>extensive</w:t>
      </w:r>
      <w:r w:rsidRPr="004D6F63">
        <w:t xml:space="preserve"> and scalable solution to document similarity analysis.</w:t>
      </w:r>
    </w:p>
    <w:p w14:paraId="13B809C2" w14:textId="77777777" w:rsidR="004D6F63" w:rsidRPr="004D6F63" w:rsidRDefault="004D6F63" w:rsidP="004D6F63">
      <w:pPr>
        <w:spacing w:line="480" w:lineRule="auto"/>
      </w:pPr>
      <w:r w:rsidRPr="004D6F63">
        <w:t>Real-World Applications</w:t>
      </w:r>
    </w:p>
    <w:p w14:paraId="59DB40DF" w14:textId="3985F4B8" w:rsidR="00565970" w:rsidRDefault="004D6F63" w:rsidP="00275AAB">
      <w:pPr>
        <w:spacing w:line="276" w:lineRule="auto"/>
        <w:ind w:firstLine="720"/>
        <w:jc w:val="both"/>
      </w:pPr>
      <w:r w:rsidRPr="004D6F63">
        <w:t>Document similarity analysis has diverse applications across various domains, including information retrieval, document clustering, recommendation systems, and plagiarism detection.</w:t>
      </w:r>
      <w:r w:rsidR="0046781C">
        <w:rPr>
          <w:rStyle w:val="FootnoteReference"/>
        </w:rPr>
        <w:footnoteReference w:id="7"/>
      </w:r>
      <w:r w:rsidRPr="004D6F63">
        <w:t xml:space="preserve"> In information retrieval, similarity-based search engines enable users to find relevant documents based on query semantics rather than exact keyword matches, enhancing the user experience and facilitating knowledge discovery. Document clustering algorithms </w:t>
      </w:r>
      <w:r w:rsidR="00CF76ED" w:rsidRPr="00F02DE6">
        <w:t>uses</w:t>
      </w:r>
      <w:r w:rsidRPr="004D6F63">
        <w:t xml:space="preserve"> similarity measures to group related documents into clusters, enabling exploratory analysis and topic modeling</w:t>
      </w:r>
      <w:r w:rsidR="0046781C">
        <w:rPr>
          <w:rStyle w:val="FootnoteReference"/>
        </w:rPr>
        <w:footnoteReference w:id="8"/>
      </w:r>
      <w:r w:rsidRPr="004D6F63">
        <w:t>. Recommendation systems utilize document similarities to provide personalized content recommendations to users based on their preferences and browsing history. Finally, plagiarism detection systems rely on similarity analysis to identify instances of content reuse and intellectual property violations,</w:t>
      </w:r>
      <w:r w:rsidR="00AE685A">
        <w:rPr>
          <w:rStyle w:val="FootnoteReference"/>
        </w:rPr>
        <w:footnoteReference w:id="9"/>
      </w:r>
      <w:r w:rsidRPr="004D6F63">
        <w:t xml:space="preserve"> safeguarding academic integrity and copyright compliance.</w:t>
      </w:r>
    </w:p>
    <w:p w14:paraId="51934CCF" w14:textId="77777777" w:rsidR="00275AAB" w:rsidRPr="003309F7" w:rsidRDefault="00275AAB" w:rsidP="00275AAB">
      <w:pPr>
        <w:spacing w:line="276" w:lineRule="auto"/>
        <w:ind w:firstLine="720"/>
        <w:jc w:val="both"/>
      </w:pPr>
    </w:p>
    <w:p w14:paraId="2565680F" w14:textId="412BF644" w:rsidR="009410BC" w:rsidRPr="009410BC" w:rsidRDefault="009410BC" w:rsidP="009410BC">
      <w:pPr>
        <w:spacing w:line="480" w:lineRule="auto"/>
        <w:rPr>
          <w:b/>
          <w:bCs/>
        </w:rPr>
      </w:pPr>
      <w:r w:rsidRPr="009410BC">
        <w:rPr>
          <w:b/>
          <w:bCs/>
        </w:rPr>
        <w:t>Proposed System Overview</w:t>
      </w:r>
    </w:p>
    <w:p w14:paraId="3E55DE71" w14:textId="77777777" w:rsidR="009410BC" w:rsidRPr="009410BC" w:rsidRDefault="009410BC" w:rsidP="00275AAB">
      <w:pPr>
        <w:spacing w:line="276" w:lineRule="auto"/>
        <w:jc w:val="both"/>
      </w:pPr>
      <w:r w:rsidRPr="009410BC">
        <w:t>The proposed system is a document similarity analysis tool composed of three main components: a web crawler, an indexer, and a query processor. These components work together to crawl web documents, index them using TF-IDF representation, and allow users to query the indexed documents to find similar ones.</w:t>
      </w:r>
    </w:p>
    <w:p w14:paraId="67D56166" w14:textId="77777777" w:rsidR="00227286" w:rsidRPr="00F02DE6" w:rsidRDefault="00227286" w:rsidP="004D6F63">
      <w:pPr>
        <w:spacing w:line="480" w:lineRule="auto"/>
      </w:pPr>
    </w:p>
    <w:p w14:paraId="12EF5F75" w14:textId="77777777" w:rsidR="00227286" w:rsidRPr="00F02DE6" w:rsidRDefault="00227286" w:rsidP="004D6F63">
      <w:pPr>
        <w:spacing w:line="480" w:lineRule="auto"/>
      </w:pPr>
    </w:p>
    <w:p w14:paraId="311DBDA9" w14:textId="77777777" w:rsidR="006364FA" w:rsidRPr="00F02DE6" w:rsidRDefault="006364FA">
      <w:r w:rsidRPr="00F02DE6">
        <w:br w:type="page"/>
      </w:r>
    </w:p>
    <w:p w14:paraId="617D8400" w14:textId="225F0B73" w:rsidR="00A65DDF" w:rsidRPr="00E12C84" w:rsidRDefault="00275A4C" w:rsidP="00725DE8">
      <w:pPr>
        <w:spacing w:line="480" w:lineRule="auto"/>
        <w:jc w:val="center"/>
        <w:rPr>
          <w:b/>
          <w:bCs/>
        </w:rPr>
      </w:pPr>
      <w:r w:rsidRPr="00E12C84">
        <w:rPr>
          <w:b/>
          <w:bCs/>
        </w:rPr>
        <w:lastRenderedPageBreak/>
        <w:t>DESIGN - SYSTEM CAPABILITIES, INTERACTIONS, INTEGRATION</w:t>
      </w:r>
    </w:p>
    <w:p w14:paraId="2053F829" w14:textId="079CC229" w:rsidR="005F21FE" w:rsidRPr="00F02DE6" w:rsidRDefault="00227286" w:rsidP="00E12C84">
      <w:pPr>
        <w:spacing w:line="276" w:lineRule="auto"/>
        <w:ind w:firstLine="720"/>
        <w:jc w:val="both"/>
      </w:pPr>
      <w:r w:rsidRPr="00227286">
        <w:t xml:space="preserve">The design of the document similarity analysis system encompasses a range of capabilities, interactions, and integrations aimed at providing </w:t>
      </w:r>
      <w:r w:rsidR="001E772E">
        <w:t>extensive</w:t>
      </w:r>
      <w:r w:rsidRPr="00227286">
        <w:t xml:space="preserve"> and scalable solutions for real-world applications. In this section, outline the key components and design considerations that underpin the functionality and performance of the system.</w:t>
      </w:r>
    </w:p>
    <w:p w14:paraId="25317C60" w14:textId="3384A3D3" w:rsidR="005F21FE" w:rsidRPr="00227286" w:rsidRDefault="00FB37C0" w:rsidP="00E12C84">
      <w:pPr>
        <w:spacing w:line="276" w:lineRule="auto"/>
        <w:jc w:val="both"/>
      </w:pPr>
      <w:r w:rsidRPr="00F02DE6">
        <w:t>System capabilities</w:t>
      </w:r>
    </w:p>
    <w:p w14:paraId="6BF3D4DE" w14:textId="77777777" w:rsidR="00227286" w:rsidRPr="00F02DE6" w:rsidRDefault="00227286" w:rsidP="00E12C84">
      <w:pPr>
        <w:pStyle w:val="ListParagraph"/>
        <w:numPr>
          <w:ilvl w:val="0"/>
          <w:numId w:val="11"/>
        </w:numPr>
        <w:spacing w:line="276" w:lineRule="auto"/>
        <w:jc w:val="both"/>
        <w:rPr>
          <w:rFonts w:ascii="Times New Roman" w:hAnsi="Times New Roman" w:cs="Times New Roman"/>
          <w:sz w:val="24"/>
          <w:szCs w:val="24"/>
        </w:rPr>
      </w:pPr>
      <w:r w:rsidRPr="00F02DE6">
        <w:rPr>
          <w:rFonts w:ascii="Times New Roman" w:hAnsi="Times New Roman" w:cs="Times New Roman"/>
          <w:sz w:val="24"/>
          <w:szCs w:val="24"/>
        </w:rPr>
        <w:t>Document Indexing Engine</w:t>
      </w:r>
    </w:p>
    <w:p w14:paraId="043A49AE" w14:textId="32BC07FE" w:rsidR="00227286" w:rsidRPr="00227286" w:rsidRDefault="00227286" w:rsidP="00E12C84">
      <w:pPr>
        <w:spacing w:line="276" w:lineRule="auto"/>
        <w:ind w:firstLine="720"/>
        <w:jc w:val="both"/>
      </w:pPr>
      <w:r w:rsidRPr="00227286">
        <w:t>The document indexing engine is responsible for processing and indexing large volumes of textual documents efficiently.</w:t>
      </w:r>
      <w:r w:rsidR="00F632C1">
        <w:t xml:space="preserve"> </w:t>
      </w:r>
      <w:r w:rsidR="006F404A" w:rsidRPr="00F02DE6">
        <w:t>Using</w:t>
      </w:r>
      <w:r w:rsidRPr="00227286">
        <w:t xml:space="preserve"> techniques </w:t>
      </w:r>
      <w:r w:rsidR="00F632C1">
        <w:t xml:space="preserve">such as </w:t>
      </w:r>
      <w:r w:rsidRPr="00227286">
        <w:t>term frequency-inverse document frequency (TF-IDF) and cosine similarity, the engine generates vector representations of documents, enabling fast and accurate retrieval based on semantic similarity.</w:t>
      </w:r>
      <w:r w:rsidR="00246ED7">
        <w:rPr>
          <w:rStyle w:val="FootnoteReference"/>
        </w:rPr>
        <w:footnoteReference w:id="10"/>
      </w:r>
      <w:r w:rsidRPr="00227286">
        <w:t xml:space="preserve"> Additionally, the engine supports incremental indexing, allowing for real-time updates to the index as new documents are added or existing documents are modified.</w:t>
      </w:r>
    </w:p>
    <w:p w14:paraId="4B294398" w14:textId="77777777" w:rsidR="00227286" w:rsidRPr="00F02DE6" w:rsidRDefault="00227286" w:rsidP="00E12C84">
      <w:pPr>
        <w:pStyle w:val="ListParagraph"/>
        <w:numPr>
          <w:ilvl w:val="0"/>
          <w:numId w:val="11"/>
        </w:numPr>
        <w:spacing w:line="276" w:lineRule="auto"/>
        <w:jc w:val="both"/>
        <w:rPr>
          <w:rFonts w:ascii="Times New Roman" w:hAnsi="Times New Roman" w:cs="Times New Roman"/>
          <w:sz w:val="24"/>
          <w:szCs w:val="24"/>
        </w:rPr>
      </w:pPr>
      <w:r w:rsidRPr="00F02DE6">
        <w:rPr>
          <w:rFonts w:ascii="Times New Roman" w:hAnsi="Times New Roman" w:cs="Times New Roman"/>
          <w:sz w:val="24"/>
          <w:szCs w:val="24"/>
        </w:rPr>
        <w:t>Query Processing Module</w:t>
      </w:r>
    </w:p>
    <w:p w14:paraId="0912FE95" w14:textId="1D87EA1B" w:rsidR="00227286" w:rsidRPr="00227286" w:rsidRDefault="00227286" w:rsidP="00E12C84">
      <w:pPr>
        <w:spacing w:line="276" w:lineRule="auto"/>
        <w:ind w:firstLine="720"/>
        <w:jc w:val="both"/>
      </w:pPr>
      <w:r w:rsidRPr="00227286">
        <w:t>The query processing module facilitates user interactions with the system by interpreting user queries and retrieving relevant documents from the index. Upon receiving a query, the module applies the same vectorization techniques used during indexing to transform the query into a vector representation compatible with the document space. By computing the cosine similarity between the query vector and indexed document vectors, the module identifies the most relevant documents matching the user's query.</w:t>
      </w:r>
      <w:r w:rsidR="005F1F3F">
        <w:rPr>
          <w:rStyle w:val="FootnoteReference"/>
        </w:rPr>
        <w:footnoteReference w:id="11"/>
      </w:r>
    </w:p>
    <w:p w14:paraId="38BD3DDF" w14:textId="77777777" w:rsidR="00227286" w:rsidRPr="00F02DE6" w:rsidRDefault="00227286" w:rsidP="00E12C84">
      <w:pPr>
        <w:pStyle w:val="ListParagraph"/>
        <w:numPr>
          <w:ilvl w:val="0"/>
          <w:numId w:val="11"/>
        </w:numPr>
        <w:spacing w:line="276" w:lineRule="auto"/>
        <w:jc w:val="both"/>
        <w:rPr>
          <w:rFonts w:ascii="Times New Roman" w:hAnsi="Times New Roman" w:cs="Times New Roman"/>
          <w:sz w:val="24"/>
          <w:szCs w:val="24"/>
        </w:rPr>
      </w:pPr>
      <w:r w:rsidRPr="00F02DE6">
        <w:rPr>
          <w:rFonts w:ascii="Times New Roman" w:hAnsi="Times New Roman" w:cs="Times New Roman"/>
          <w:sz w:val="24"/>
          <w:szCs w:val="24"/>
        </w:rPr>
        <w:t>User Interface and Interaction</w:t>
      </w:r>
    </w:p>
    <w:p w14:paraId="4EFB6023" w14:textId="07FF55FD" w:rsidR="00227286" w:rsidRDefault="00227286" w:rsidP="00E12C84">
      <w:pPr>
        <w:spacing w:line="276" w:lineRule="auto"/>
        <w:ind w:firstLine="720"/>
        <w:jc w:val="both"/>
      </w:pPr>
      <w:r w:rsidRPr="00227286">
        <w:t xml:space="preserve">The </w:t>
      </w:r>
      <w:r w:rsidR="00F56B73" w:rsidRPr="00F02DE6">
        <w:t xml:space="preserve">Graphical </w:t>
      </w:r>
      <w:r w:rsidRPr="00227286">
        <w:t>user interface (</w:t>
      </w:r>
      <w:r w:rsidR="00C41C27">
        <w:t>UI</w:t>
      </w:r>
      <w:r w:rsidRPr="00227286">
        <w:t xml:space="preserve">) serves as the primary interaction point between users and the system, providing intuitive tools for querying, exploring, and </w:t>
      </w:r>
      <w:r w:rsidR="009C3C34" w:rsidRPr="00F02DE6">
        <w:t>display</w:t>
      </w:r>
      <w:r w:rsidR="00A63DAA" w:rsidRPr="00F02DE6">
        <w:t xml:space="preserve"> </w:t>
      </w:r>
      <w:r w:rsidRPr="00227286">
        <w:t>document similarities</w:t>
      </w:r>
      <w:r w:rsidR="001B4693">
        <w:t xml:space="preserve"> </w:t>
      </w:r>
      <w:r w:rsidR="00467FC0" w:rsidRPr="00F02DE6">
        <w:t>(</w:t>
      </w:r>
      <w:r w:rsidR="00C41C27">
        <w:t>UI</w:t>
      </w:r>
      <w:r w:rsidR="00467FC0" w:rsidRPr="00F02DE6">
        <w:t>)</w:t>
      </w:r>
      <w:r w:rsidRPr="00227286">
        <w:t>. The UI features a search interface where users can enter queries and receive ranked lists of relevant documents based on similarity scores</w:t>
      </w:r>
      <w:r w:rsidR="001B4693">
        <w:t xml:space="preserve"> </w:t>
      </w:r>
      <w:r w:rsidR="00EC1C8A" w:rsidRPr="00F02DE6">
        <w:t>(</w:t>
      </w:r>
      <w:hyperlink r:id="rId11" w:history="1">
        <w:r w:rsidR="00C41C27" w:rsidRPr="001F20C6">
          <w:rPr>
            <w:rStyle w:val="Hyperlink"/>
          </w:rPr>
          <w:t>http://127.0.0.1:5000/query</w:t>
        </w:r>
      </w:hyperlink>
      <w:r w:rsidR="00BB75D3" w:rsidRPr="00F02DE6">
        <w:t xml:space="preserve"> </w:t>
      </w:r>
      <w:r w:rsidR="00E94640" w:rsidRPr="00F02DE6">
        <w:t>confirms connection</w:t>
      </w:r>
      <w:r w:rsidR="00EC1C8A" w:rsidRPr="00F02DE6">
        <w:t>)</w:t>
      </w:r>
      <w:r w:rsidRPr="00227286">
        <w:t xml:space="preserve">. Additionally, the </w:t>
      </w:r>
      <w:r w:rsidR="00C41C27">
        <w:t>UI</w:t>
      </w:r>
      <w:r w:rsidRPr="00227286">
        <w:t xml:space="preserve"> supports interactive visualization of document clusters and similarity networks, enabling users to gain insights into the underlying structure of the document corpus</w:t>
      </w:r>
      <w:r w:rsidR="001B4693">
        <w:t xml:space="preserve"> </w:t>
      </w:r>
      <w:r w:rsidR="002650E0" w:rsidRPr="00F02DE6">
        <w:t xml:space="preserve">(port </w:t>
      </w:r>
      <w:hyperlink r:id="rId12" w:history="1">
        <w:r w:rsidR="00D37046" w:rsidRPr="00F02DE6">
          <w:rPr>
            <w:rStyle w:val="Hyperlink"/>
          </w:rPr>
          <w:t>http://127.0.0.1:5000/</w:t>
        </w:r>
      </w:hyperlink>
      <w:r w:rsidR="00D705DD" w:rsidRPr="00F02DE6">
        <w:t xml:space="preserve"> </w:t>
      </w:r>
      <w:r w:rsidR="00D37046" w:rsidRPr="00F02DE6">
        <w:t xml:space="preserve"> </w:t>
      </w:r>
      <w:r w:rsidR="00D705DD" w:rsidRPr="00F02DE6">
        <w:t xml:space="preserve">to confirm app.py successful </w:t>
      </w:r>
      <w:r w:rsidR="006812BA" w:rsidRPr="00F02DE6">
        <w:t>execution</w:t>
      </w:r>
      <w:r w:rsidR="002650E0" w:rsidRPr="00F02DE6">
        <w:t>)</w:t>
      </w:r>
      <w:r w:rsidRPr="00227286">
        <w:t>.</w:t>
      </w:r>
    </w:p>
    <w:p w14:paraId="6EA6A83A" w14:textId="77777777" w:rsidR="00E12C84" w:rsidRDefault="00E12C84" w:rsidP="00E12C84">
      <w:pPr>
        <w:spacing w:line="276" w:lineRule="auto"/>
        <w:ind w:firstLine="720"/>
        <w:jc w:val="both"/>
      </w:pPr>
    </w:p>
    <w:p w14:paraId="6897386C" w14:textId="77777777" w:rsidR="00E12C84" w:rsidRDefault="00E12C84" w:rsidP="00E12C84">
      <w:pPr>
        <w:spacing w:line="276" w:lineRule="auto"/>
        <w:ind w:firstLine="720"/>
        <w:jc w:val="both"/>
      </w:pPr>
    </w:p>
    <w:p w14:paraId="524961F1" w14:textId="77777777" w:rsidR="00E12C84" w:rsidRDefault="00E12C84" w:rsidP="00E12C84">
      <w:pPr>
        <w:spacing w:line="276" w:lineRule="auto"/>
        <w:ind w:firstLine="720"/>
        <w:jc w:val="both"/>
      </w:pPr>
    </w:p>
    <w:p w14:paraId="663A23F9" w14:textId="77777777" w:rsidR="00E12C84" w:rsidRDefault="00E12C84" w:rsidP="00E12C84">
      <w:pPr>
        <w:spacing w:line="276" w:lineRule="auto"/>
        <w:ind w:firstLine="720"/>
        <w:jc w:val="both"/>
      </w:pPr>
    </w:p>
    <w:p w14:paraId="4053D55E" w14:textId="77777777" w:rsidR="00E12C84" w:rsidRDefault="00E12C84" w:rsidP="00E12C84">
      <w:pPr>
        <w:spacing w:line="276" w:lineRule="auto"/>
        <w:ind w:firstLine="720"/>
        <w:jc w:val="both"/>
      </w:pPr>
    </w:p>
    <w:p w14:paraId="46CA9196" w14:textId="77777777" w:rsidR="00E12C84" w:rsidRDefault="00E12C84" w:rsidP="00E12C84">
      <w:pPr>
        <w:spacing w:line="276" w:lineRule="auto"/>
        <w:ind w:firstLine="720"/>
        <w:jc w:val="both"/>
      </w:pPr>
    </w:p>
    <w:p w14:paraId="08CA512C" w14:textId="77777777" w:rsidR="00E12C84" w:rsidRPr="00227286" w:rsidRDefault="00E12C84" w:rsidP="00E12C84">
      <w:pPr>
        <w:spacing w:line="276" w:lineRule="auto"/>
        <w:ind w:firstLine="720"/>
        <w:jc w:val="both"/>
      </w:pPr>
    </w:p>
    <w:p w14:paraId="38909677" w14:textId="77777777" w:rsidR="00720A01" w:rsidRPr="00F02DE6" w:rsidRDefault="00720A01" w:rsidP="00E12C84">
      <w:pPr>
        <w:spacing w:line="276" w:lineRule="auto"/>
        <w:jc w:val="both"/>
      </w:pPr>
    </w:p>
    <w:p w14:paraId="12E37AB3" w14:textId="1EE14794" w:rsidR="00720A01" w:rsidRPr="00E12C84" w:rsidRDefault="0011038B" w:rsidP="00720A01">
      <w:pPr>
        <w:spacing w:line="480" w:lineRule="auto"/>
        <w:jc w:val="center"/>
        <w:rPr>
          <w:b/>
          <w:bCs/>
        </w:rPr>
      </w:pPr>
      <w:r w:rsidRPr="00E12C84">
        <w:rPr>
          <w:b/>
          <w:bCs/>
        </w:rPr>
        <w:lastRenderedPageBreak/>
        <w:t>ARCHITECTURE</w:t>
      </w:r>
    </w:p>
    <w:p w14:paraId="5396C712" w14:textId="5498BB4E" w:rsidR="001F3B68" w:rsidRPr="00E12C84" w:rsidRDefault="001F3B68" w:rsidP="001F3B68">
      <w:pPr>
        <w:spacing w:line="480" w:lineRule="auto"/>
        <w:rPr>
          <w:b/>
          <w:bCs/>
        </w:rPr>
      </w:pPr>
      <w:r w:rsidRPr="00E12C84">
        <w:rPr>
          <w:b/>
          <w:bCs/>
        </w:rPr>
        <w:t>System Architecture</w:t>
      </w:r>
      <w:r w:rsidR="00E12C84">
        <w:rPr>
          <w:b/>
          <w:bCs/>
        </w:rPr>
        <w:t>:</w:t>
      </w:r>
    </w:p>
    <w:p w14:paraId="5A5FE23E" w14:textId="77777777" w:rsidR="001F3B68" w:rsidRPr="00F02DE6" w:rsidRDefault="001F3B68" w:rsidP="00E12C84">
      <w:pPr>
        <w:spacing w:line="276" w:lineRule="auto"/>
        <w:ind w:firstLine="720"/>
        <w:jc w:val="both"/>
      </w:pPr>
      <w:r w:rsidRPr="001F3B68">
        <w:t>The architecture of the document similarity analysis system is designed to be modular, scalable, and flexible, accommodating various software components, interfaces, and implementation strategies. This section provides an overview of the system architecture, highlighting its key components, interfaces, and implementation considerations.</w:t>
      </w:r>
    </w:p>
    <w:p w14:paraId="3C98BE98" w14:textId="77777777" w:rsidR="005C4ED7" w:rsidRPr="00F02DE6" w:rsidRDefault="004C62DC" w:rsidP="005C4ED7">
      <w:pPr>
        <w:keepNext/>
        <w:spacing w:line="480" w:lineRule="auto"/>
        <w:jc w:val="center"/>
      </w:pPr>
      <w:r w:rsidRPr="00F02DE6">
        <w:rPr>
          <w:noProof/>
        </w:rPr>
        <w:drawing>
          <wp:inline distT="0" distB="0" distL="0" distR="0" wp14:anchorId="0DD7A44C" wp14:editId="4708A868">
            <wp:extent cx="4604795" cy="3075305"/>
            <wp:effectExtent l="0" t="0" r="5715" b="0"/>
            <wp:docPr id="83635748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389" cy="3077038"/>
                    </a:xfrm>
                    <a:prstGeom prst="rect">
                      <a:avLst/>
                    </a:prstGeom>
                    <a:noFill/>
                    <a:ln>
                      <a:noFill/>
                    </a:ln>
                  </pic:spPr>
                </pic:pic>
              </a:graphicData>
            </a:graphic>
          </wp:inline>
        </w:drawing>
      </w:r>
    </w:p>
    <w:p w14:paraId="58A8B71C" w14:textId="028619DA" w:rsidR="004C62DC" w:rsidRPr="001F3B68" w:rsidRDefault="005C4ED7" w:rsidP="005C4ED7">
      <w:pPr>
        <w:pStyle w:val="Caption"/>
        <w:jc w:val="center"/>
        <w:rPr>
          <w:rFonts w:ascii="Times New Roman" w:hAnsi="Times New Roman" w:cs="Times New Roman"/>
          <w:sz w:val="24"/>
          <w:szCs w:val="24"/>
        </w:rPr>
      </w:pPr>
      <w:r w:rsidRPr="00F02DE6">
        <w:t xml:space="preserve">Figure </w:t>
      </w:r>
      <w:r w:rsidRPr="00F02DE6">
        <w:fldChar w:fldCharType="begin"/>
      </w:r>
      <w:r w:rsidRPr="00F02DE6">
        <w:instrText xml:space="preserve"> SEQ Figure \* ARABIC </w:instrText>
      </w:r>
      <w:r w:rsidRPr="00F02DE6">
        <w:fldChar w:fldCharType="separate"/>
      </w:r>
      <w:r w:rsidR="00035E6F" w:rsidRPr="00F02DE6">
        <w:rPr>
          <w:noProof/>
        </w:rPr>
        <w:t>1</w:t>
      </w:r>
      <w:r w:rsidRPr="00F02DE6">
        <w:fldChar w:fldCharType="end"/>
      </w:r>
      <w:r w:rsidRPr="00F02DE6">
        <w:t xml:space="preserve"> Overall system architecture</w:t>
      </w:r>
    </w:p>
    <w:p w14:paraId="2B774329" w14:textId="77777777" w:rsidR="001F3B68" w:rsidRPr="00E12C84" w:rsidRDefault="001F3B68" w:rsidP="001F3B68">
      <w:pPr>
        <w:spacing w:line="480" w:lineRule="auto"/>
        <w:rPr>
          <w:b/>
          <w:bCs/>
        </w:rPr>
      </w:pPr>
      <w:r w:rsidRPr="00E12C84">
        <w:rPr>
          <w:b/>
          <w:bCs/>
        </w:rPr>
        <w:t>Software Components</w:t>
      </w:r>
    </w:p>
    <w:p w14:paraId="19583F2F" w14:textId="77777777" w:rsidR="001F3B68" w:rsidRPr="001F3B68" w:rsidRDefault="001F3B68" w:rsidP="00E12C84">
      <w:pPr>
        <w:numPr>
          <w:ilvl w:val="0"/>
          <w:numId w:val="2"/>
        </w:numPr>
        <w:spacing w:line="276" w:lineRule="auto"/>
        <w:jc w:val="both"/>
      </w:pPr>
      <w:r w:rsidRPr="001F3B68">
        <w:t>Document Indexing Engine: At the core of the architecture is the document indexing engine, responsible for processing and indexing textual documents. This component utilizes advanced natural language processing (NLP) techniques to transform raw text data into structured representations suitable for similarity analysis.</w:t>
      </w:r>
    </w:p>
    <w:p w14:paraId="697CA5E5" w14:textId="77777777" w:rsidR="001F3B68" w:rsidRPr="001F3B68" w:rsidRDefault="001F3B68" w:rsidP="00E12C84">
      <w:pPr>
        <w:numPr>
          <w:ilvl w:val="0"/>
          <w:numId w:val="2"/>
        </w:numPr>
        <w:spacing w:line="276" w:lineRule="auto"/>
        <w:jc w:val="both"/>
      </w:pPr>
      <w:r w:rsidRPr="001F3B68">
        <w:t>Query Processing Module: The query processing module interprets user queries and retrieves relevant documents from the index. It applies vectorization techniques to convert user queries into vector representations compatible with the document space, enabling efficient similarity computation.</w:t>
      </w:r>
    </w:p>
    <w:p w14:paraId="6DF52864" w14:textId="03FBCB20" w:rsidR="001F3B68" w:rsidRPr="001F3B68" w:rsidRDefault="001F3B68" w:rsidP="00E12C84">
      <w:pPr>
        <w:numPr>
          <w:ilvl w:val="0"/>
          <w:numId w:val="2"/>
        </w:numPr>
        <w:spacing w:line="276" w:lineRule="auto"/>
        <w:jc w:val="both"/>
      </w:pPr>
      <w:r w:rsidRPr="001F3B68">
        <w:t xml:space="preserve">User Interface (UI): The UI component serves as the primary interaction point between users and the system. It provides intuitive tools for querying, exploring, and </w:t>
      </w:r>
      <w:r w:rsidR="00C815A6" w:rsidRPr="00F02DE6">
        <w:t xml:space="preserve">showing </w:t>
      </w:r>
      <w:r w:rsidRPr="001F3B68">
        <w:t>document similarities, enhancing user experience and usability.</w:t>
      </w:r>
    </w:p>
    <w:p w14:paraId="711B7B3D" w14:textId="6DAC4F68" w:rsidR="001F3B68" w:rsidRPr="001F3B68" w:rsidRDefault="001F3B68" w:rsidP="00E12C84">
      <w:pPr>
        <w:numPr>
          <w:ilvl w:val="0"/>
          <w:numId w:val="2"/>
        </w:numPr>
        <w:spacing w:line="276" w:lineRule="auto"/>
        <w:jc w:val="both"/>
      </w:pPr>
      <w:r w:rsidRPr="001F3B68">
        <w:t xml:space="preserve">External Data Integration: This component facilitates integration with external data sources and systems, allowing data exchange and interoperability. </w:t>
      </w:r>
    </w:p>
    <w:p w14:paraId="44F9CDAE" w14:textId="77777777" w:rsidR="00E12C84" w:rsidRDefault="00E12C84" w:rsidP="001F3B68">
      <w:pPr>
        <w:spacing w:line="480" w:lineRule="auto"/>
      </w:pPr>
    </w:p>
    <w:p w14:paraId="480F648E" w14:textId="77777777" w:rsidR="00E12C84" w:rsidRDefault="00E12C84" w:rsidP="001F3B68">
      <w:pPr>
        <w:spacing w:line="480" w:lineRule="auto"/>
      </w:pPr>
    </w:p>
    <w:p w14:paraId="4653B730" w14:textId="3E546E11" w:rsidR="001F3B68" w:rsidRPr="00E12C84" w:rsidRDefault="001F3B68" w:rsidP="001F3B68">
      <w:pPr>
        <w:spacing w:line="480" w:lineRule="auto"/>
        <w:rPr>
          <w:b/>
          <w:bCs/>
        </w:rPr>
      </w:pPr>
      <w:r w:rsidRPr="00E12C84">
        <w:rPr>
          <w:b/>
          <w:bCs/>
        </w:rPr>
        <w:lastRenderedPageBreak/>
        <w:t>Interfaces</w:t>
      </w:r>
    </w:p>
    <w:p w14:paraId="14A79929" w14:textId="77777777" w:rsidR="001F3B68" w:rsidRPr="001F3B68" w:rsidRDefault="001F3B68" w:rsidP="00E12C84">
      <w:pPr>
        <w:numPr>
          <w:ilvl w:val="0"/>
          <w:numId w:val="3"/>
        </w:numPr>
        <w:spacing w:line="276" w:lineRule="auto"/>
        <w:jc w:val="both"/>
      </w:pPr>
      <w:r w:rsidRPr="001F3B68">
        <w:t>API Endpoints: The system exposes RESTful API endpoints for programmatic access to its functionalities. These endpoints enable developers to interact with the system programmatically, performing tasks such as querying for document similarities and retrieving indexed documents.</w:t>
      </w:r>
    </w:p>
    <w:p w14:paraId="7CAB82DF" w14:textId="61011E74" w:rsidR="001F3B68" w:rsidRPr="001F3B68" w:rsidRDefault="001F3B68" w:rsidP="00E12C84">
      <w:pPr>
        <w:numPr>
          <w:ilvl w:val="0"/>
          <w:numId w:val="3"/>
        </w:numPr>
        <w:spacing w:line="276" w:lineRule="auto"/>
        <w:jc w:val="both"/>
      </w:pPr>
      <w:r w:rsidRPr="001F3B68">
        <w:t xml:space="preserve">User Interface: The </w:t>
      </w:r>
      <w:r w:rsidR="00C41C27">
        <w:t>UI</w:t>
      </w:r>
      <w:r w:rsidRPr="001F3B68">
        <w:t xml:space="preserve"> component provides a graphical interface for users to interact with the system. It features search interfaces, and interactive components for querying, exploring, and analyzing document similarities.</w:t>
      </w:r>
    </w:p>
    <w:p w14:paraId="5AC8A211" w14:textId="210D883D" w:rsidR="001F3B68" w:rsidRPr="001F3B68" w:rsidRDefault="001F3B68" w:rsidP="00E12C84">
      <w:pPr>
        <w:numPr>
          <w:ilvl w:val="0"/>
          <w:numId w:val="3"/>
        </w:numPr>
        <w:spacing w:line="276" w:lineRule="auto"/>
        <w:jc w:val="both"/>
      </w:pPr>
      <w:r w:rsidRPr="001F3B68">
        <w:t xml:space="preserve">Data Ingestion Interfaces: The system supports various data ingestion interfaces for importing textual data from external sources. </w:t>
      </w:r>
      <w:r w:rsidR="009A1EEA" w:rsidRPr="00F02DE6">
        <w:t xml:space="preserve"> </w:t>
      </w:r>
      <w:r w:rsidRPr="001F3B68">
        <w:t>web scraping utilities, allowing users to ingest data from sources</w:t>
      </w:r>
      <w:r w:rsidR="007972AF" w:rsidRPr="00F02DE6">
        <w:t>.</w:t>
      </w:r>
    </w:p>
    <w:p w14:paraId="5DFE4628" w14:textId="77777777" w:rsidR="001F3B68" w:rsidRPr="00E12C84" w:rsidRDefault="001F3B68" w:rsidP="001F3B68">
      <w:pPr>
        <w:spacing w:line="480" w:lineRule="auto"/>
        <w:rPr>
          <w:b/>
          <w:bCs/>
        </w:rPr>
      </w:pPr>
      <w:r w:rsidRPr="00E12C84">
        <w:rPr>
          <w:b/>
          <w:bCs/>
        </w:rPr>
        <w:t>Implementation</w:t>
      </w:r>
    </w:p>
    <w:p w14:paraId="7ED66084" w14:textId="73022E6E" w:rsidR="001F3B68" w:rsidRPr="001F3B68" w:rsidRDefault="001F3B68" w:rsidP="00E12C84">
      <w:pPr>
        <w:numPr>
          <w:ilvl w:val="0"/>
          <w:numId w:val="4"/>
        </w:numPr>
        <w:spacing w:line="276" w:lineRule="auto"/>
        <w:jc w:val="both"/>
      </w:pPr>
      <w:r w:rsidRPr="001F3B68">
        <w:t>Technology Stack: The system is implemented using a combination of programming languages, frameworks, and libraries. Python serves as the primary programming language,</w:t>
      </w:r>
      <w:r w:rsidR="005B2097">
        <w:t xml:space="preserve"> u</w:t>
      </w:r>
      <w:r w:rsidR="00FC2584" w:rsidRPr="00F02DE6">
        <w:t xml:space="preserve">sing </w:t>
      </w:r>
      <w:r w:rsidRPr="001F3B68">
        <w:t xml:space="preserve">libraries such as scikit-learn for NLP tasks and Flask for building RESTful APIs. </w:t>
      </w:r>
    </w:p>
    <w:p w14:paraId="2C5C8EF3" w14:textId="33817102" w:rsidR="00AE6111" w:rsidRPr="00F02DE6" w:rsidRDefault="001F3B68" w:rsidP="00E12C84">
      <w:pPr>
        <w:numPr>
          <w:ilvl w:val="0"/>
          <w:numId w:val="4"/>
        </w:numPr>
        <w:spacing w:line="276" w:lineRule="auto"/>
        <w:jc w:val="both"/>
      </w:pPr>
      <w:r w:rsidRPr="001F3B68">
        <w:t>Scalability and Performance: Implementation considerations include scalability and performance optimizations to handle large volumes of textual data efficiently. Techniques such as distributed computing, parallel processing, and caching are employed to ensure optimal system performance under varying workloads.</w:t>
      </w:r>
      <w:r w:rsidR="00AE6111" w:rsidRPr="00F02DE6">
        <w:br w:type="page"/>
      </w:r>
    </w:p>
    <w:p w14:paraId="75640904" w14:textId="0C59F315" w:rsidR="00F31CBE" w:rsidRPr="00E12C84" w:rsidRDefault="000F1AA8" w:rsidP="00F31CBE">
      <w:pPr>
        <w:spacing w:line="480" w:lineRule="auto"/>
        <w:jc w:val="center"/>
        <w:rPr>
          <w:b/>
          <w:bCs/>
        </w:rPr>
      </w:pPr>
      <w:r w:rsidRPr="00E12C84">
        <w:rPr>
          <w:b/>
          <w:bCs/>
        </w:rPr>
        <w:lastRenderedPageBreak/>
        <w:t>OPERATION - SOFTWARE COMMANDS, INPUTS, INSTALLATION</w:t>
      </w:r>
    </w:p>
    <w:tbl>
      <w:tblPr>
        <w:tblStyle w:val="TableGrid"/>
        <w:tblW w:w="9090" w:type="dxa"/>
        <w:tblInd w:w="-5" w:type="dxa"/>
        <w:tblLook w:val="04A0" w:firstRow="1" w:lastRow="0" w:firstColumn="1" w:lastColumn="0" w:noHBand="0" w:noVBand="1"/>
      </w:tblPr>
      <w:tblGrid>
        <w:gridCol w:w="1649"/>
        <w:gridCol w:w="1861"/>
        <w:gridCol w:w="1649"/>
        <w:gridCol w:w="1321"/>
        <w:gridCol w:w="710"/>
        <w:gridCol w:w="1900"/>
      </w:tblGrid>
      <w:tr w:rsidR="00022710" w:rsidRPr="00F02DE6" w14:paraId="4A633083" w14:textId="77777777" w:rsidTr="00E12C84">
        <w:trPr>
          <w:trHeight w:val="300"/>
        </w:trPr>
        <w:tc>
          <w:tcPr>
            <w:tcW w:w="1649" w:type="dxa"/>
            <w:noWrap/>
            <w:hideMark/>
          </w:tcPr>
          <w:p w14:paraId="1605CD9E" w14:textId="77777777" w:rsidR="00A64323" w:rsidRPr="00F02DE6" w:rsidRDefault="00A64323" w:rsidP="00A64323">
            <w:pPr>
              <w:spacing w:line="480" w:lineRule="auto"/>
            </w:pPr>
            <w:r w:rsidRPr="00F02DE6">
              <w:t>Component</w:t>
            </w:r>
          </w:p>
        </w:tc>
        <w:tc>
          <w:tcPr>
            <w:tcW w:w="1861" w:type="dxa"/>
            <w:noWrap/>
            <w:hideMark/>
          </w:tcPr>
          <w:p w14:paraId="77ADE389" w14:textId="77777777" w:rsidR="00A64323" w:rsidRPr="00F02DE6" w:rsidRDefault="00A64323" w:rsidP="00A64323">
            <w:pPr>
              <w:spacing w:line="480" w:lineRule="auto"/>
            </w:pPr>
            <w:r w:rsidRPr="00F02DE6">
              <w:t>Operation Summary</w:t>
            </w:r>
          </w:p>
        </w:tc>
        <w:tc>
          <w:tcPr>
            <w:tcW w:w="1649" w:type="dxa"/>
            <w:noWrap/>
            <w:hideMark/>
          </w:tcPr>
          <w:p w14:paraId="64FF075D" w14:textId="77777777" w:rsidR="00A64323" w:rsidRPr="00F02DE6" w:rsidRDefault="00A64323" w:rsidP="00A64323">
            <w:pPr>
              <w:spacing w:line="480" w:lineRule="auto"/>
            </w:pPr>
            <w:r w:rsidRPr="00F02DE6">
              <w:t>Software Commands</w:t>
            </w:r>
          </w:p>
        </w:tc>
        <w:tc>
          <w:tcPr>
            <w:tcW w:w="1321" w:type="dxa"/>
            <w:noWrap/>
            <w:hideMark/>
          </w:tcPr>
          <w:p w14:paraId="26CA59B9" w14:textId="77777777" w:rsidR="00A64323" w:rsidRPr="00F02DE6" w:rsidRDefault="00A64323" w:rsidP="00A64323">
            <w:pPr>
              <w:spacing w:line="480" w:lineRule="auto"/>
            </w:pPr>
            <w:r w:rsidRPr="00F02DE6">
              <w:t>Inputs</w:t>
            </w:r>
          </w:p>
        </w:tc>
        <w:tc>
          <w:tcPr>
            <w:tcW w:w="710" w:type="dxa"/>
            <w:noWrap/>
            <w:hideMark/>
          </w:tcPr>
          <w:p w14:paraId="3BE0C701" w14:textId="77777777" w:rsidR="00A64323" w:rsidRPr="00F02DE6" w:rsidRDefault="00A64323" w:rsidP="00A64323">
            <w:pPr>
              <w:spacing w:line="480" w:lineRule="auto"/>
            </w:pPr>
            <w:r w:rsidRPr="00F02DE6">
              <w:t>Ports</w:t>
            </w:r>
          </w:p>
        </w:tc>
        <w:tc>
          <w:tcPr>
            <w:tcW w:w="1900" w:type="dxa"/>
            <w:noWrap/>
            <w:hideMark/>
          </w:tcPr>
          <w:p w14:paraId="393F3F11" w14:textId="77777777" w:rsidR="00A64323" w:rsidRPr="00F02DE6" w:rsidRDefault="00A64323" w:rsidP="00A64323">
            <w:pPr>
              <w:spacing w:line="480" w:lineRule="auto"/>
            </w:pPr>
            <w:r w:rsidRPr="00F02DE6">
              <w:t>Installation</w:t>
            </w:r>
          </w:p>
        </w:tc>
      </w:tr>
      <w:tr w:rsidR="00022710" w:rsidRPr="00F02DE6" w14:paraId="6009FD2D" w14:textId="77777777" w:rsidTr="00E12C84">
        <w:trPr>
          <w:trHeight w:val="300"/>
        </w:trPr>
        <w:tc>
          <w:tcPr>
            <w:tcW w:w="1649" w:type="dxa"/>
            <w:noWrap/>
            <w:hideMark/>
          </w:tcPr>
          <w:p w14:paraId="5A48FA6A" w14:textId="77777777" w:rsidR="00A64323" w:rsidRPr="00F02DE6" w:rsidRDefault="00A64323" w:rsidP="00A64323">
            <w:pPr>
              <w:spacing w:line="480" w:lineRule="auto"/>
            </w:pPr>
            <w:r w:rsidRPr="00F02DE6">
              <w:t>app.py</w:t>
            </w:r>
          </w:p>
        </w:tc>
        <w:tc>
          <w:tcPr>
            <w:tcW w:w="1861" w:type="dxa"/>
            <w:noWrap/>
            <w:hideMark/>
          </w:tcPr>
          <w:p w14:paraId="3CBB92C5" w14:textId="77777777" w:rsidR="00A64323" w:rsidRPr="00F02DE6" w:rsidRDefault="00A64323" w:rsidP="00A64323">
            <w:pPr>
              <w:spacing w:line="480" w:lineRule="auto"/>
            </w:pPr>
            <w:r w:rsidRPr="00F02DE6">
              <w:t>Flask application for handling free text queries</w:t>
            </w:r>
          </w:p>
        </w:tc>
        <w:tc>
          <w:tcPr>
            <w:tcW w:w="1649" w:type="dxa"/>
            <w:noWrap/>
            <w:hideMark/>
          </w:tcPr>
          <w:p w14:paraId="02FA5661" w14:textId="77777777" w:rsidR="00A64323" w:rsidRPr="00F02DE6" w:rsidRDefault="00A64323" w:rsidP="00A64323">
            <w:pPr>
              <w:spacing w:line="480" w:lineRule="auto"/>
            </w:pPr>
            <w:r w:rsidRPr="00F02DE6">
              <w:t>python app.py</w:t>
            </w:r>
          </w:p>
        </w:tc>
        <w:tc>
          <w:tcPr>
            <w:tcW w:w="1321" w:type="dxa"/>
            <w:noWrap/>
            <w:hideMark/>
          </w:tcPr>
          <w:p w14:paraId="58D06D4D" w14:textId="77777777" w:rsidR="00A64323" w:rsidRPr="00F02DE6" w:rsidRDefault="00A64323" w:rsidP="00A64323">
            <w:pPr>
              <w:spacing w:line="480" w:lineRule="auto"/>
            </w:pPr>
            <w:r w:rsidRPr="00F02DE6">
              <w:t>None</w:t>
            </w:r>
          </w:p>
        </w:tc>
        <w:tc>
          <w:tcPr>
            <w:tcW w:w="710" w:type="dxa"/>
            <w:noWrap/>
            <w:hideMark/>
          </w:tcPr>
          <w:p w14:paraId="4EFE074E" w14:textId="77777777" w:rsidR="00A64323" w:rsidRPr="00F02DE6" w:rsidRDefault="00A64323" w:rsidP="00A64323">
            <w:pPr>
              <w:spacing w:line="480" w:lineRule="auto"/>
            </w:pPr>
            <w:r w:rsidRPr="00F02DE6">
              <w:t>5000</w:t>
            </w:r>
          </w:p>
        </w:tc>
        <w:tc>
          <w:tcPr>
            <w:tcW w:w="1900" w:type="dxa"/>
            <w:noWrap/>
            <w:hideMark/>
          </w:tcPr>
          <w:p w14:paraId="026B0E23" w14:textId="77777777" w:rsidR="00A64323" w:rsidRPr="00F02DE6" w:rsidRDefault="00A64323" w:rsidP="00A64323">
            <w:pPr>
              <w:spacing w:line="480" w:lineRule="auto"/>
            </w:pPr>
            <w:r w:rsidRPr="00F02DE6">
              <w:t>Flask, scikit-learn (pip install flask scikit-learn)</w:t>
            </w:r>
          </w:p>
        </w:tc>
      </w:tr>
      <w:tr w:rsidR="00022710" w:rsidRPr="00F02DE6" w14:paraId="040CC088" w14:textId="77777777" w:rsidTr="00E12C84">
        <w:trPr>
          <w:trHeight w:val="300"/>
        </w:trPr>
        <w:tc>
          <w:tcPr>
            <w:tcW w:w="1649" w:type="dxa"/>
            <w:noWrap/>
            <w:hideMark/>
          </w:tcPr>
          <w:p w14:paraId="7A42847C" w14:textId="77777777" w:rsidR="00A64323" w:rsidRPr="00F02DE6" w:rsidRDefault="00A64323" w:rsidP="00A64323">
            <w:pPr>
              <w:spacing w:line="480" w:lineRule="auto"/>
            </w:pPr>
            <w:r w:rsidRPr="00F02DE6">
              <w:t>sendrequest.py</w:t>
            </w:r>
          </w:p>
        </w:tc>
        <w:tc>
          <w:tcPr>
            <w:tcW w:w="1861" w:type="dxa"/>
            <w:noWrap/>
            <w:hideMark/>
          </w:tcPr>
          <w:p w14:paraId="64E1716C" w14:textId="53A28D13" w:rsidR="00A64323" w:rsidRPr="00F02DE6" w:rsidRDefault="00C41C27" w:rsidP="00A64323">
            <w:pPr>
              <w:spacing w:line="480" w:lineRule="auto"/>
            </w:pPr>
            <w:r>
              <w:t>UI</w:t>
            </w:r>
            <w:r w:rsidR="00A64323" w:rsidRPr="00F02DE6">
              <w:t xml:space="preserve"> for sending requests to the Flask API</w:t>
            </w:r>
          </w:p>
        </w:tc>
        <w:tc>
          <w:tcPr>
            <w:tcW w:w="1649" w:type="dxa"/>
            <w:noWrap/>
            <w:hideMark/>
          </w:tcPr>
          <w:p w14:paraId="37C91720" w14:textId="77777777" w:rsidR="00A64323" w:rsidRPr="00F02DE6" w:rsidRDefault="00A64323" w:rsidP="00A64323">
            <w:pPr>
              <w:spacing w:line="480" w:lineRule="auto"/>
            </w:pPr>
            <w:r w:rsidRPr="00F02DE6">
              <w:t>python sendrequest.py</w:t>
            </w:r>
          </w:p>
        </w:tc>
        <w:tc>
          <w:tcPr>
            <w:tcW w:w="1321" w:type="dxa"/>
            <w:noWrap/>
            <w:hideMark/>
          </w:tcPr>
          <w:p w14:paraId="3888E6C4" w14:textId="77777777" w:rsidR="00A64323" w:rsidRPr="00F02DE6" w:rsidRDefault="00A64323" w:rsidP="00A64323">
            <w:pPr>
              <w:spacing w:line="480" w:lineRule="auto"/>
            </w:pPr>
            <w:r w:rsidRPr="00F02DE6">
              <w:t>Query text</w:t>
            </w:r>
          </w:p>
        </w:tc>
        <w:tc>
          <w:tcPr>
            <w:tcW w:w="710" w:type="dxa"/>
            <w:noWrap/>
            <w:hideMark/>
          </w:tcPr>
          <w:p w14:paraId="7709B342" w14:textId="77777777" w:rsidR="00A64323" w:rsidRPr="00F02DE6" w:rsidRDefault="00A64323" w:rsidP="00A64323">
            <w:pPr>
              <w:spacing w:line="480" w:lineRule="auto"/>
            </w:pPr>
            <w:r w:rsidRPr="00F02DE6">
              <w:t>N/A</w:t>
            </w:r>
          </w:p>
        </w:tc>
        <w:tc>
          <w:tcPr>
            <w:tcW w:w="1900" w:type="dxa"/>
            <w:noWrap/>
            <w:hideMark/>
          </w:tcPr>
          <w:p w14:paraId="4A2EE4CF" w14:textId="77777777" w:rsidR="00A64323" w:rsidRPr="00F02DE6" w:rsidRDefault="00A64323" w:rsidP="00A64323">
            <w:pPr>
              <w:spacing w:line="480" w:lineRule="auto"/>
            </w:pPr>
            <w:r w:rsidRPr="00F02DE6">
              <w:t>requests (pip install requests)</w:t>
            </w:r>
          </w:p>
        </w:tc>
      </w:tr>
      <w:tr w:rsidR="00022710" w:rsidRPr="00F02DE6" w14:paraId="06E160C2" w14:textId="77777777" w:rsidTr="00E12C84">
        <w:trPr>
          <w:trHeight w:val="300"/>
        </w:trPr>
        <w:tc>
          <w:tcPr>
            <w:tcW w:w="1649" w:type="dxa"/>
            <w:noWrap/>
            <w:hideMark/>
          </w:tcPr>
          <w:p w14:paraId="7842C106" w14:textId="77777777" w:rsidR="00A64323" w:rsidRPr="00F02DE6" w:rsidRDefault="00A64323" w:rsidP="00A64323">
            <w:pPr>
              <w:spacing w:line="480" w:lineRule="auto"/>
            </w:pPr>
            <w:r w:rsidRPr="00F02DE6">
              <w:t>crawler.py</w:t>
            </w:r>
          </w:p>
        </w:tc>
        <w:tc>
          <w:tcPr>
            <w:tcW w:w="1861" w:type="dxa"/>
            <w:noWrap/>
            <w:hideMark/>
          </w:tcPr>
          <w:p w14:paraId="33F3F60C" w14:textId="77777777" w:rsidR="00A64323" w:rsidRPr="00F02DE6" w:rsidRDefault="00A64323" w:rsidP="00A64323">
            <w:pPr>
              <w:spacing w:line="480" w:lineRule="auto"/>
            </w:pPr>
            <w:r w:rsidRPr="00F02DE6">
              <w:t>Scrapy-based web crawler for downloading web documents</w:t>
            </w:r>
          </w:p>
        </w:tc>
        <w:tc>
          <w:tcPr>
            <w:tcW w:w="1649" w:type="dxa"/>
            <w:noWrap/>
            <w:hideMark/>
          </w:tcPr>
          <w:p w14:paraId="3132EF5F" w14:textId="77777777" w:rsidR="00A64323" w:rsidRPr="00F02DE6" w:rsidRDefault="00A64323" w:rsidP="00A64323">
            <w:pPr>
              <w:spacing w:line="480" w:lineRule="auto"/>
            </w:pPr>
            <w:r w:rsidRPr="00F02DE6">
              <w:t>python crawler.py</w:t>
            </w:r>
          </w:p>
        </w:tc>
        <w:tc>
          <w:tcPr>
            <w:tcW w:w="1321" w:type="dxa"/>
            <w:noWrap/>
            <w:hideMark/>
          </w:tcPr>
          <w:p w14:paraId="0A15CE28" w14:textId="77777777" w:rsidR="00A64323" w:rsidRPr="00F02DE6" w:rsidRDefault="00A64323" w:rsidP="00A64323">
            <w:pPr>
              <w:spacing w:line="480" w:lineRule="auto"/>
            </w:pPr>
            <w:r w:rsidRPr="00F02DE6">
              <w:t>Seed URL, Max Pages, Max Depth</w:t>
            </w:r>
          </w:p>
        </w:tc>
        <w:tc>
          <w:tcPr>
            <w:tcW w:w="710" w:type="dxa"/>
            <w:noWrap/>
            <w:hideMark/>
          </w:tcPr>
          <w:p w14:paraId="01928251" w14:textId="77777777" w:rsidR="00A64323" w:rsidRPr="00F02DE6" w:rsidRDefault="00A64323" w:rsidP="00A64323">
            <w:pPr>
              <w:spacing w:line="480" w:lineRule="auto"/>
            </w:pPr>
            <w:r w:rsidRPr="00F02DE6">
              <w:t>N/A</w:t>
            </w:r>
          </w:p>
        </w:tc>
        <w:tc>
          <w:tcPr>
            <w:tcW w:w="1900" w:type="dxa"/>
            <w:noWrap/>
            <w:hideMark/>
          </w:tcPr>
          <w:p w14:paraId="6C9E103A" w14:textId="77777777" w:rsidR="00A64323" w:rsidRPr="00F02DE6" w:rsidRDefault="00A64323" w:rsidP="00A64323">
            <w:pPr>
              <w:spacing w:line="480" w:lineRule="auto"/>
            </w:pPr>
            <w:r w:rsidRPr="00F02DE6">
              <w:t>Scrapy (pip install scrapy)</w:t>
            </w:r>
          </w:p>
        </w:tc>
      </w:tr>
      <w:tr w:rsidR="00022710" w:rsidRPr="00F02DE6" w14:paraId="1F519177" w14:textId="77777777" w:rsidTr="00E12C84">
        <w:trPr>
          <w:trHeight w:val="300"/>
        </w:trPr>
        <w:tc>
          <w:tcPr>
            <w:tcW w:w="1649" w:type="dxa"/>
            <w:noWrap/>
            <w:hideMark/>
          </w:tcPr>
          <w:p w14:paraId="0F49AFD9" w14:textId="77777777" w:rsidR="00A64323" w:rsidRPr="00F02DE6" w:rsidRDefault="00A64323" w:rsidP="00A64323">
            <w:pPr>
              <w:spacing w:line="480" w:lineRule="auto"/>
            </w:pPr>
            <w:r w:rsidRPr="00F02DE6">
              <w:t>indexer.py</w:t>
            </w:r>
          </w:p>
        </w:tc>
        <w:tc>
          <w:tcPr>
            <w:tcW w:w="1861" w:type="dxa"/>
            <w:noWrap/>
            <w:hideMark/>
          </w:tcPr>
          <w:p w14:paraId="18EBC23F" w14:textId="77777777" w:rsidR="00A64323" w:rsidRPr="00F02DE6" w:rsidRDefault="00A64323" w:rsidP="00A64323">
            <w:pPr>
              <w:spacing w:line="480" w:lineRule="auto"/>
            </w:pPr>
            <w:r w:rsidRPr="00F02DE6">
              <w:t>Indexer for constructing an inverted index</w:t>
            </w:r>
          </w:p>
        </w:tc>
        <w:tc>
          <w:tcPr>
            <w:tcW w:w="1649" w:type="dxa"/>
            <w:noWrap/>
            <w:hideMark/>
          </w:tcPr>
          <w:p w14:paraId="27879705" w14:textId="77777777" w:rsidR="00A64323" w:rsidRPr="00F02DE6" w:rsidRDefault="00A64323" w:rsidP="00A64323">
            <w:pPr>
              <w:spacing w:line="480" w:lineRule="auto"/>
            </w:pPr>
            <w:r w:rsidRPr="00F02DE6">
              <w:t>python indexer.py</w:t>
            </w:r>
          </w:p>
        </w:tc>
        <w:tc>
          <w:tcPr>
            <w:tcW w:w="1321" w:type="dxa"/>
            <w:noWrap/>
            <w:hideMark/>
          </w:tcPr>
          <w:p w14:paraId="17B97422" w14:textId="77777777" w:rsidR="00A64323" w:rsidRPr="00F02DE6" w:rsidRDefault="00A64323" w:rsidP="00A64323">
            <w:pPr>
              <w:spacing w:line="480" w:lineRule="auto"/>
            </w:pPr>
            <w:r w:rsidRPr="00F02DE6">
              <w:t>Text documents (from crawler)</w:t>
            </w:r>
          </w:p>
        </w:tc>
        <w:tc>
          <w:tcPr>
            <w:tcW w:w="710" w:type="dxa"/>
            <w:noWrap/>
            <w:hideMark/>
          </w:tcPr>
          <w:p w14:paraId="40A9039C" w14:textId="77777777" w:rsidR="00A64323" w:rsidRPr="00F02DE6" w:rsidRDefault="00A64323" w:rsidP="00A64323">
            <w:pPr>
              <w:spacing w:line="480" w:lineRule="auto"/>
            </w:pPr>
            <w:r w:rsidRPr="00F02DE6">
              <w:t>N/A</w:t>
            </w:r>
          </w:p>
        </w:tc>
        <w:tc>
          <w:tcPr>
            <w:tcW w:w="1900" w:type="dxa"/>
            <w:noWrap/>
            <w:hideMark/>
          </w:tcPr>
          <w:p w14:paraId="2EFC478C" w14:textId="77777777" w:rsidR="00A64323" w:rsidRPr="00F02DE6" w:rsidRDefault="00A64323" w:rsidP="00A64323">
            <w:pPr>
              <w:spacing w:line="480" w:lineRule="auto"/>
            </w:pPr>
            <w:r w:rsidRPr="00F02DE6">
              <w:t>scikit-learn (pip install scikit-learn)</w:t>
            </w:r>
          </w:p>
        </w:tc>
      </w:tr>
    </w:tbl>
    <w:p w14:paraId="5276E149" w14:textId="77777777" w:rsidR="00045941" w:rsidRPr="00F02DE6" w:rsidRDefault="00045941" w:rsidP="009757B3">
      <w:pPr>
        <w:tabs>
          <w:tab w:val="left" w:pos="977"/>
        </w:tabs>
        <w:spacing w:line="480" w:lineRule="auto"/>
      </w:pPr>
    </w:p>
    <w:p w14:paraId="293C5872" w14:textId="5AE5BCE8" w:rsidR="009757B3" w:rsidRPr="00E12C84" w:rsidRDefault="009757B3" w:rsidP="009757B3">
      <w:pPr>
        <w:tabs>
          <w:tab w:val="left" w:pos="977"/>
        </w:tabs>
        <w:spacing w:line="480" w:lineRule="auto"/>
        <w:rPr>
          <w:b/>
          <w:bCs/>
        </w:rPr>
      </w:pPr>
      <w:r w:rsidRPr="00E12C84">
        <w:rPr>
          <w:b/>
          <w:bCs/>
        </w:rPr>
        <w:t>Operation</w:t>
      </w:r>
      <w:r w:rsidR="00E12C84">
        <w:rPr>
          <w:b/>
          <w:bCs/>
        </w:rPr>
        <w:t>:</w:t>
      </w:r>
    </w:p>
    <w:p w14:paraId="0B19C5FD" w14:textId="56AD0E17" w:rsidR="009757B3" w:rsidRPr="009757B3" w:rsidRDefault="009757B3" w:rsidP="00E12C84">
      <w:pPr>
        <w:numPr>
          <w:ilvl w:val="0"/>
          <w:numId w:val="10"/>
        </w:numPr>
        <w:tabs>
          <w:tab w:val="left" w:pos="977"/>
        </w:tabs>
        <w:spacing w:line="276" w:lineRule="auto"/>
        <w:jc w:val="both"/>
      </w:pPr>
      <w:r w:rsidRPr="009757B3">
        <w:t>Running Scripts: Execute the respective Python scripts (app.py, sendrequest.py, crawler.py, indexer.py) using Python interpreter.</w:t>
      </w:r>
      <w:r w:rsidR="00746A88" w:rsidRPr="00F02DE6">
        <w:t xml:space="preserve"> App.py must run before sendrequest.py</w:t>
      </w:r>
      <w:r w:rsidR="00FA6EBB" w:rsidRPr="00F02DE6">
        <w:t>.</w:t>
      </w:r>
    </w:p>
    <w:p w14:paraId="76CD33B4" w14:textId="49B7209B" w:rsidR="009757B3" w:rsidRPr="009757B3" w:rsidRDefault="009757B3" w:rsidP="00E12C84">
      <w:pPr>
        <w:numPr>
          <w:ilvl w:val="0"/>
          <w:numId w:val="10"/>
        </w:numPr>
        <w:tabs>
          <w:tab w:val="left" w:pos="977"/>
        </w:tabs>
        <w:spacing w:line="276" w:lineRule="auto"/>
        <w:jc w:val="both"/>
      </w:pPr>
      <w:r w:rsidRPr="009757B3">
        <w:t xml:space="preserve">Usage: Follow the command-line prompts for crawler.py. For app.py and sendrequest.py, interact via </w:t>
      </w:r>
      <w:r w:rsidR="00C41C27">
        <w:t>UI</w:t>
      </w:r>
      <w:r w:rsidRPr="009757B3">
        <w:t xml:space="preserve"> or send requests programmatically.</w:t>
      </w:r>
    </w:p>
    <w:p w14:paraId="39457475" w14:textId="47D28D5A" w:rsidR="009757B3" w:rsidRPr="00F02DE6" w:rsidRDefault="009757B3" w:rsidP="00E12C84">
      <w:pPr>
        <w:numPr>
          <w:ilvl w:val="0"/>
          <w:numId w:val="10"/>
        </w:numPr>
        <w:tabs>
          <w:tab w:val="left" w:pos="977"/>
        </w:tabs>
        <w:spacing w:line="276" w:lineRule="auto"/>
        <w:jc w:val="both"/>
      </w:pPr>
      <w:r w:rsidRPr="009757B3">
        <w:t xml:space="preserve">Output: Results will be displayed in the terminal for crawler.py, and in the </w:t>
      </w:r>
      <w:r w:rsidR="00C41C27">
        <w:t>UI</w:t>
      </w:r>
      <w:r w:rsidRPr="009757B3">
        <w:t xml:space="preserve"> window for sendrequest.py.</w:t>
      </w:r>
    </w:p>
    <w:p w14:paraId="59F1FF69" w14:textId="77777777" w:rsidR="00373F23" w:rsidRPr="00F02DE6" w:rsidRDefault="00373F23">
      <w:r w:rsidRPr="00F02DE6">
        <w:br w:type="page"/>
      </w:r>
    </w:p>
    <w:p w14:paraId="3C9C736A" w14:textId="1A315ABE" w:rsidR="00A03611" w:rsidRPr="00A03611" w:rsidRDefault="00A03611" w:rsidP="00A03611">
      <w:pPr>
        <w:tabs>
          <w:tab w:val="left" w:pos="977"/>
        </w:tabs>
        <w:spacing w:line="480" w:lineRule="auto"/>
        <w:rPr>
          <w:b/>
          <w:bCs/>
        </w:rPr>
      </w:pPr>
      <w:r>
        <w:lastRenderedPageBreak/>
        <w:tab/>
      </w:r>
      <w:r>
        <w:tab/>
      </w:r>
      <w:r>
        <w:tab/>
      </w:r>
      <w:r>
        <w:tab/>
      </w:r>
      <w:r w:rsidR="009401C7">
        <w:t xml:space="preserve">          </w:t>
      </w:r>
      <w:r w:rsidRPr="00A03611">
        <w:rPr>
          <w:b/>
          <w:bCs/>
        </w:rPr>
        <w:t>CONCLUSION</w:t>
      </w:r>
    </w:p>
    <w:p w14:paraId="72C8FB74" w14:textId="5904793B" w:rsidR="00B80DD0" w:rsidRDefault="00B80DD0" w:rsidP="00A03611">
      <w:pPr>
        <w:tabs>
          <w:tab w:val="left" w:pos="977"/>
        </w:tabs>
        <w:spacing w:line="276" w:lineRule="auto"/>
        <w:jc w:val="both"/>
      </w:pPr>
      <w:r w:rsidRPr="00F02DE6">
        <w:t xml:space="preserve">The document similarity analysis system demonstrates success in providing </w:t>
      </w:r>
      <w:proofErr w:type="spellStart"/>
      <w:proofErr w:type="gramStart"/>
      <w:r w:rsidRPr="00F02DE6">
        <w:t>a</w:t>
      </w:r>
      <w:proofErr w:type="spellEnd"/>
      <w:proofErr w:type="gramEnd"/>
      <w:r w:rsidRPr="00F02DE6">
        <w:t xml:space="preserve"> </w:t>
      </w:r>
      <w:r w:rsidR="001E772E">
        <w:t>extensive</w:t>
      </w:r>
      <w:r w:rsidRPr="00F02DE6">
        <w:t xml:space="preserve"> solution for users to perform efficient content-based searches. Through the integration of web crawling, indexing, and query processing components, the system enables users to input queries and retrieve relevant documents accurately. The user interface facilitates interaction with the system, allowing for intuitive query input and visualization of search results. Outputs from the system include top-K ranked documents based on similarity scores, presented in a clear and understandable format. However, caution should be exercised regarding the scalability of the system, particularly with large text corpora, as it may impact performance and resource utilization. Additionally, proper error handling and input validation should be implemented to ensure system stability and security, particularly when handling user-generated queries.</w:t>
      </w:r>
    </w:p>
    <w:p w14:paraId="18464FF3" w14:textId="77777777" w:rsidR="00A03611" w:rsidRPr="00F02DE6" w:rsidRDefault="00A03611" w:rsidP="00A03611">
      <w:pPr>
        <w:tabs>
          <w:tab w:val="left" w:pos="977"/>
        </w:tabs>
        <w:spacing w:line="276" w:lineRule="auto"/>
        <w:jc w:val="both"/>
      </w:pPr>
    </w:p>
    <w:p w14:paraId="695838DF" w14:textId="77777777" w:rsidR="00BE4562" w:rsidRDefault="00BE4562" w:rsidP="00373F23">
      <w:pPr>
        <w:tabs>
          <w:tab w:val="left" w:pos="977"/>
        </w:tabs>
        <w:spacing w:line="480" w:lineRule="auto"/>
        <w:jc w:val="center"/>
      </w:pPr>
    </w:p>
    <w:p w14:paraId="5993A3A4" w14:textId="77777777" w:rsidR="00BE4562" w:rsidRDefault="00BE4562" w:rsidP="00373F23">
      <w:pPr>
        <w:tabs>
          <w:tab w:val="left" w:pos="977"/>
        </w:tabs>
        <w:spacing w:line="480" w:lineRule="auto"/>
        <w:jc w:val="center"/>
      </w:pPr>
    </w:p>
    <w:p w14:paraId="7986D31F" w14:textId="77777777" w:rsidR="00BE4562" w:rsidRDefault="00BE4562" w:rsidP="00373F23">
      <w:pPr>
        <w:tabs>
          <w:tab w:val="left" w:pos="977"/>
        </w:tabs>
        <w:spacing w:line="480" w:lineRule="auto"/>
        <w:jc w:val="center"/>
      </w:pPr>
    </w:p>
    <w:p w14:paraId="71E474C0" w14:textId="77777777" w:rsidR="00BE4562" w:rsidRDefault="00BE4562" w:rsidP="00373F23">
      <w:pPr>
        <w:tabs>
          <w:tab w:val="left" w:pos="977"/>
        </w:tabs>
        <w:spacing w:line="480" w:lineRule="auto"/>
        <w:jc w:val="center"/>
      </w:pPr>
    </w:p>
    <w:p w14:paraId="4AE7921E" w14:textId="77777777" w:rsidR="00BE4562" w:rsidRDefault="00BE4562" w:rsidP="00373F23">
      <w:pPr>
        <w:tabs>
          <w:tab w:val="left" w:pos="977"/>
        </w:tabs>
        <w:spacing w:line="480" w:lineRule="auto"/>
        <w:jc w:val="center"/>
      </w:pPr>
    </w:p>
    <w:p w14:paraId="3B43BA40" w14:textId="77777777" w:rsidR="00BE4562" w:rsidRDefault="00BE4562" w:rsidP="00373F23">
      <w:pPr>
        <w:tabs>
          <w:tab w:val="left" w:pos="977"/>
        </w:tabs>
        <w:spacing w:line="480" w:lineRule="auto"/>
        <w:jc w:val="center"/>
      </w:pPr>
    </w:p>
    <w:p w14:paraId="159639DE" w14:textId="77777777" w:rsidR="00BE4562" w:rsidRDefault="00BE4562" w:rsidP="00373F23">
      <w:pPr>
        <w:tabs>
          <w:tab w:val="left" w:pos="977"/>
        </w:tabs>
        <w:spacing w:line="480" w:lineRule="auto"/>
        <w:jc w:val="center"/>
      </w:pPr>
    </w:p>
    <w:p w14:paraId="2FBC14E0" w14:textId="77777777" w:rsidR="00BE4562" w:rsidRDefault="00BE4562" w:rsidP="00373F23">
      <w:pPr>
        <w:tabs>
          <w:tab w:val="left" w:pos="977"/>
        </w:tabs>
        <w:spacing w:line="480" w:lineRule="auto"/>
        <w:jc w:val="center"/>
      </w:pPr>
    </w:p>
    <w:p w14:paraId="1F270F75" w14:textId="77777777" w:rsidR="00BE4562" w:rsidRDefault="00BE4562" w:rsidP="00373F23">
      <w:pPr>
        <w:tabs>
          <w:tab w:val="left" w:pos="977"/>
        </w:tabs>
        <w:spacing w:line="480" w:lineRule="auto"/>
        <w:jc w:val="center"/>
      </w:pPr>
    </w:p>
    <w:p w14:paraId="72429B99" w14:textId="77777777" w:rsidR="00BE4562" w:rsidRDefault="00BE4562" w:rsidP="00373F23">
      <w:pPr>
        <w:tabs>
          <w:tab w:val="left" w:pos="977"/>
        </w:tabs>
        <w:spacing w:line="480" w:lineRule="auto"/>
        <w:jc w:val="center"/>
      </w:pPr>
    </w:p>
    <w:p w14:paraId="5285AF2F" w14:textId="77777777" w:rsidR="00BE4562" w:rsidRDefault="00BE4562" w:rsidP="00373F23">
      <w:pPr>
        <w:tabs>
          <w:tab w:val="left" w:pos="977"/>
        </w:tabs>
        <w:spacing w:line="480" w:lineRule="auto"/>
        <w:jc w:val="center"/>
      </w:pPr>
    </w:p>
    <w:p w14:paraId="756DB4EA" w14:textId="77777777" w:rsidR="00BE4562" w:rsidRDefault="00BE4562" w:rsidP="00373F23">
      <w:pPr>
        <w:tabs>
          <w:tab w:val="left" w:pos="977"/>
        </w:tabs>
        <w:spacing w:line="480" w:lineRule="auto"/>
        <w:jc w:val="center"/>
      </w:pPr>
    </w:p>
    <w:p w14:paraId="1900C26C" w14:textId="77777777" w:rsidR="00BE4562" w:rsidRDefault="00BE4562" w:rsidP="00373F23">
      <w:pPr>
        <w:tabs>
          <w:tab w:val="left" w:pos="977"/>
        </w:tabs>
        <w:spacing w:line="480" w:lineRule="auto"/>
        <w:jc w:val="center"/>
      </w:pPr>
    </w:p>
    <w:p w14:paraId="2DE1D9D5" w14:textId="77777777" w:rsidR="00BE4562" w:rsidRDefault="00BE4562" w:rsidP="00373F23">
      <w:pPr>
        <w:tabs>
          <w:tab w:val="left" w:pos="977"/>
        </w:tabs>
        <w:spacing w:line="480" w:lineRule="auto"/>
        <w:jc w:val="center"/>
      </w:pPr>
    </w:p>
    <w:p w14:paraId="487E5AC5" w14:textId="77777777" w:rsidR="00BE4562" w:rsidRDefault="00BE4562" w:rsidP="00373F23">
      <w:pPr>
        <w:tabs>
          <w:tab w:val="left" w:pos="977"/>
        </w:tabs>
        <w:spacing w:line="480" w:lineRule="auto"/>
        <w:jc w:val="center"/>
      </w:pPr>
    </w:p>
    <w:p w14:paraId="1AC0914C" w14:textId="77777777" w:rsidR="00BE4562" w:rsidRDefault="00BE4562" w:rsidP="00373F23">
      <w:pPr>
        <w:tabs>
          <w:tab w:val="left" w:pos="977"/>
        </w:tabs>
        <w:spacing w:line="480" w:lineRule="auto"/>
        <w:jc w:val="center"/>
      </w:pPr>
    </w:p>
    <w:p w14:paraId="6125F56A" w14:textId="77777777" w:rsidR="00BE4562" w:rsidRDefault="00BE4562" w:rsidP="00373F23">
      <w:pPr>
        <w:tabs>
          <w:tab w:val="left" w:pos="977"/>
        </w:tabs>
        <w:spacing w:line="480" w:lineRule="auto"/>
        <w:jc w:val="center"/>
      </w:pPr>
    </w:p>
    <w:p w14:paraId="50B92A26" w14:textId="77777777" w:rsidR="00BE4562" w:rsidRDefault="00BE4562" w:rsidP="00373F23">
      <w:pPr>
        <w:tabs>
          <w:tab w:val="left" w:pos="977"/>
        </w:tabs>
        <w:spacing w:line="480" w:lineRule="auto"/>
        <w:jc w:val="center"/>
      </w:pPr>
    </w:p>
    <w:p w14:paraId="5B84CB42" w14:textId="459B13ED" w:rsidR="00B80DD0" w:rsidRPr="00BE4562" w:rsidRDefault="008C001B" w:rsidP="00373F23">
      <w:pPr>
        <w:tabs>
          <w:tab w:val="left" w:pos="977"/>
        </w:tabs>
        <w:spacing w:line="480" w:lineRule="auto"/>
        <w:jc w:val="center"/>
        <w:rPr>
          <w:b/>
          <w:bCs/>
        </w:rPr>
      </w:pPr>
      <w:r w:rsidRPr="00BE4562">
        <w:rPr>
          <w:b/>
          <w:bCs/>
        </w:rPr>
        <w:lastRenderedPageBreak/>
        <w:t>DATA SOURCES - LINKS, DOWNLOADS, ACCESS INFORMATION</w:t>
      </w:r>
    </w:p>
    <w:p w14:paraId="0700B08C" w14:textId="2E2920F3" w:rsidR="00373F23" w:rsidRPr="00F02DE6" w:rsidRDefault="0041605C" w:rsidP="00373F23">
      <w:pPr>
        <w:tabs>
          <w:tab w:val="left" w:pos="977"/>
        </w:tabs>
        <w:spacing w:line="480" w:lineRule="auto"/>
      </w:pPr>
      <w:r w:rsidRPr="00BE4562">
        <w:rPr>
          <w:b/>
          <w:bCs/>
        </w:rPr>
        <w:t>Links</w:t>
      </w:r>
      <w:r w:rsidRPr="00F02DE6">
        <w:t xml:space="preserve">: </w:t>
      </w:r>
      <w:hyperlink r:id="rId14" w:history="1">
        <w:r w:rsidRPr="00F02DE6">
          <w:rPr>
            <w:rStyle w:val="Hyperlink"/>
          </w:rPr>
          <w:t>https://en.wikipedia.org/wiki/Natural_language_processing</w:t>
        </w:r>
      </w:hyperlink>
      <w:r w:rsidRPr="00F02DE6">
        <w:t>'</w:t>
      </w:r>
    </w:p>
    <w:p w14:paraId="7B0BBF06" w14:textId="6A92D8F5" w:rsidR="000F4FC8" w:rsidRDefault="00EF74EA" w:rsidP="00373F23">
      <w:pPr>
        <w:tabs>
          <w:tab w:val="left" w:pos="977"/>
        </w:tabs>
        <w:spacing w:line="480" w:lineRule="auto"/>
      </w:pPr>
      <w:r w:rsidRPr="00BE4562">
        <w:rPr>
          <w:b/>
          <w:bCs/>
        </w:rPr>
        <w:t>Downloads</w:t>
      </w:r>
      <w:r w:rsidRPr="00F02DE6">
        <w:t>:</w:t>
      </w:r>
      <w:r w:rsidR="004263B3" w:rsidRPr="00F02DE6">
        <w:t xml:space="preserve"> </w:t>
      </w:r>
      <w:r w:rsidR="004D0FCC" w:rsidRPr="00F02DE6">
        <w:t xml:space="preserve"> </w:t>
      </w:r>
    </w:p>
    <w:p w14:paraId="467CDDE3" w14:textId="7E7FEF63" w:rsidR="000F4FC8" w:rsidRPr="00F02DE6" w:rsidRDefault="000F4FC8" w:rsidP="00373F23">
      <w:pPr>
        <w:tabs>
          <w:tab w:val="left" w:pos="977"/>
        </w:tabs>
        <w:spacing w:line="480" w:lineRule="auto"/>
      </w:pPr>
      <w:r w:rsidRPr="000F4FC8">
        <w:rPr>
          <w:noProof/>
        </w:rPr>
        <w:drawing>
          <wp:inline distT="0" distB="0" distL="0" distR="0" wp14:anchorId="0D0F9DC8" wp14:editId="6DDA27EB">
            <wp:extent cx="5731510" cy="3031490"/>
            <wp:effectExtent l="0" t="0" r="2540" b="0"/>
            <wp:docPr id="256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365" name=""/>
                    <pic:cNvPicPr/>
                  </pic:nvPicPr>
                  <pic:blipFill>
                    <a:blip r:embed="rId15"/>
                    <a:stretch>
                      <a:fillRect/>
                    </a:stretch>
                  </pic:blipFill>
                  <pic:spPr>
                    <a:xfrm>
                      <a:off x="0" y="0"/>
                      <a:ext cx="5731510" cy="3031490"/>
                    </a:xfrm>
                    <a:prstGeom prst="rect">
                      <a:avLst/>
                    </a:prstGeom>
                  </pic:spPr>
                </pic:pic>
              </a:graphicData>
            </a:graphic>
          </wp:inline>
        </w:drawing>
      </w:r>
    </w:p>
    <w:p w14:paraId="2F06B566" w14:textId="0DB3FEFA" w:rsidR="00EF74EA" w:rsidRPr="00F02DE6" w:rsidRDefault="00C53A5E" w:rsidP="00C53A5E">
      <w:pPr>
        <w:pStyle w:val="Caption"/>
      </w:pPr>
      <w:r w:rsidRPr="00F02DE6">
        <w:t xml:space="preserve">Figure </w:t>
      </w:r>
      <w:r w:rsidRPr="00F02DE6">
        <w:fldChar w:fldCharType="begin"/>
      </w:r>
      <w:r w:rsidRPr="00F02DE6">
        <w:instrText xml:space="preserve"> SEQ Figure \* ARABIC </w:instrText>
      </w:r>
      <w:r w:rsidRPr="00F02DE6">
        <w:fldChar w:fldCharType="separate"/>
      </w:r>
      <w:r w:rsidR="00035E6F" w:rsidRPr="00F02DE6">
        <w:rPr>
          <w:noProof/>
        </w:rPr>
        <w:t>2</w:t>
      </w:r>
      <w:r w:rsidRPr="00F02DE6">
        <w:fldChar w:fldCharType="end"/>
      </w:r>
      <w:r w:rsidRPr="00F02DE6">
        <w:t xml:space="preserve"> Sample </w:t>
      </w:r>
      <w:r w:rsidR="005F7BFE" w:rsidRPr="00F02DE6">
        <w:t>Natural language</w:t>
      </w:r>
      <w:r w:rsidRPr="00F02DE6">
        <w:t xml:space="preserve"> processing data crawled</w:t>
      </w:r>
    </w:p>
    <w:p w14:paraId="43CE379A" w14:textId="538B0497" w:rsidR="005F7BFE" w:rsidRDefault="005F7BFE" w:rsidP="005F7BFE">
      <w:r w:rsidRPr="00F02DE6">
        <w:t xml:space="preserve">Access to the data sources is subject to the terms and conditions of the respective websites or data providers. </w:t>
      </w:r>
      <w:r w:rsidR="006C705A" w:rsidRPr="00F02DE6">
        <w:t>Therefore,</w:t>
      </w:r>
      <w:r w:rsidR="009871EE" w:rsidRPr="00F02DE6">
        <w:t xml:space="preserve"> </w:t>
      </w:r>
      <w:r w:rsidRPr="00F02DE6">
        <w:t>Users should ensure compliance with copyright and usage policies when accessing and utilizing web content for analysis.</w:t>
      </w:r>
    </w:p>
    <w:p w14:paraId="6778B34F" w14:textId="77777777" w:rsidR="00BE4562" w:rsidRPr="00F02DE6" w:rsidRDefault="00BE4562" w:rsidP="005F7BFE"/>
    <w:p w14:paraId="6196DA9C" w14:textId="0EF87628" w:rsidR="006C705A" w:rsidRPr="00F02DE6" w:rsidRDefault="006C705A" w:rsidP="006C705A">
      <w:pPr>
        <w:jc w:val="center"/>
      </w:pPr>
      <w:r w:rsidRPr="00F02DE6">
        <w:t>Test Cases - Framework, harness, coverage</w:t>
      </w:r>
    </w:p>
    <w:p w14:paraId="4508C89B" w14:textId="77777777" w:rsidR="003E3AC5" w:rsidRPr="00F02DE6" w:rsidRDefault="005926D2" w:rsidP="003E3AC5">
      <w:pPr>
        <w:keepNext/>
      </w:pPr>
      <w:r w:rsidRPr="00F02DE6">
        <w:rPr>
          <w:noProof/>
        </w:rPr>
        <w:drawing>
          <wp:inline distT="0" distB="0" distL="0" distR="0" wp14:anchorId="69E0A5EB" wp14:editId="4270F85A">
            <wp:extent cx="5731510" cy="3275330"/>
            <wp:effectExtent l="0" t="0" r="2540" b="1270"/>
            <wp:docPr id="153677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75820" name=""/>
                    <pic:cNvPicPr/>
                  </pic:nvPicPr>
                  <pic:blipFill>
                    <a:blip r:embed="rId16"/>
                    <a:stretch>
                      <a:fillRect/>
                    </a:stretch>
                  </pic:blipFill>
                  <pic:spPr>
                    <a:xfrm>
                      <a:off x="0" y="0"/>
                      <a:ext cx="5731510" cy="3275330"/>
                    </a:xfrm>
                    <a:prstGeom prst="rect">
                      <a:avLst/>
                    </a:prstGeom>
                  </pic:spPr>
                </pic:pic>
              </a:graphicData>
            </a:graphic>
          </wp:inline>
        </w:drawing>
      </w:r>
    </w:p>
    <w:p w14:paraId="4FF8C38E" w14:textId="3DAE829E" w:rsidR="005F7BFE" w:rsidRPr="00F02DE6" w:rsidRDefault="003E3AC5" w:rsidP="003E3AC5">
      <w:pPr>
        <w:pStyle w:val="Caption"/>
      </w:pPr>
      <w:r w:rsidRPr="00F02DE6">
        <w:t xml:space="preserve">Figure </w:t>
      </w:r>
      <w:r w:rsidRPr="00F02DE6">
        <w:fldChar w:fldCharType="begin"/>
      </w:r>
      <w:r w:rsidRPr="00F02DE6">
        <w:instrText xml:space="preserve"> SEQ Figure \* ARABIC </w:instrText>
      </w:r>
      <w:r w:rsidRPr="00F02DE6">
        <w:fldChar w:fldCharType="separate"/>
      </w:r>
      <w:r w:rsidR="00035E6F" w:rsidRPr="00F02DE6">
        <w:rPr>
          <w:noProof/>
        </w:rPr>
        <w:t>3</w:t>
      </w:r>
      <w:r w:rsidRPr="00F02DE6">
        <w:fldChar w:fldCharType="end"/>
      </w:r>
      <w:r w:rsidRPr="00F02DE6">
        <w:t xml:space="preserve"> crawler.py in action</w:t>
      </w:r>
    </w:p>
    <w:p w14:paraId="7006734F" w14:textId="77777777" w:rsidR="00140473" w:rsidRPr="00F02DE6" w:rsidRDefault="00140473" w:rsidP="00140473"/>
    <w:p w14:paraId="415A9CA7" w14:textId="77777777" w:rsidR="00140473" w:rsidRPr="00F02DE6" w:rsidRDefault="00140473" w:rsidP="00140473">
      <w:pPr>
        <w:keepNext/>
      </w:pPr>
      <w:r w:rsidRPr="00F02DE6">
        <w:rPr>
          <w:noProof/>
        </w:rPr>
        <w:drawing>
          <wp:inline distT="0" distB="0" distL="0" distR="0" wp14:anchorId="08D55BE6" wp14:editId="4EEF3AEB">
            <wp:extent cx="5731510" cy="1469390"/>
            <wp:effectExtent l="0" t="0" r="2540" b="0"/>
            <wp:docPr id="113500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08006" name=""/>
                    <pic:cNvPicPr/>
                  </pic:nvPicPr>
                  <pic:blipFill>
                    <a:blip r:embed="rId17"/>
                    <a:stretch>
                      <a:fillRect/>
                    </a:stretch>
                  </pic:blipFill>
                  <pic:spPr>
                    <a:xfrm>
                      <a:off x="0" y="0"/>
                      <a:ext cx="5731510" cy="1469390"/>
                    </a:xfrm>
                    <a:prstGeom prst="rect">
                      <a:avLst/>
                    </a:prstGeom>
                  </pic:spPr>
                </pic:pic>
              </a:graphicData>
            </a:graphic>
          </wp:inline>
        </w:drawing>
      </w:r>
    </w:p>
    <w:p w14:paraId="26BFC660" w14:textId="14CDEB15" w:rsidR="00140473" w:rsidRPr="00F02DE6" w:rsidRDefault="00140473" w:rsidP="00140473">
      <w:pPr>
        <w:pStyle w:val="Caption"/>
      </w:pPr>
      <w:r w:rsidRPr="00F02DE6">
        <w:t xml:space="preserve">Figure </w:t>
      </w:r>
      <w:r w:rsidRPr="00F02DE6">
        <w:fldChar w:fldCharType="begin"/>
      </w:r>
      <w:r w:rsidRPr="00F02DE6">
        <w:instrText xml:space="preserve"> SEQ Figure \* ARABIC </w:instrText>
      </w:r>
      <w:r w:rsidRPr="00F02DE6">
        <w:fldChar w:fldCharType="separate"/>
      </w:r>
      <w:r w:rsidR="00035E6F" w:rsidRPr="00F02DE6">
        <w:rPr>
          <w:noProof/>
        </w:rPr>
        <w:t>4</w:t>
      </w:r>
      <w:r w:rsidRPr="00F02DE6">
        <w:fldChar w:fldCharType="end"/>
      </w:r>
      <w:r w:rsidRPr="00F02DE6">
        <w:t xml:space="preserve"> indexer.py in action</w:t>
      </w:r>
    </w:p>
    <w:p w14:paraId="5B61BB90" w14:textId="77777777" w:rsidR="00AC30CF" w:rsidRPr="00F02DE6" w:rsidRDefault="00AC30CF" w:rsidP="00AC30CF"/>
    <w:p w14:paraId="7F2A4461" w14:textId="77777777" w:rsidR="00AC30CF" w:rsidRPr="00F02DE6" w:rsidRDefault="00AC30CF" w:rsidP="00AC30CF">
      <w:pPr>
        <w:keepNext/>
      </w:pPr>
      <w:r w:rsidRPr="00F02DE6">
        <w:rPr>
          <w:noProof/>
        </w:rPr>
        <w:drawing>
          <wp:inline distT="0" distB="0" distL="0" distR="0" wp14:anchorId="655DDDAA" wp14:editId="33ADE3B7">
            <wp:extent cx="5731510" cy="1543050"/>
            <wp:effectExtent l="0" t="0" r="2540" b="0"/>
            <wp:docPr id="166054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47967" name=""/>
                    <pic:cNvPicPr/>
                  </pic:nvPicPr>
                  <pic:blipFill>
                    <a:blip r:embed="rId18"/>
                    <a:stretch>
                      <a:fillRect/>
                    </a:stretch>
                  </pic:blipFill>
                  <pic:spPr>
                    <a:xfrm>
                      <a:off x="0" y="0"/>
                      <a:ext cx="5731510" cy="1543050"/>
                    </a:xfrm>
                    <a:prstGeom prst="rect">
                      <a:avLst/>
                    </a:prstGeom>
                  </pic:spPr>
                </pic:pic>
              </a:graphicData>
            </a:graphic>
          </wp:inline>
        </w:drawing>
      </w:r>
    </w:p>
    <w:p w14:paraId="7E013ADB" w14:textId="398B53FC" w:rsidR="00AC30CF" w:rsidRPr="00F02DE6" w:rsidRDefault="00AC30CF" w:rsidP="00AC30CF">
      <w:pPr>
        <w:pStyle w:val="Caption"/>
      </w:pPr>
      <w:r w:rsidRPr="00F02DE6">
        <w:t xml:space="preserve">Figure </w:t>
      </w:r>
      <w:r w:rsidRPr="00F02DE6">
        <w:fldChar w:fldCharType="begin"/>
      </w:r>
      <w:r w:rsidRPr="00F02DE6">
        <w:instrText xml:space="preserve"> SEQ Figure \* ARABIC </w:instrText>
      </w:r>
      <w:r w:rsidRPr="00F02DE6">
        <w:fldChar w:fldCharType="separate"/>
      </w:r>
      <w:r w:rsidR="00035E6F" w:rsidRPr="00F02DE6">
        <w:rPr>
          <w:noProof/>
        </w:rPr>
        <w:t>5</w:t>
      </w:r>
      <w:r w:rsidRPr="00F02DE6">
        <w:fldChar w:fldCharType="end"/>
      </w:r>
      <w:r w:rsidRPr="00F02DE6">
        <w:t xml:space="preserve"> Flask app.py in action running on port </w:t>
      </w:r>
      <w:hyperlink r:id="rId19" w:history="1">
        <w:r w:rsidR="00811AD4" w:rsidRPr="00F02DE6">
          <w:rPr>
            <w:rStyle w:val="Hyperlink"/>
          </w:rPr>
          <w:t>http://127.0.0.1:5000</w:t>
        </w:r>
      </w:hyperlink>
    </w:p>
    <w:p w14:paraId="26C0803B" w14:textId="77777777" w:rsidR="00811AD4" w:rsidRPr="00F02DE6" w:rsidRDefault="00811AD4" w:rsidP="00811AD4"/>
    <w:p w14:paraId="7491D323" w14:textId="35340C64" w:rsidR="00035E6F" w:rsidRDefault="00035E6F" w:rsidP="00035E6F">
      <w:pPr>
        <w:keepNext/>
        <w:rPr>
          <w:noProof/>
        </w:rPr>
      </w:pPr>
    </w:p>
    <w:p w14:paraId="3A09EBAF" w14:textId="6327074B" w:rsidR="00D1346F" w:rsidRPr="00F02DE6" w:rsidRDefault="00D1346F" w:rsidP="00035E6F">
      <w:pPr>
        <w:keepNext/>
      </w:pPr>
      <w:r>
        <w:rPr>
          <w:noProof/>
        </w:rPr>
        <w:drawing>
          <wp:inline distT="0" distB="0" distL="0" distR="0" wp14:anchorId="6B4FC5C0" wp14:editId="7489EAB8">
            <wp:extent cx="5731510" cy="1768475"/>
            <wp:effectExtent l="0" t="0" r="2540" b="3175"/>
            <wp:docPr id="167009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98633" name=""/>
                    <pic:cNvPicPr/>
                  </pic:nvPicPr>
                  <pic:blipFill>
                    <a:blip r:embed="rId20"/>
                    <a:stretch>
                      <a:fillRect/>
                    </a:stretch>
                  </pic:blipFill>
                  <pic:spPr>
                    <a:xfrm>
                      <a:off x="0" y="0"/>
                      <a:ext cx="5731510" cy="1768475"/>
                    </a:xfrm>
                    <a:prstGeom prst="rect">
                      <a:avLst/>
                    </a:prstGeom>
                  </pic:spPr>
                </pic:pic>
              </a:graphicData>
            </a:graphic>
          </wp:inline>
        </w:drawing>
      </w:r>
    </w:p>
    <w:p w14:paraId="6144A56A" w14:textId="64069570" w:rsidR="00811AD4" w:rsidRDefault="00035E6F" w:rsidP="00035E6F">
      <w:pPr>
        <w:pStyle w:val="Caption"/>
      </w:pPr>
      <w:r w:rsidRPr="00F02DE6">
        <w:t xml:space="preserve">Figure </w:t>
      </w:r>
      <w:r w:rsidRPr="00F02DE6">
        <w:fldChar w:fldCharType="begin"/>
      </w:r>
      <w:r w:rsidRPr="00F02DE6">
        <w:instrText xml:space="preserve"> SEQ Figure \* ARABIC </w:instrText>
      </w:r>
      <w:r w:rsidRPr="00F02DE6">
        <w:fldChar w:fldCharType="separate"/>
      </w:r>
      <w:r w:rsidRPr="00F02DE6">
        <w:rPr>
          <w:noProof/>
        </w:rPr>
        <w:t>6</w:t>
      </w:r>
      <w:r w:rsidRPr="00F02DE6">
        <w:fldChar w:fldCharType="end"/>
      </w:r>
      <w:r w:rsidRPr="00F02DE6">
        <w:t xml:space="preserve"> send request.py in action retrieving the information</w:t>
      </w:r>
      <w:r w:rsidR="00031CCA" w:rsidRPr="00F02DE6">
        <w:t>, the searched information is in bracket</w:t>
      </w:r>
      <w:r w:rsidR="003A1934" w:rsidRPr="00F02DE6">
        <w:t xml:space="preserve">, </w:t>
      </w:r>
      <w:proofErr w:type="spellStart"/>
      <w:r w:rsidR="003A1934" w:rsidRPr="00F02DE6">
        <w:t>I.e</w:t>
      </w:r>
      <w:proofErr w:type="spellEnd"/>
      <w:r w:rsidR="003A1934" w:rsidRPr="00F02DE6">
        <w:t xml:space="preserve"> </w:t>
      </w:r>
      <w:proofErr w:type="gramStart"/>
      <w:r w:rsidR="003A1934" w:rsidRPr="00F02DE6">
        <w:t>language</w:t>
      </w:r>
      <w:proofErr w:type="gramEnd"/>
    </w:p>
    <w:p w14:paraId="2FB8CBBE" w14:textId="77777777" w:rsidR="009401C7" w:rsidRDefault="009401C7" w:rsidP="009401C7"/>
    <w:p w14:paraId="71FAAF01" w14:textId="77777777" w:rsidR="009401C7" w:rsidRDefault="009401C7" w:rsidP="009401C7"/>
    <w:p w14:paraId="020CFE73" w14:textId="77777777" w:rsidR="009401C7" w:rsidRDefault="009401C7" w:rsidP="009401C7"/>
    <w:p w14:paraId="1D12A5D1" w14:textId="77777777" w:rsidR="009401C7" w:rsidRDefault="009401C7" w:rsidP="009401C7"/>
    <w:p w14:paraId="34A5E697" w14:textId="77777777" w:rsidR="009401C7" w:rsidRDefault="009401C7" w:rsidP="009401C7"/>
    <w:p w14:paraId="277857DA" w14:textId="77777777" w:rsidR="009401C7" w:rsidRDefault="009401C7" w:rsidP="009401C7"/>
    <w:p w14:paraId="7ACD8DC9" w14:textId="77777777" w:rsidR="009401C7" w:rsidRDefault="009401C7" w:rsidP="009401C7"/>
    <w:p w14:paraId="3C1BFF64" w14:textId="77777777" w:rsidR="009401C7" w:rsidRDefault="009401C7" w:rsidP="009401C7"/>
    <w:p w14:paraId="333DE349" w14:textId="77777777" w:rsidR="009401C7" w:rsidRDefault="009401C7" w:rsidP="009401C7"/>
    <w:p w14:paraId="44989034" w14:textId="77777777" w:rsidR="009401C7" w:rsidRDefault="009401C7" w:rsidP="009401C7"/>
    <w:p w14:paraId="729A7EC3" w14:textId="77777777" w:rsidR="009401C7" w:rsidRDefault="009401C7" w:rsidP="009401C7"/>
    <w:p w14:paraId="4A5EF878" w14:textId="77777777" w:rsidR="009401C7" w:rsidRDefault="009401C7" w:rsidP="009401C7"/>
    <w:p w14:paraId="13862244" w14:textId="77777777" w:rsidR="009401C7" w:rsidRDefault="009401C7" w:rsidP="009401C7"/>
    <w:p w14:paraId="1211979A" w14:textId="77777777" w:rsidR="009401C7" w:rsidRPr="009401C7" w:rsidRDefault="009401C7" w:rsidP="009401C7"/>
    <w:p w14:paraId="6B05CAED" w14:textId="32FA9A2D" w:rsidR="00811AD4" w:rsidRPr="00C8583B" w:rsidRDefault="00550914" w:rsidP="00550914">
      <w:pPr>
        <w:jc w:val="center"/>
        <w:rPr>
          <w:b/>
          <w:bCs/>
        </w:rPr>
      </w:pPr>
      <w:r w:rsidRPr="00C8583B">
        <w:rPr>
          <w:b/>
          <w:bCs/>
        </w:rPr>
        <w:lastRenderedPageBreak/>
        <w:t>Source Code - Listings, documentation, dependencies (open-source).</w:t>
      </w:r>
    </w:p>
    <w:p w14:paraId="018D3E4D" w14:textId="220D73ED" w:rsidR="00E60F22" w:rsidRPr="00E471C7" w:rsidRDefault="00E471C7" w:rsidP="00E471C7">
      <w:pPr>
        <w:jc w:val="center"/>
        <w:rPr>
          <w:color w:val="FF0000"/>
        </w:rPr>
      </w:pPr>
      <w:r w:rsidRPr="00E471C7">
        <w:rPr>
          <w:color w:val="FF0000"/>
        </w:rPr>
        <w:t>LINK TO GITHUB WITH REQUIREMENTS AND README FILES</w:t>
      </w:r>
    </w:p>
    <w:p w14:paraId="3BA58F71" w14:textId="77777777" w:rsidR="00550914" w:rsidRPr="00C8583B" w:rsidRDefault="00550914" w:rsidP="0034416A">
      <w:pPr>
        <w:jc w:val="center"/>
        <w:rPr>
          <w:b/>
          <w:bCs/>
        </w:rPr>
      </w:pPr>
      <w:r w:rsidRPr="00C8583B">
        <w:rPr>
          <w:b/>
          <w:bCs/>
        </w:rPr>
        <w:t>Documentation</w:t>
      </w:r>
    </w:p>
    <w:p w14:paraId="597CBD89" w14:textId="22F62528" w:rsidR="00550914" w:rsidRPr="00550914" w:rsidRDefault="00550914" w:rsidP="00550914">
      <w:r w:rsidRPr="00550914">
        <w:t xml:space="preserve">The </w:t>
      </w:r>
      <w:r w:rsidR="00C54EC4" w:rsidRPr="00F02DE6">
        <w:t xml:space="preserve">four </w:t>
      </w:r>
      <w:r w:rsidRPr="00550914">
        <w:t>main modules:</w:t>
      </w:r>
    </w:p>
    <w:p w14:paraId="218028A8" w14:textId="77777777" w:rsidR="00550914" w:rsidRPr="00550914" w:rsidRDefault="00550914" w:rsidP="00550914">
      <w:pPr>
        <w:numPr>
          <w:ilvl w:val="0"/>
          <w:numId w:val="12"/>
        </w:numPr>
      </w:pPr>
      <w:r w:rsidRPr="00550914">
        <w:t>Crawler Module: This module (crawler.py) is responsible for crawling web documents in HTML format. It utilizes Scrapy, a Python framework for web scraping, to extract content from web pages. The crawler is configurable with parameters such as the seed URL, maximum number of pages to crawl, and maximum depth of crawling.</w:t>
      </w:r>
    </w:p>
    <w:p w14:paraId="4CA4807C" w14:textId="77777777" w:rsidR="00550914" w:rsidRPr="00550914" w:rsidRDefault="00550914" w:rsidP="00550914">
      <w:pPr>
        <w:numPr>
          <w:ilvl w:val="0"/>
          <w:numId w:val="12"/>
        </w:numPr>
      </w:pPr>
      <w:r w:rsidRPr="00550914">
        <w:t>Indexer Module: The indexer.py module implements a TF-IDF based indexing system using the scikit-learn library. It constructs an inverted index to represent documents in a vector space model. The indexer also provides functionality for saving and loading the index to/from a pickle file.</w:t>
      </w:r>
    </w:p>
    <w:p w14:paraId="5DE1EB83" w14:textId="77777777" w:rsidR="00550914" w:rsidRPr="00550914" w:rsidRDefault="00550914" w:rsidP="00550914">
      <w:pPr>
        <w:numPr>
          <w:ilvl w:val="0"/>
          <w:numId w:val="12"/>
        </w:numPr>
      </w:pPr>
      <w:r w:rsidRPr="00550914">
        <w:t>Flask Application: The Flask application (app.py) serves as the backend for handling free-text queries. It exposes a POST endpoint /query to receive queries in JSON format. Upon receiving a query, it utilizes the indexer to perform a similarity search and returns the top-K ranked results.</w:t>
      </w:r>
    </w:p>
    <w:p w14:paraId="3F14F1F5" w14:textId="11FB2F08" w:rsidR="00550914" w:rsidRPr="00550914" w:rsidRDefault="00550914" w:rsidP="00550914">
      <w:pPr>
        <w:numPr>
          <w:ilvl w:val="0"/>
          <w:numId w:val="12"/>
        </w:numPr>
      </w:pPr>
      <w:r w:rsidRPr="00550914">
        <w:t xml:space="preserve">Send Request Module: This module (sendrequest.py) provides a </w:t>
      </w:r>
      <w:r w:rsidR="00C41C27">
        <w:t>UI</w:t>
      </w:r>
      <w:r w:rsidRPr="00550914">
        <w:t xml:space="preserve"> interface for users to interact with the Flask application. It allows users to enter a query and sends a POST request to the Flask server. Upon receiving the response, it highlights the search word in the output content and displays the results.</w:t>
      </w:r>
    </w:p>
    <w:p w14:paraId="34516F2F" w14:textId="77777777" w:rsidR="00C8583B" w:rsidRDefault="00C8583B" w:rsidP="002049D8">
      <w:pPr>
        <w:jc w:val="center"/>
      </w:pPr>
    </w:p>
    <w:p w14:paraId="21931707" w14:textId="216ED797" w:rsidR="00550914" w:rsidRDefault="00550914" w:rsidP="002049D8">
      <w:pPr>
        <w:jc w:val="center"/>
        <w:rPr>
          <w:b/>
          <w:bCs/>
        </w:rPr>
      </w:pPr>
      <w:r w:rsidRPr="00C8583B">
        <w:rPr>
          <w:b/>
          <w:bCs/>
        </w:rPr>
        <w:t>Dependencies</w:t>
      </w:r>
    </w:p>
    <w:p w14:paraId="7A3D0D4A" w14:textId="77777777" w:rsidR="00C8583B" w:rsidRPr="00C8583B" w:rsidRDefault="00C8583B" w:rsidP="002049D8">
      <w:pPr>
        <w:jc w:val="center"/>
        <w:rPr>
          <w:b/>
          <w:bCs/>
        </w:rPr>
      </w:pPr>
    </w:p>
    <w:p w14:paraId="22E724E9" w14:textId="77777777" w:rsidR="00550914" w:rsidRPr="00550914" w:rsidRDefault="00550914" w:rsidP="00550914">
      <w:r w:rsidRPr="00550914">
        <w:t>The project relies on the following dependencies:</w:t>
      </w:r>
    </w:p>
    <w:p w14:paraId="187FCF6C" w14:textId="77777777" w:rsidR="00550914" w:rsidRPr="00550914" w:rsidRDefault="00550914" w:rsidP="00550914">
      <w:pPr>
        <w:numPr>
          <w:ilvl w:val="0"/>
          <w:numId w:val="13"/>
        </w:numPr>
      </w:pPr>
      <w:r w:rsidRPr="00550914">
        <w:t>Python 3.10+</w:t>
      </w:r>
    </w:p>
    <w:p w14:paraId="7A450E5D" w14:textId="77777777" w:rsidR="00550914" w:rsidRPr="00550914" w:rsidRDefault="00550914" w:rsidP="00550914">
      <w:pPr>
        <w:numPr>
          <w:ilvl w:val="0"/>
          <w:numId w:val="13"/>
        </w:numPr>
      </w:pPr>
      <w:r w:rsidRPr="00550914">
        <w:t>scikit-learn 1.2+</w:t>
      </w:r>
    </w:p>
    <w:p w14:paraId="46450577" w14:textId="77777777" w:rsidR="00550914" w:rsidRPr="00550914" w:rsidRDefault="00550914" w:rsidP="00550914">
      <w:pPr>
        <w:numPr>
          <w:ilvl w:val="0"/>
          <w:numId w:val="13"/>
        </w:numPr>
      </w:pPr>
      <w:r w:rsidRPr="00550914">
        <w:t>Scrapy 2.11+</w:t>
      </w:r>
    </w:p>
    <w:p w14:paraId="60EF6D7C" w14:textId="77777777" w:rsidR="00550914" w:rsidRPr="00550914" w:rsidRDefault="00550914" w:rsidP="00550914">
      <w:pPr>
        <w:numPr>
          <w:ilvl w:val="0"/>
          <w:numId w:val="13"/>
        </w:numPr>
      </w:pPr>
      <w:r w:rsidRPr="00550914">
        <w:t>Flask 2.2+</w:t>
      </w:r>
    </w:p>
    <w:p w14:paraId="5C482448" w14:textId="77777777" w:rsidR="00550914" w:rsidRPr="00550914" w:rsidRDefault="00550914" w:rsidP="00550914">
      <w:pPr>
        <w:numPr>
          <w:ilvl w:val="0"/>
          <w:numId w:val="13"/>
        </w:numPr>
      </w:pPr>
      <w:r w:rsidRPr="00550914">
        <w:t>Requests</w:t>
      </w:r>
    </w:p>
    <w:p w14:paraId="1239A277" w14:textId="263BE8B5" w:rsidR="00550914" w:rsidRPr="00F02DE6" w:rsidRDefault="008E7C34" w:rsidP="00550914">
      <w:r w:rsidRPr="00F02DE6">
        <w:t>These dependencies can be installed via pip using the following commands:</w:t>
      </w:r>
    </w:p>
    <w:p w14:paraId="3BA7172B" w14:textId="77777777" w:rsidR="000372EA" w:rsidRPr="00F02DE6" w:rsidRDefault="000372EA" w:rsidP="001B335C">
      <w:pPr>
        <w:pStyle w:val="ListParagraph"/>
        <w:numPr>
          <w:ilvl w:val="0"/>
          <w:numId w:val="15"/>
        </w:numPr>
      </w:pPr>
      <w:r w:rsidRPr="00F02DE6">
        <w:t xml:space="preserve">pip install scikit-learn scrapy Flask requests or </w:t>
      </w:r>
    </w:p>
    <w:p w14:paraId="3D10726D" w14:textId="42894DCE" w:rsidR="000372EA" w:rsidRPr="00F02DE6" w:rsidRDefault="000372EA" w:rsidP="001B335C">
      <w:pPr>
        <w:pStyle w:val="ListParagraph"/>
        <w:numPr>
          <w:ilvl w:val="0"/>
          <w:numId w:val="15"/>
        </w:numPr>
      </w:pPr>
      <w:r w:rsidRPr="00F02DE6">
        <w:t>conda install scikit-learn scrapy Flask requests</w:t>
      </w:r>
    </w:p>
    <w:p w14:paraId="6FD9FBA5" w14:textId="77777777" w:rsidR="002049D8" w:rsidRDefault="002049D8">
      <w:r>
        <w:br w:type="page"/>
      </w:r>
    </w:p>
    <w:p w14:paraId="442221A4" w14:textId="616031C4" w:rsidR="00FC65A7" w:rsidRDefault="00C1733F" w:rsidP="00761A38">
      <w:pPr>
        <w:spacing w:line="276" w:lineRule="auto"/>
        <w:jc w:val="center"/>
        <w:rPr>
          <w:b/>
          <w:bCs/>
        </w:rPr>
      </w:pPr>
      <w:r w:rsidRPr="00C138C1">
        <w:rPr>
          <w:b/>
          <w:bCs/>
        </w:rPr>
        <w:lastRenderedPageBreak/>
        <w:t>Bibliography</w:t>
      </w:r>
    </w:p>
    <w:p w14:paraId="4A9C2B79" w14:textId="77777777" w:rsidR="00761A38" w:rsidRPr="00761A38" w:rsidRDefault="00761A38" w:rsidP="00761A38">
      <w:pPr>
        <w:spacing w:line="276" w:lineRule="auto"/>
        <w:jc w:val="center"/>
        <w:rPr>
          <w:b/>
          <w:bCs/>
        </w:rPr>
      </w:pPr>
    </w:p>
    <w:p w14:paraId="3DA0D5D4" w14:textId="77777777" w:rsidR="00C138C1" w:rsidRDefault="001951A2" w:rsidP="00C138C1">
      <w:pPr>
        <w:spacing w:line="276" w:lineRule="auto"/>
        <w:ind w:left="720" w:hanging="720"/>
        <w:jc w:val="both"/>
        <w:rPr>
          <w:color w:val="222222"/>
          <w:shd w:val="clear" w:color="auto" w:fill="FFFFFF"/>
        </w:rPr>
      </w:pPr>
      <w:r w:rsidRPr="001951A2">
        <w:rPr>
          <w:color w:val="222222"/>
          <w:shd w:val="clear" w:color="auto" w:fill="FFFFFF"/>
        </w:rPr>
        <w:t xml:space="preserve">Arabi, Hamed, and Mehdi Akbari. "Improving plagiarism detection in text document </w:t>
      </w:r>
      <w:proofErr w:type="gramStart"/>
      <w:r w:rsidRPr="001951A2">
        <w:rPr>
          <w:color w:val="222222"/>
          <w:shd w:val="clear" w:color="auto" w:fill="FFFFFF"/>
        </w:rPr>
        <w:t>using</w:t>
      </w:r>
      <w:proofErr w:type="gramEnd"/>
      <w:r w:rsidR="00C138C1">
        <w:rPr>
          <w:color w:val="222222"/>
          <w:shd w:val="clear" w:color="auto" w:fill="FFFFFF"/>
        </w:rPr>
        <w:t xml:space="preserve"> </w:t>
      </w:r>
    </w:p>
    <w:p w14:paraId="22F2622B" w14:textId="77777777" w:rsidR="00C138C1" w:rsidRDefault="001951A2" w:rsidP="00C138C1">
      <w:pPr>
        <w:spacing w:line="276" w:lineRule="auto"/>
        <w:ind w:left="720" w:hanging="720"/>
        <w:jc w:val="both"/>
        <w:rPr>
          <w:color w:val="222222"/>
          <w:shd w:val="clear" w:color="auto" w:fill="FFFFFF"/>
        </w:rPr>
      </w:pPr>
      <w:r w:rsidRPr="001951A2">
        <w:rPr>
          <w:color w:val="222222"/>
          <w:shd w:val="clear" w:color="auto" w:fill="FFFFFF"/>
        </w:rPr>
        <w:t>hybrid weighted similarity." </w:t>
      </w:r>
      <w:r w:rsidRPr="001951A2">
        <w:rPr>
          <w:i/>
          <w:iCs/>
          <w:color w:val="222222"/>
          <w:shd w:val="clear" w:color="auto" w:fill="FFFFFF"/>
        </w:rPr>
        <w:t>Expert Systems with Applications</w:t>
      </w:r>
      <w:r w:rsidRPr="001951A2">
        <w:rPr>
          <w:color w:val="222222"/>
          <w:shd w:val="clear" w:color="auto" w:fill="FFFFFF"/>
        </w:rPr>
        <w:t xml:space="preserve"> 207 (2022): 118034. </w:t>
      </w:r>
    </w:p>
    <w:p w14:paraId="7FC9B37E" w14:textId="5E37EFAB" w:rsidR="001951A2" w:rsidRDefault="001951A2" w:rsidP="00C138C1">
      <w:pPr>
        <w:spacing w:line="276" w:lineRule="auto"/>
        <w:ind w:left="720" w:hanging="720"/>
        <w:jc w:val="both"/>
        <w:rPr>
          <w:color w:val="222222"/>
          <w:shd w:val="clear" w:color="auto" w:fill="FFFFFF"/>
        </w:rPr>
      </w:pPr>
      <w:r w:rsidRPr="001951A2">
        <w:rPr>
          <w:color w:val="222222"/>
          <w:shd w:val="clear" w:color="auto" w:fill="FFFFFF"/>
        </w:rPr>
        <w:t>https://doi.org/10.1016/j.eswa.2022.118034</w:t>
      </w:r>
    </w:p>
    <w:p w14:paraId="6CCB4A79" w14:textId="77777777" w:rsidR="00FC65A7" w:rsidRPr="001951A2" w:rsidRDefault="00FC65A7" w:rsidP="00C138C1">
      <w:pPr>
        <w:spacing w:line="276" w:lineRule="auto"/>
        <w:ind w:left="720" w:hanging="720"/>
        <w:jc w:val="both"/>
        <w:rPr>
          <w:color w:val="222222"/>
          <w:shd w:val="clear" w:color="auto" w:fill="FFFFFF"/>
        </w:rPr>
      </w:pPr>
    </w:p>
    <w:p w14:paraId="4A45A714" w14:textId="77777777" w:rsidR="00C138C1" w:rsidRDefault="001951A2" w:rsidP="00C138C1">
      <w:pPr>
        <w:spacing w:line="276" w:lineRule="auto"/>
        <w:ind w:left="720" w:hanging="720"/>
        <w:jc w:val="both"/>
        <w:rPr>
          <w:color w:val="222222"/>
          <w:shd w:val="clear" w:color="auto" w:fill="FFFFFF"/>
        </w:rPr>
      </w:pPr>
      <w:proofErr w:type="spellStart"/>
      <w:r w:rsidRPr="001951A2">
        <w:rPr>
          <w:color w:val="222222"/>
          <w:shd w:val="clear" w:color="auto" w:fill="FFFFFF"/>
        </w:rPr>
        <w:t>Bayatmakou</w:t>
      </w:r>
      <w:proofErr w:type="spellEnd"/>
      <w:r w:rsidRPr="001951A2">
        <w:rPr>
          <w:color w:val="222222"/>
          <w:shd w:val="clear" w:color="auto" w:fill="FFFFFF"/>
        </w:rPr>
        <w:t xml:space="preserve">, </w:t>
      </w:r>
      <w:proofErr w:type="spellStart"/>
      <w:r w:rsidRPr="001951A2">
        <w:rPr>
          <w:color w:val="222222"/>
          <w:shd w:val="clear" w:color="auto" w:fill="FFFFFF"/>
        </w:rPr>
        <w:t>Farnoush</w:t>
      </w:r>
      <w:proofErr w:type="spellEnd"/>
      <w:r w:rsidRPr="001951A2">
        <w:rPr>
          <w:color w:val="222222"/>
          <w:shd w:val="clear" w:color="auto" w:fill="FFFFFF"/>
        </w:rPr>
        <w:t xml:space="preserve">, </w:t>
      </w:r>
      <w:proofErr w:type="spellStart"/>
      <w:r w:rsidRPr="001951A2">
        <w:rPr>
          <w:color w:val="222222"/>
          <w:shd w:val="clear" w:color="auto" w:fill="FFFFFF"/>
        </w:rPr>
        <w:t>Azadeh</w:t>
      </w:r>
      <w:proofErr w:type="spellEnd"/>
      <w:r w:rsidRPr="001951A2">
        <w:rPr>
          <w:color w:val="222222"/>
          <w:shd w:val="clear" w:color="auto" w:fill="FFFFFF"/>
        </w:rPr>
        <w:t xml:space="preserve"> Mohebi, and Abbas Ahmadi. "An interactive query-based </w:t>
      </w:r>
    </w:p>
    <w:p w14:paraId="22AA32F6" w14:textId="77777777" w:rsidR="00C138C1" w:rsidRDefault="001951A2" w:rsidP="00C138C1">
      <w:pPr>
        <w:spacing w:line="276" w:lineRule="auto"/>
        <w:ind w:left="720" w:hanging="720"/>
        <w:jc w:val="both"/>
        <w:rPr>
          <w:color w:val="222222"/>
          <w:shd w:val="clear" w:color="auto" w:fill="FFFFFF"/>
        </w:rPr>
      </w:pPr>
      <w:r w:rsidRPr="001951A2">
        <w:rPr>
          <w:color w:val="222222"/>
          <w:shd w:val="clear" w:color="auto" w:fill="FFFFFF"/>
        </w:rPr>
        <w:t>approach for summarizing scientific documents." </w:t>
      </w:r>
      <w:r w:rsidRPr="001951A2">
        <w:rPr>
          <w:i/>
          <w:iCs/>
          <w:color w:val="222222"/>
          <w:shd w:val="clear" w:color="auto" w:fill="FFFFFF"/>
        </w:rPr>
        <w:t>Information Discovery and Delivery</w:t>
      </w:r>
      <w:r w:rsidRPr="001951A2">
        <w:rPr>
          <w:color w:val="222222"/>
          <w:shd w:val="clear" w:color="auto" w:fill="FFFFFF"/>
        </w:rPr>
        <w:t xml:space="preserve"> 50, no. </w:t>
      </w:r>
    </w:p>
    <w:p w14:paraId="77F7E9B9" w14:textId="6D2795C9" w:rsidR="001951A2" w:rsidRDefault="001951A2" w:rsidP="00C138C1">
      <w:pPr>
        <w:spacing w:line="276" w:lineRule="auto"/>
        <w:ind w:left="720" w:hanging="720"/>
        <w:jc w:val="both"/>
        <w:rPr>
          <w:color w:val="222222"/>
          <w:shd w:val="clear" w:color="auto" w:fill="FFFFFF"/>
        </w:rPr>
      </w:pPr>
      <w:r w:rsidRPr="001951A2">
        <w:rPr>
          <w:color w:val="222222"/>
          <w:shd w:val="clear" w:color="auto" w:fill="FFFFFF"/>
        </w:rPr>
        <w:t>2 (2022): 176-191. https://doi.org/10.1108/IDD-10-2020-0124</w:t>
      </w:r>
    </w:p>
    <w:p w14:paraId="0E075BAE" w14:textId="77777777" w:rsidR="00E6314F" w:rsidRPr="001951A2" w:rsidRDefault="00E6314F" w:rsidP="00C138C1">
      <w:pPr>
        <w:spacing w:line="276" w:lineRule="auto"/>
        <w:ind w:left="720" w:hanging="720"/>
        <w:jc w:val="both"/>
      </w:pPr>
    </w:p>
    <w:p w14:paraId="07C2D7FC" w14:textId="77777777" w:rsidR="00C138C1" w:rsidRDefault="001951A2" w:rsidP="00C138C1">
      <w:pPr>
        <w:spacing w:line="276" w:lineRule="auto"/>
        <w:ind w:left="720" w:hanging="720"/>
        <w:jc w:val="both"/>
        <w:rPr>
          <w:color w:val="222222"/>
          <w:shd w:val="clear" w:color="auto" w:fill="FFFFFF"/>
        </w:rPr>
      </w:pPr>
      <w:r w:rsidRPr="001951A2">
        <w:rPr>
          <w:color w:val="222222"/>
          <w:shd w:val="clear" w:color="auto" w:fill="FFFFFF"/>
        </w:rPr>
        <w:t xml:space="preserve">Deepa, </w:t>
      </w:r>
      <w:proofErr w:type="spellStart"/>
      <w:r w:rsidRPr="001951A2">
        <w:rPr>
          <w:color w:val="222222"/>
          <w:shd w:val="clear" w:color="auto" w:fill="FFFFFF"/>
        </w:rPr>
        <w:t>Ms</w:t>
      </w:r>
      <w:proofErr w:type="spellEnd"/>
      <w:r w:rsidRPr="001951A2">
        <w:rPr>
          <w:color w:val="222222"/>
          <w:shd w:val="clear" w:color="auto" w:fill="FFFFFF"/>
        </w:rPr>
        <w:t xml:space="preserve"> D. "Bidirectional encoder representations from transformers (BERT) language </w:t>
      </w:r>
    </w:p>
    <w:p w14:paraId="5394C3EB" w14:textId="77777777" w:rsidR="00C138C1" w:rsidRDefault="001951A2" w:rsidP="00C138C1">
      <w:pPr>
        <w:spacing w:line="276" w:lineRule="auto"/>
        <w:ind w:left="720" w:hanging="720"/>
        <w:jc w:val="both"/>
        <w:rPr>
          <w:i/>
          <w:iCs/>
          <w:color w:val="222222"/>
          <w:shd w:val="clear" w:color="auto" w:fill="FFFFFF"/>
        </w:rPr>
      </w:pPr>
      <w:r w:rsidRPr="001951A2">
        <w:rPr>
          <w:color w:val="222222"/>
          <w:shd w:val="clear" w:color="auto" w:fill="FFFFFF"/>
        </w:rPr>
        <w:t>model for sentiment analysis task." </w:t>
      </w:r>
      <w:r w:rsidRPr="001951A2">
        <w:rPr>
          <w:i/>
          <w:iCs/>
          <w:color w:val="222222"/>
          <w:shd w:val="clear" w:color="auto" w:fill="FFFFFF"/>
        </w:rPr>
        <w:t xml:space="preserve">Turkish Journal of Computer and Mathematics Education </w:t>
      </w:r>
    </w:p>
    <w:p w14:paraId="12E5C27A" w14:textId="77777777" w:rsidR="00C138C1" w:rsidRDefault="001951A2" w:rsidP="00C138C1">
      <w:pPr>
        <w:spacing w:line="276" w:lineRule="auto"/>
        <w:ind w:left="720" w:hanging="720"/>
        <w:jc w:val="both"/>
        <w:rPr>
          <w:color w:val="222222"/>
          <w:shd w:val="clear" w:color="auto" w:fill="FFFFFF"/>
        </w:rPr>
      </w:pPr>
      <w:r w:rsidRPr="001951A2">
        <w:rPr>
          <w:i/>
          <w:iCs/>
          <w:color w:val="222222"/>
          <w:shd w:val="clear" w:color="auto" w:fill="FFFFFF"/>
        </w:rPr>
        <w:t>(TURCOMAT)</w:t>
      </w:r>
      <w:r w:rsidRPr="001951A2">
        <w:rPr>
          <w:color w:val="222222"/>
          <w:shd w:val="clear" w:color="auto" w:fill="FFFFFF"/>
        </w:rPr>
        <w:t xml:space="preserve"> 12, no. 7 (2021): 1708-1721. </w:t>
      </w:r>
    </w:p>
    <w:p w14:paraId="7CCE4F45" w14:textId="0D2D0356" w:rsidR="001951A2" w:rsidRDefault="001951A2" w:rsidP="00C138C1">
      <w:pPr>
        <w:spacing w:line="276" w:lineRule="auto"/>
        <w:ind w:left="720" w:hanging="720"/>
        <w:jc w:val="both"/>
        <w:rPr>
          <w:color w:val="222222"/>
          <w:shd w:val="clear" w:color="auto" w:fill="FFFFFF"/>
        </w:rPr>
      </w:pPr>
      <w:r w:rsidRPr="001951A2">
        <w:rPr>
          <w:color w:val="222222"/>
          <w:shd w:val="clear" w:color="auto" w:fill="FFFFFF"/>
        </w:rPr>
        <w:t>https://www.turcomat.org/index.php/turkbilmat/article/view/3055</w:t>
      </w:r>
    </w:p>
    <w:p w14:paraId="18A76C20" w14:textId="77777777" w:rsidR="00E6314F" w:rsidRPr="001951A2" w:rsidRDefault="00E6314F" w:rsidP="00C138C1">
      <w:pPr>
        <w:spacing w:line="276" w:lineRule="auto"/>
        <w:ind w:left="720" w:hanging="720"/>
        <w:jc w:val="both"/>
        <w:rPr>
          <w:color w:val="222222"/>
          <w:shd w:val="clear" w:color="auto" w:fill="FFFFFF"/>
        </w:rPr>
      </w:pPr>
    </w:p>
    <w:p w14:paraId="43E35E0E" w14:textId="77777777" w:rsidR="00C138C1" w:rsidRDefault="001951A2" w:rsidP="00C138C1">
      <w:pPr>
        <w:spacing w:line="276" w:lineRule="auto"/>
        <w:ind w:left="720" w:hanging="720"/>
        <w:jc w:val="both"/>
        <w:rPr>
          <w:color w:val="222222"/>
          <w:shd w:val="clear" w:color="auto" w:fill="FFFFFF"/>
        </w:rPr>
      </w:pPr>
      <w:r w:rsidRPr="001951A2">
        <w:rPr>
          <w:color w:val="222222"/>
          <w:shd w:val="clear" w:color="auto" w:fill="FFFFFF"/>
        </w:rPr>
        <w:t xml:space="preserve">Goyal, </w:t>
      </w:r>
      <w:proofErr w:type="spellStart"/>
      <w:r w:rsidRPr="001951A2">
        <w:rPr>
          <w:color w:val="222222"/>
          <w:shd w:val="clear" w:color="auto" w:fill="FFFFFF"/>
        </w:rPr>
        <w:t>Kanav</w:t>
      </w:r>
      <w:proofErr w:type="spellEnd"/>
      <w:r w:rsidRPr="001951A2">
        <w:rPr>
          <w:color w:val="222222"/>
          <w:shd w:val="clear" w:color="auto" w:fill="FFFFFF"/>
        </w:rPr>
        <w:t xml:space="preserve">, and </w:t>
      </w:r>
      <w:proofErr w:type="spellStart"/>
      <w:r w:rsidRPr="001951A2">
        <w:rPr>
          <w:color w:val="222222"/>
          <w:shd w:val="clear" w:color="auto" w:fill="FFFFFF"/>
        </w:rPr>
        <w:t>Megha</w:t>
      </w:r>
      <w:proofErr w:type="spellEnd"/>
      <w:r w:rsidRPr="001951A2">
        <w:rPr>
          <w:color w:val="222222"/>
          <w:shd w:val="clear" w:color="auto" w:fill="FFFFFF"/>
        </w:rPr>
        <w:t xml:space="preserve"> Sharma. "Comparative Analysis of Different Vectorizing </w:t>
      </w:r>
    </w:p>
    <w:p w14:paraId="75C53320" w14:textId="77777777" w:rsidR="00C138C1" w:rsidRDefault="001951A2" w:rsidP="00C138C1">
      <w:pPr>
        <w:spacing w:line="276" w:lineRule="auto"/>
        <w:ind w:left="720" w:hanging="720"/>
        <w:jc w:val="both"/>
        <w:rPr>
          <w:i/>
          <w:iCs/>
          <w:color w:val="222222"/>
          <w:shd w:val="clear" w:color="auto" w:fill="FFFFFF"/>
        </w:rPr>
      </w:pPr>
      <w:r w:rsidRPr="001951A2">
        <w:rPr>
          <w:color w:val="222222"/>
          <w:shd w:val="clear" w:color="auto" w:fill="FFFFFF"/>
        </w:rPr>
        <w:t>Techniques for Document Similarity using Cosine Similarity." In </w:t>
      </w:r>
      <w:r w:rsidRPr="001951A2">
        <w:rPr>
          <w:i/>
          <w:iCs/>
          <w:color w:val="222222"/>
          <w:shd w:val="clear" w:color="auto" w:fill="FFFFFF"/>
        </w:rPr>
        <w:t xml:space="preserve">2022 Second International </w:t>
      </w:r>
    </w:p>
    <w:p w14:paraId="2F726A13" w14:textId="77777777" w:rsidR="00C138C1" w:rsidRDefault="001951A2" w:rsidP="00C138C1">
      <w:pPr>
        <w:spacing w:line="276" w:lineRule="auto"/>
        <w:ind w:left="720" w:hanging="720"/>
        <w:jc w:val="both"/>
        <w:rPr>
          <w:i/>
          <w:iCs/>
          <w:color w:val="222222"/>
          <w:shd w:val="clear" w:color="auto" w:fill="FFFFFF"/>
        </w:rPr>
      </w:pPr>
      <w:r w:rsidRPr="001951A2">
        <w:rPr>
          <w:i/>
          <w:iCs/>
          <w:color w:val="222222"/>
          <w:shd w:val="clear" w:color="auto" w:fill="FFFFFF"/>
        </w:rPr>
        <w:t xml:space="preserve">Conference on Advanced Technologies in Intelligent Control, Environment, Computing &amp; </w:t>
      </w:r>
    </w:p>
    <w:p w14:paraId="373B283E" w14:textId="77777777" w:rsidR="00C138C1" w:rsidRDefault="001951A2" w:rsidP="00C138C1">
      <w:pPr>
        <w:spacing w:line="276" w:lineRule="auto"/>
        <w:ind w:left="720" w:hanging="720"/>
        <w:jc w:val="both"/>
        <w:rPr>
          <w:color w:val="222222"/>
          <w:shd w:val="clear" w:color="auto" w:fill="FFFFFF"/>
        </w:rPr>
      </w:pPr>
      <w:r w:rsidRPr="001951A2">
        <w:rPr>
          <w:i/>
          <w:iCs/>
          <w:color w:val="222222"/>
          <w:shd w:val="clear" w:color="auto" w:fill="FFFFFF"/>
        </w:rPr>
        <w:t>Communication Engineering (ICATIECE)</w:t>
      </w:r>
      <w:r w:rsidRPr="001951A2">
        <w:rPr>
          <w:color w:val="222222"/>
          <w:shd w:val="clear" w:color="auto" w:fill="FFFFFF"/>
        </w:rPr>
        <w:t xml:space="preserve">, pp. 1-5. IEEE, 2022. </w:t>
      </w:r>
    </w:p>
    <w:p w14:paraId="11C40E05" w14:textId="5FFAE54A" w:rsidR="001951A2" w:rsidRDefault="001951A2" w:rsidP="00C138C1">
      <w:pPr>
        <w:spacing w:line="276" w:lineRule="auto"/>
        <w:ind w:left="720" w:hanging="720"/>
        <w:jc w:val="both"/>
        <w:rPr>
          <w:color w:val="222222"/>
          <w:shd w:val="clear" w:color="auto" w:fill="FFFFFF"/>
        </w:rPr>
      </w:pPr>
      <w:r w:rsidRPr="001951A2">
        <w:rPr>
          <w:color w:val="222222"/>
          <w:shd w:val="clear" w:color="auto" w:fill="FFFFFF"/>
        </w:rPr>
        <w:t>https://doi.org/10.1109/ICATIECE56365.2022.10046766</w:t>
      </w:r>
    </w:p>
    <w:p w14:paraId="32DC6D58" w14:textId="77777777" w:rsidR="00E6314F" w:rsidRPr="001951A2" w:rsidRDefault="00E6314F" w:rsidP="00C138C1">
      <w:pPr>
        <w:spacing w:line="276" w:lineRule="auto"/>
        <w:ind w:left="720" w:hanging="720"/>
        <w:jc w:val="both"/>
        <w:rPr>
          <w:color w:val="222222"/>
          <w:shd w:val="clear" w:color="auto" w:fill="FFFFFF"/>
        </w:rPr>
      </w:pPr>
    </w:p>
    <w:p w14:paraId="1B1C989E" w14:textId="77777777" w:rsidR="00C138C1" w:rsidRDefault="001951A2" w:rsidP="00C138C1">
      <w:pPr>
        <w:spacing w:line="276" w:lineRule="auto"/>
        <w:ind w:left="720" w:hanging="720"/>
        <w:jc w:val="both"/>
        <w:rPr>
          <w:color w:val="222222"/>
          <w:shd w:val="clear" w:color="auto" w:fill="FFFFFF"/>
        </w:rPr>
      </w:pPr>
      <w:r w:rsidRPr="001951A2">
        <w:rPr>
          <w:color w:val="222222"/>
          <w:shd w:val="clear" w:color="auto" w:fill="FFFFFF"/>
        </w:rPr>
        <w:t xml:space="preserve">Han, </w:t>
      </w:r>
      <w:proofErr w:type="spellStart"/>
      <w:r w:rsidRPr="001951A2">
        <w:rPr>
          <w:color w:val="222222"/>
          <w:shd w:val="clear" w:color="auto" w:fill="FFFFFF"/>
        </w:rPr>
        <w:t>Mengting</w:t>
      </w:r>
      <w:proofErr w:type="spellEnd"/>
      <w:r w:rsidRPr="001951A2">
        <w:rPr>
          <w:color w:val="222222"/>
          <w:shd w:val="clear" w:color="auto" w:fill="FFFFFF"/>
        </w:rPr>
        <w:t xml:space="preserve">, Xuan Zhang, Xin Yuan, </w:t>
      </w:r>
      <w:proofErr w:type="spellStart"/>
      <w:r w:rsidRPr="001951A2">
        <w:rPr>
          <w:color w:val="222222"/>
          <w:shd w:val="clear" w:color="auto" w:fill="FFFFFF"/>
        </w:rPr>
        <w:t>Jiahao</w:t>
      </w:r>
      <w:proofErr w:type="spellEnd"/>
      <w:r w:rsidRPr="001951A2">
        <w:rPr>
          <w:color w:val="222222"/>
          <w:shd w:val="clear" w:color="auto" w:fill="FFFFFF"/>
        </w:rPr>
        <w:t xml:space="preserve"> Jiang, Wei Yun, and Chen Gao. "A survey on </w:t>
      </w:r>
    </w:p>
    <w:p w14:paraId="2E7576D6" w14:textId="77777777" w:rsidR="00C138C1" w:rsidRDefault="001951A2" w:rsidP="00C138C1">
      <w:pPr>
        <w:spacing w:line="276" w:lineRule="auto"/>
        <w:ind w:left="720" w:hanging="720"/>
        <w:jc w:val="both"/>
        <w:rPr>
          <w:i/>
          <w:iCs/>
          <w:color w:val="222222"/>
          <w:shd w:val="clear" w:color="auto" w:fill="FFFFFF"/>
        </w:rPr>
      </w:pPr>
      <w:r w:rsidRPr="001951A2">
        <w:rPr>
          <w:color w:val="222222"/>
          <w:shd w:val="clear" w:color="auto" w:fill="FFFFFF"/>
        </w:rPr>
        <w:t>the techniques, applications, and performance of short text semantic similarity." </w:t>
      </w:r>
      <w:r w:rsidRPr="001951A2">
        <w:rPr>
          <w:i/>
          <w:iCs/>
          <w:color w:val="222222"/>
          <w:shd w:val="clear" w:color="auto" w:fill="FFFFFF"/>
        </w:rPr>
        <w:t xml:space="preserve">Concurrency </w:t>
      </w:r>
    </w:p>
    <w:p w14:paraId="6129F0BF" w14:textId="77777777" w:rsidR="00C138C1" w:rsidRDefault="001951A2" w:rsidP="00C138C1">
      <w:pPr>
        <w:spacing w:line="276" w:lineRule="auto"/>
        <w:ind w:left="720" w:hanging="720"/>
        <w:jc w:val="both"/>
        <w:rPr>
          <w:color w:val="222222"/>
          <w:shd w:val="clear" w:color="auto" w:fill="FFFFFF"/>
        </w:rPr>
      </w:pPr>
      <w:r w:rsidRPr="001951A2">
        <w:rPr>
          <w:i/>
          <w:iCs/>
          <w:color w:val="222222"/>
          <w:shd w:val="clear" w:color="auto" w:fill="FFFFFF"/>
        </w:rPr>
        <w:t>and Computation: Practice and Experience</w:t>
      </w:r>
      <w:r w:rsidRPr="001951A2">
        <w:rPr>
          <w:color w:val="222222"/>
          <w:shd w:val="clear" w:color="auto" w:fill="FFFFFF"/>
        </w:rPr>
        <w:t xml:space="preserve"> 33, no. 5 (2021): e5971. </w:t>
      </w:r>
    </w:p>
    <w:p w14:paraId="295A8459" w14:textId="6B5CC622" w:rsidR="001951A2" w:rsidRDefault="001951A2" w:rsidP="00C138C1">
      <w:pPr>
        <w:spacing w:line="276" w:lineRule="auto"/>
        <w:ind w:left="720" w:hanging="720"/>
        <w:jc w:val="both"/>
        <w:rPr>
          <w:color w:val="222222"/>
          <w:shd w:val="clear" w:color="auto" w:fill="FFFFFF"/>
        </w:rPr>
      </w:pPr>
      <w:r w:rsidRPr="001951A2">
        <w:rPr>
          <w:color w:val="222222"/>
          <w:shd w:val="clear" w:color="auto" w:fill="FFFFFF"/>
        </w:rPr>
        <w:t>https://doi.org/10.1002/cpe.5971</w:t>
      </w:r>
    </w:p>
    <w:p w14:paraId="2476D39D" w14:textId="77777777" w:rsidR="00E6314F" w:rsidRPr="001951A2" w:rsidRDefault="00E6314F" w:rsidP="00C138C1">
      <w:pPr>
        <w:spacing w:line="276" w:lineRule="auto"/>
        <w:ind w:left="720" w:hanging="720"/>
        <w:jc w:val="both"/>
        <w:rPr>
          <w:color w:val="222222"/>
          <w:shd w:val="clear" w:color="auto" w:fill="FFFFFF"/>
        </w:rPr>
      </w:pPr>
    </w:p>
    <w:p w14:paraId="76922A2E" w14:textId="77777777" w:rsidR="00C138C1" w:rsidRDefault="001951A2" w:rsidP="00C138C1">
      <w:pPr>
        <w:pStyle w:val="FootnoteText"/>
        <w:spacing w:line="276" w:lineRule="auto"/>
        <w:ind w:left="720" w:hanging="720"/>
        <w:jc w:val="both"/>
        <w:rPr>
          <w:rFonts w:ascii="Times New Roman" w:hAnsi="Times New Roman" w:cs="Times New Roman"/>
          <w:color w:val="222222"/>
          <w:sz w:val="24"/>
          <w:szCs w:val="24"/>
          <w:shd w:val="clear" w:color="auto" w:fill="FFFFFF"/>
        </w:rPr>
      </w:pPr>
      <w:r w:rsidRPr="001951A2">
        <w:rPr>
          <w:rFonts w:ascii="Times New Roman" w:hAnsi="Times New Roman" w:cs="Times New Roman"/>
          <w:color w:val="222222"/>
          <w:sz w:val="24"/>
          <w:szCs w:val="24"/>
          <w:shd w:val="clear" w:color="auto" w:fill="FFFFFF"/>
        </w:rPr>
        <w:t xml:space="preserve">Kim, Yoon, and Owen Zhang. "Credibility adjusted term frequency: A supervised </w:t>
      </w:r>
      <w:proofErr w:type="gramStart"/>
      <w:r w:rsidRPr="001951A2">
        <w:rPr>
          <w:rFonts w:ascii="Times New Roman" w:hAnsi="Times New Roman" w:cs="Times New Roman"/>
          <w:color w:val="222222"/>
          <w:sz w:val="24"/>
          <w:szCs w:val="24"/>
          <w:shd w:val="clear" w:color="auto" w:fill="FFFFFF"/>
        </w:rPr>
        <w:t>term</w:t>
      </w:r>
      <w:proofErr w:type="gramEnd"/>
      <w:r w:rsidRPr="001951A2">
        <w:rPr>
          <w:rFonts w:ascii="Times New Roman" w:hAnsi="Times New Roman" w:cs="Times New Roman"/>
          <w:color w:val="222222"/>
          <w:sz w:val="24"/>
          <w:szCs w:val="24"/>
          <w:shd w:val="clear" w:color="auto" w:fill="FFFFFF"/>
        </w:rPr>
        <w:t xml:space="preserve"> </w:t>
      </w:r>
    </w:p>
    <w:p w14:paraId="3C31FA53" w14:textId="4D6653EE" w:rsidR="00C138C1" w:rsidRDefault="00C138C1" w:rsidP="00C138C1">
      <w:pPr>
        <w:pStyle w:val="FootnoteText"/>
        <w:spacing w:line="276" w:lineRule="auto"/>
        <w:ind w:left="720" w:hanging="720"/>
        <w:jc w:val="both"/>
        <w:rPr>
          <w:rFonts w:ascii="Times New Roman" w:hAnsi="Times New Roman" w:cs="Times New Roman"/>
          <w:i/>
          <w:iCs/>
          <w:color w:val="222222"/>
          <w:sz w:val="24"/>
          <w:szCs w:val="24"/>
          <w:shd w:val="clear" w:color="auto" w:fill="FFFFFF"/>
        </w:rPr>
      </w:pPr>
      <w:r w:rsidRPr="001951A2">
        <w:rPr>
          <w:rFonts w:ascii="Times New Roman" w:hAnsi="Times New Roman" w:cs="Times New Roman"/>
          <w:color w:val="222222"/>
          <w:sz w:val="24"/>
          <w:szCs w:val="24"/>
          <w:shd w:val="clear" w:color="auto" w:fill="FFFFFF"/>
        </w:rPr>
        <w:t>W</w:t>
      </w:r>
      <w:r w:rsidR="001951A2" w:rsidRPr="001951A2">
        <w:rPr>
          <w:rFonts w:ascii="Times New Roman" w:hAnsi="Times New Roman" w:cs="Times New Roman"/>
          <w:color w:val="222222"/>
          <w:sz w:val="24"/>
          <w:szCs w:val="24"/>
          <w:shd w:val="clear" w:color="auto" w:fill="FFFFFF"/>
        </w:rPr>
        <w:t>eighting scheme for sentiment analysis and text classification.</w:t>
      </w:r>
      <w:r>
        <w:rPr>
          <w:rFonts w:ascii="Times New Roman" w:hAnsi="Times New Roman" w:cs="Times New Roman"/>
          <w:color w:val="222222"/>
          <w:sz w:val="24"/>
          <w:szCs w:val="24"/>
          <w:shd w:val="clear" w:color="auto" w:fill="FFFFFF"/>
        </w:rPr>
        <w:t>”</w:t>
      </w:r>
      <w:r w:rsidR="001951A2" w:rsidRPr="001951A2">
        <w:rPr>
          <w:rFonts w:ascii="Times New Roman" w:hAnsi="Times New Roman" w:cs="Times New Roman"/>
          <w:color w:val="222222"/>
          <w:sz w:val="24"/>
          <w:szCs w:val="24"/>
          <w:shd w:val="clear" w:color="auto" w:fill="FFFFFF"/>
        </w:rPr>
        <w:t> </w:t>
      </w:r>
      <w:proofErr w:type="spellStart"/>
      <w:r w:rsidR="001951A2" w:rsidRPr="001951A2">
        <w:rPr>
          <w:rFonts w:ascii="Times New Roman" w:hAnsi="Times New Roman" w:cs="Times New Roman"/>
          <w:i/>
          <w:iCs/>
          <w:color w:val="222222"/>
          <w:sz w:val="24"/>
          <w:szCs w:val="24"/>
          <w:shd w:val="clear" w:color="auto" w:fill="FFFFFF"/>
        </w:rPr>
        <w:t>arXiv</w:t>
      </w:r>
      <w:proofErr w:type="spellEnd"/>
      <w:r w:rsidR="001951A2" w:rsidRPr="001951A2">
        <w:rPr>
          <w:rFonts w:ascii="Times New Roman" w:hAnsi="Times New Roman" w:cs="Times New Roman"/>
          <w:i/>
          <w:iCs/>
          <w:color w:val="222222"/>
          <w:sz w:val="24"/>
          <w:szCs w:val="24"/>
          <w:shd w:val="clear" w:color="auto" w:fill="FFFFFF"/>
        </w:rPr>
        <w:t xml:space="preserve"> preprint </w:t>
      </w:r>
    </w:p>
    <w:p w14:paraId="10941C75" w14:textId="6069215E" w:rsidR="001951A2" w:rsidRDefault="001951A2" w:rsidP="00C138C1">
      <w:pPr>
        <w:pStyle w:val="FootnoteText"/>
        <w:spacing w:line="276" w:lineRule="auto"/>
        <w:ind w:left="720" w:hanging="720"/>
        <w:jc w:val="both"/>
        <w:rPr>
          <w:rFonts w:ascii="Times New Roman" w:hAnsi="Times New Roman" w:cs="Times New Roman"/>
          <w:color w:val="222222"/>
          <w:sz w:val="24"/>
          <w:szCs w:val="24"/>
          <w:shd w:val="clear" w:color="auto" w:fill="FFFFFF"/>
        </w:rPr>
      </w:pPr>
      <w:r w:rsidRPr="001951A2">
        <w:rPr>
          <w:rFonts w:ascii="Times New Roman" w:hAnsi="Times New Roman" w:cs="Times New Roman"/>
          <w:i/>
          <w:iCs/>
          <w:color w:val="222222"/>
          <w:sz w:val="24"/>
          <w:szCs w:val="24"/>
          <w:shd w:val="clear" w:color="auto" w:fill="FFFFFF"/>
        </w:rPr>
        <w:t>arXiv:1405.3518</w:t>
      </w:r>
      <w:r w:rsidRPr="001951A2">
        <w:rPr>
          <w:rFonts w:ascii="Times New Roman" w:hAnsi="Times New Roman" w:cs="Times New Roman"/>
          <w:color w:val="222222"/>
          <w:sz w:val="24"/>
          <w:szCs w:val="24"/>
          <w:shd w:val="clear" w:color="auto" w:fill="FFFFFF"/>
        </w:rPr>
        <w:t> (2014).</w:t>
      </w:r>
    </w:p>
    <w:p w14:paraId="0FFAA227" w14:textId="77777777" w:rsidR="00E6314F" w:rsidRPr="001951A2" w:rsidRDefault="00E6314F" w:rsidP="00C138C1">
      <w:pPr>
        <w:pStyle w:val="FootnoteText"/>
        <w:spacing w:line="276" w:lineRule="auto"/>
        <w:ind w:left="720" w:hanging="720"/>
        <w:jc w:val="both"/>
        <w:rPr>
          <w:rFonts w:ascii="Times New Roman" w:hAnsi="Times New Roman" w:cs="Times New Roman"/>
          <w:color w:val="222222"/>
          <w:sz w:val="24"/>
          <w:szCs w:val="24"/>
          <w:shd w:val="clear" w:color="auto" w:fill="FFFFFF"/>
        </w:rPr>
      </w:pPr>
    </w:p>
    <w:p w14:paraId="6D223850" w14:textId="77777777" w:rsidR="00C138C1" w:rsidRDefault="001951A2" w:rsidP="00C138C1">
      <w:pPr>
        <w:spacing w:line="276" w:lineRule="auto"/>
        <w:ind w:left="720" w:hanging="720"/>
        <w:jc w:val="both"/>
        <w:rPr>
          <w:color w:val="222222"/>
          <w:shd w:val="clear" w:color="auto" w:fill="FFFFFF"/>
        </w:rPr>
      </w:pPr>
      <w:proofErr w:type="spellStart"/>
      <w:r w:rsidRPr="001951A2">
        <w:rPr>
          <w:color w:val="222222"/>
          <w:shd w:val="clear" w:color="auto" w:fill="FFFFFF"/>
        </w:rPr>
        <w:t>Lahitani</w:t>
      </w:r>
      <w:proofErr w:type="spellEnd"/>
      <w:r w:rsidRPr="001951A2">
        <w:rPr>
          <w:color w:val="222222"/>
          <w:shd w:val="clear" w:color="auto" w:fill="FFFFFF"/>
        </w:rPr>
        <w:t xml:space="preserve">, </w:t>
      </w:r>
      <w:proofErr w:type="spellStart"/>
      <w:r w:rsidRPr="001951A2">
        <w:rPr>
          <w:color w:val="222222"/>
          <w:shd w:val="clear" w:color="auto" w:fill="FFFFFF"/>
        </w:rPr>
        <w:t>Alfirna</w:t>
      </w:r>
      <w:proofErr w:type="spellEnd"/>
      <w:r w:rsidRPr="001951A2">
        <w:rPr>
          <w:color w:val="222222"/>
          <w:shd w:val="clear" w:color="auto" w:fill="FFFFFF"/>
        </w:rPr>
        <w:t xml:space="preserve"> </w:t>
      </w:r>
      <w:proofErr w:type="spellStart"/>
      <w:r w:rsidRPr="001951A2">
        <w:rPr>
          <w:color w:val="222222"/>
          <w:shd w:val="clear" w:color="auto" w:fill="FFFFFF"/>
        </w:rPr>
        <w:t>Rizqi</w:t>
      </w:r>
      <w:proofErr w:type="spellEnd"/>
      <w:r w:rsidRPr="001951A2">
        <w:rPr>
          <w:color w:val="222222"/>
          <w:shd w:val="clear" w:color="auto" w:fill="FFFFFF"/>
        </w:rPr>
        <w:t xml:space="preserve">, </w:t>
      </w:r>
      <w:proofErr w:type="spellStart"/>
      <w:r w:rsidRPr="001951A2">
        <w:rPr>
          <w:color w:val="222222"/>
          <w:shd w:val="clear" w:color="auto" w:fill="FFFFFF"/>
        </w:rPr>
        <w:t>Adhistya</w:t>
      </w:r>
      <w:proofErr w:type="spellEnd"/>
      <w:r w:rsidRPr="001951A2">
        <w:rPr>
          <w:color w:val="222222"/>
          <w:shd w:val="clear" w:color="auto" w:fill="FFFFFF"/>
        </w:rPr>
        <w:t xml:space="preserve"> Erna </w:t>
      </w:r>
      <w:proofErr w:type="spellStart"/>
      <w:r w:rsidRPr="001951A2">
        <w:rPr>
          <w:color w:val="222222"/>
          <w:shd w:val="clear" w:color="auto" w:fill="FFFFFF"/>
        </w:rPr>
        <w:t>Permanasari</w:t>
      </w:r>
      <w:proofErr w:type="spellEnd"/>
      <w:r w:rsidRPr="001951A2">
        <w:rPr>
          <w:color w:val="222222"/>
          <w:shd w:val="clear" w:color="auto" w:fill="FFFFFF"/>
        </w:rPr>
        <w:t xml:space="preserve">, and Noor </w:t>
      </w:r>
      <w:proofErr w:type="spellStart"/>
      <w:r w:rsidRPr="001951A2">
        <w:rPr>
          <w:color w:val="222222"/>
          <w:shd w:val="clear" w:color="auto" w:fill="FFFFFF"/>
        </w:rPr>
        <w:t>Akhmad</w:t>
      </w:r>
      <w:proofErr w:type="spellEnd"/>
      <w:r w:rsidRPr="001951A2">
        <w:rPr>
          <w:color w:val="222222"/>
          <w:shd w:val="clear" w:color="auto" w:fill="FFFFFF"/>
        </w:rPr>
        <w:t xml:space="preserve"> Setiawan. "Cosine </w:t>
      </w:r>
    </w:p>
    <w:p w14:paraId="643F5FD4" w14:textId="77777777" w:rsidR="00C138C1" w:rsidRDefault="001951A2" w:rsidP="00C138C1">
      <w:pPr>
        <w:spacing w:line="276" w:lineRule="auto"/>
        <w:ind w:left="720" w:hanging="720"/>
        <w:jc w:val="both"/>
        <w:rPr>
          <w:i/>
          <w:iCs/>
          <w:color w:val="222222"/>
          <w:shd w:val="clear" w:color="auto" w:fill="FFFFFF"/>
        </w:rPr>
      </w:pPr>
      <w:r w:rsidRPr="001951A2">
        <w:rPr>
          <w:color w:val="222222"/>
          <w:shd w:val="clear" w:color="auto" w:fill="FFFFFF"/>
        </w:rPr>
        <w:t>similarity to determine similarity measure: Study case in online essay assessment." In </w:t>
      </w:r>
      <w:r w:rsidRPr="001951A2">
        <w:rPr>
          <w:i/>
          <w:iCs/>
          <w:color w:val="222222"/>
          <w:shd w:val="clear" w:color="auto" w:fill="FFFFFF"/>
        </w:rPr>
        <w:t xml:space="preserve">2016 4th </w:t>
      </w:r>
    </w:p>
    <w:p w14:paraId="7AAA357E" w14:textId="77777777" w:rsidR="00C138C1" w:rsidRDefault="001951A2" w:rsidP="00C138C1">
      <w:pPr>
        <w:spacing w:line="276" w:lineRule="auto"/>
        <w:ind w:left="720" w:hanging="720"/>
        <w:jc w:val="both"/>
        <w:rPr>
          <w:color w:val="222222"/>
          <w:shd w:val="clear" w:color="auto" w:fill="FFFFFF"/>
        </w:rPr>
      </w:pPr>
      <w:r w:rsidRPr="001951A2">
        <w:rPr>
          <w:i/>
          <w:iCs/>
          <w:color w:val="222222"/>
          <w:shd w:val="clear" w:color="auto" w:fill="FFFFFF"/>
        </w:rPr>
        <w:t>International conference on cyber and IT service management</w:t>
      </w:r>
      <w:r w:rsidRPr="001951A2">
        <w:rPr>
          <w:color w:val="222222"/>
          <w:shd w:val="clear" w:color="auto" w:fill="FFFFFF"/>
        </w:rPr>
        <w:t xml:space="preserve">, pp. 1-6. IEEE, 2016. </w:t>
      </w:r>
    </w:p>
    <w:p w14:paraId="1D146AFB" w14:textId="6E4C2812" w:rsidR="001951A2" w:rsidRDefault="001951A2" w:rsidP="00C138C1">
      <w:pPr>
        <w:spacing w:line="276" w:lineRule="auto"/>
        <w:ind w:left="720" w:hanging="720"/>
        <w:jc w:val="both"/>
        <w:rPr>
          <w:color w:val="222222"/>
          <w:shd w:val="clear" w:color="auto" w:fill="FFFFFF"/>
        </w:rPr>
      </w:pPr>
      <w:r w:rsidRPr="001951A2">
        <w:rPr>
          <w:color w:val="222222"/>
          <w:shd w:val="clear" w:color="auto" w:fill="FFFFFF"/>
        </w:rPr>
        <w:t>https://doi.org/10.1109/CITSM.2016.7577578</w:t>
      </w:r>
    </w:p>
    <w:p w14:paraId="258275A2" w14:textId="77777777" w:rsidR="00E6314F" w:rsidRPr="001951A2" w:rsidRDefault="00E6314F" w:rsidP="00C138C1">
      <w:pPr>
        <w:spacing w:line="276" w:lineRule="auto"/>
        <w:ind w:left="720" w:hanging="720"/>
        <w:jc w:val="both"/>
        <w:rPr>
          <w:color w:val="222222"/>
          <w:shd w:val="clear" w:color="auto" w:fill="FFFFFF"/>
        </w:rPr>
      </w:pPr>
    </w:p>
    <w:p w14:paraId="355EDDA7" w14:textId="77777777" w:rsidR="00C138C1" w:rsidRDefault="001951A2" w:rsidP="00C138C1">
      <w:pPr>
        <w:pStyle w:val="FootnoteText"/>
        <w:spacing w:line="276" w:lineRule="auto"/>
        <w:ind w:left="720" w:hanging="720"/>
        <w:jc w:val="both"/>
        <w:rPr>
          <w:rFonts w:ascii="Times New Roman" w:hAnsi="Times New Roman" w:cs="Times New Roman"/>
          <w:color w:val="222222"/>
          <w:sz w:val="24"/>
          <w:szCs w:val="24"/>
          <w:shd w:val="clear" w:color="auto" w:fill="FFFFFF"/>
        </w:rPr>
      </w:pPr>
      <w:proofErr w:type="spellStart"/>
      <w:r w:rsidRPr="001951A2">
        <w:rPr>
          <w:rFonts w:ascii="Times New Roman" w:hAnsi="Times New Roman" w:cs="Times New Roman"/>
          <w:color w:val="222222"/>
          <w:sz w:val="24"/>
          <w:szCs w:val="24"/>
          <w:shd w:val="clear" w:color="auto" w:fill="FFFFFF"/>
        </w:rPr>
        <w:t>Padmanaban</w:t>
      </w:r>
      <w:proofErr w:type="spellEnd"/>
      <w:r w:rsidRPr="001951A2">
        <w:rPr>
          <w:rFonts w:ascii="Times New Roman" w:hAnsi="Times New Roman" w:cs="Times New Roman"/>
          <w:color w:val="222222"/>
          <w:sz w:val="24"/>
          <w:szCs w:val="24"/>
          <w:shd w:val="clear" w:color="auto" w:fill="FFFFFF"/>
        </w:rPr>
        <w:t xml:space="preserve">, Harish. "Revolutionizing Regulatory Reporting through AI/ML: Approaches for </w:t>
      </w:r>
    </w:p>
    <w:p w14:paraId="6B4B6BF2" w14:textId="77777777" w:rsidR="00C138C1" w:rsidRDefault="001951A2" w:rsidP="00C138C1">
      <w:pPr>
        <w:pStyle w:val="FootnoteText"/>
        <w:spacing w:line="276" w:lineRule="auto"/>
        <w:ind w:left="720" w:hanging="720"/>
        <w:jc w:val="both"/>
        <w:rPr>
          <w:rFonts w:ascii="Times New Roman" w:hAnsi="Times New Roman" w:cs="Times New Roman"/>
          <w:i/>
          <w:iCs/>
          <w:color w:val="222222"/>
          <w:sz w:val="24"/>
          <w:szCs w:val="24"/>
          <w:shd w:val="clear" w:color="auto" w:fill="FFFFFF"/>
        </w:rPr>
      </w:pPr>
      <w:r w:rsidRPr="001951A2">
        <w:rPr>
          <w:rFonts w:ascii="Times New Roman" w:hAnsi="Times New Roman" w:cs="Times New Roman"/>
          <w:color w:val="222222"/>
          <w:sz w:val="24"/>
          <w:szCs w:val="24"/>
          <w:shd w:val="clear" w:color="auto" w:fill="FFFFFF"/>
        </w:rPr>
        <w:t>Enhanced Compliance and Efficiency." </w:t>
      </w:r>
      <w:r w:rsidRPr="001951A2">
        <w:rPr>
          <w:rFonts w:ascii="Times New Roman" w:hAnsi="Times New Roman" w:cs="Times New Roman"/>
          <w:i/>
          <w:iCs/>
          <w:color w:val="222222"/>
          <w:sz w:val="24"/>
          <w:szCs w:val="24"/>
          <w:shd w:val="clear" w:color="auto" w:fill="FFFFFF"/>
        </w:rPr>
        <w:t xml:space="preserve">Journal of Artificial Intelligence General science </w:t>
      </w:r>
    </w:p>
    <w:p w14:paraId="3358D4AF" w14:textId="136A2CF5" w:rsidR="001951A2" w:rsidRDefault="001951A2" w:rsidP="00C138C1">
      <w:pPr>
        <w:pStyle w:val="FootnoteText"/>
        <w:spacing w:line="276" w:lineRule="auto"/>
        <w:ind w:left="720" w:hanging="720"/>
        <w:jc w:val="both"/>
        <w:rPr>
          <w:rFonts w:ascii="Times New Roman" w:hAnsi="Times New Roman" w:cs="Times New Roman"/>
          <w:color w:val="222222"/>
          <w:sz w:val="24"/>
          <w:szCs w:val="24"/>
          <w:shd w:val="clear" w:color="auto" w:fill="FFFFFF"/>
        </w:rPr>
      </w:pPr>
      <w:r w:rsidRPr="001951A2">
        <w:rPr>
          <w:rFonts w:ascii="Times New Roman" w:hAnsi="Times New Roman" w:cs="Times New Roman"/>
          <w:i/>
          <w:iCs/>
          <w:color w:val="222222"/>
          <w:sz w:val="24"/>
          <w:szCs w:val="24"/>
          <w:shd w:val="clear" w:color="auto" w:fill="FFFFFF"/>
        </w:rPr>
        <w:t>(JAIGS) ISSN: 3006-4023</w:t>
      </w:r>
      <w:r w:rsidRPr="001951A2">
        <w:rPr>
          <w:rFonts w:ascii="Times New Roman" w:hAnsi="Times New Roman" w:cs="Times New Roman"/>
          <w:color w:val="222222"/>
          <w:sz w:val="24"/>
          <w:szCs w:val="24"/>
          <w:shd w:val="clear" w:color="auto" w:fill="FFFFFF"/>
        </w:rPr>
        <w:t> 2, no. 1 (2024): 57-69. https://doi.org/10.60087/jaigs.v2i1.p69</w:t>
      </w:r>
    </w:p>
    <w:p w14:paraId="48B2BB39" w14:textId="77777777" w:rsidR="00E6314F" w:rsidRPr="001951A2" w:rsidRDefault="00E6314F" w:rsidP="00C138C1">
      <w:pPr>
        <w:pStyle w:val="FootnoteText"/>
        <w:spacing w:line="276" w:lineRule="auto"/>
        <w:ind w:left="720" w:hanging="720"/>
        <w:jc w:val="both"/>
        <w:rPr>
          <w:rFonts w:ascii="Times New Roman" w:hAnsi="Times New Roman" w:cs="Times New Roman"/>
          <w:color w:val="222222"/>
          <w:sz w:val="24"/>
          <w:szCs w:val="24"/>
          <w:shd w:val="clear" w:color="auto" w:fill="FFFFFF"/>
        </w:rPr>
      </w:pPr>
    </w:p>
    <w:p w14:paraId="0D8A048B" w14:textId="77777777" w:rsidR="00C138C1" w:rsidRDefault="001951A2" w:rsidP="00C138C1">
      <w:pPr>
        <w:spacing w:line="276" w:lineRule="auto"/>
        <w:ind w:left="720" w:hanging="720"/>
        <w:jc w:val="both"/>
        <w:rPr>
          <w:color w:val="222222"/>
          <w:shd w:val="clear" w:color="auto" w:fill="FFFFFF"/>
        </w:rPr>
      </w:pPr>
      <w:r w:rsidRPr="001951A2">
        <w:rPr>
          <w:color w:val="222222"/>
          <w:shd w:val="clear" w:color="auto" w:fill="FFFFFF"/>
        </w:rPr>
        <w:t xml:space="preserve">Robertson, Stephen, and Hugo Zaragoza. "The probabilistic relevance framework: BM25 and </w:t>
      </w:r>
    </w:p>
    <w:p w14:paraId="762249F1" w14:textId="77777777" w:rsidR="00C138C1" w:rsidRDefault="001951A2" w:rsidP="00C138C1">
      <w:pPr>
        <w:spacing w:line="276" w:lineRule="auto"/>
        <w:ind w:left="720" w:hanging="720"/>
        <w:jc w:val="both"/>
        <w:rPr>
          <w:color w:val="222222"/>
          <w:shd w:val="clear" w:color="auto" w:fill="FFFFFF"/>
        </w:rPr>
      </w:pPr>
      <w:r w:rsidRPr="001951A2">
        <w:rPr>
          <w:color w:val="222222"/>
          <w:shd w:val="clear" w:color="auto" w:fill="FFFFFF"/>
        </w:rPr>
        <w:t>beyond." </w:t>
      </w:r>
      <w:r w:rsidRPr="001951A2">
        <w:rPr>
          <w:i/>
          <w:iCs/>
          <w:color w:val="222222"/>
          <w:shd w:val="clear" w:color="auto" w:fill="FFFFFF"/>
        </w:rPr>
        <w:t>Foundations and Trends® in Information Retrieval</w:t>
      </w:r>
      <w:r w:rsidRPr="001951A2">
        <w:rPr>
          <w:color w:val="222222"/>
          <w:shd w:val="clear" w:color="auto" w:fill="FFFFFF"/>
        </w:rPr>
        <w:t xml:space="preserve"> 3, no. 4 (2009): 333-389. </w:t>
      </w:r>
    </w:p>
    <w:p w14:paraId="71E40B92" w14:textId="02DD12AE" w:rsidR="001951A2" w:rsidRPr="001951A2" w:rsidRDefault="001951A2" w:rsidP="00C138C1">
      <w:pPr>
        <w:spacing w:line="276" w:lineRule="auto"/>
        <w:ind w:left="720" w:hanging="720"/>
        <w:jc w:val="both"/>
        <w:rPr>
          <w:color w:val="222222"/>
          <w:shd w:val="clear" w:color="auto" w:fill="FFFFFF"/>
        </w:rPr>
      </w:pPr>
      <w:r w:rsidRPr="001951A2">
        <w:rPr>
          <w:color w:val="222222"/>
          <w:shd w:val="clear" w:color="auto" w:fill="FFFFFF"/>
        </w:rPr>
        <w:t>http://dx.doi.org/10.1561/1500000019</w:t>
      </w:r>
    </w:p>
    <w:p w14:paraId="5BD7F364" w14:textId="77777777" w:rsidR="00077A70" w:rsidRPr="00F02DE6" w:rsidRDefault="00077A70" w:rsidP="00C138C1">
      <w:pPr>
        <w:spacing w:line="276" w:lineRule="auto"/>
        <w:jc w:val="both"/>
      </w:pPr>
    </w:p>
    <w:sectPr w:rsidR="00077A70" w:rsidRPr="00F02DE6" w:rsidSect="00E918B3">
      <w:headerReference w:type="defaul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4537A" w14:textId="77777777" w:rsidR="00E918B3" w:rsidRDefault="00E918B3" w:rsidP="00143B46">
      <w:r>
        <w:separator/>
      </w:r>
    </w:p>
  </w:endnote>
  <w:endnote w:type="continuationSeparator" w:id="0">
    <w:p w14:paraId="5CFFB486" w14:textId="77777777" w:rsidR="00E918B3" w:rsidRDefault="00E918B3" w:rsidP="00143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D3D2" w14:textId="77777777" w:rsidR="00E918B3" w:rsidRDefault="00E918B3" w:rsidP="00143B46">
      <w:r>
        <w:separator/>
      </w:r>
    </w:p>
  </w:footnote>
  <w:footnote w:type="continuationSeparator" w:id="0">
    <w:p w14:paraId="2A97D73D" w14:textId="77777777" w:rsidR="00E918B3" w:rsidRDefault="00E918B3" w:rsidP="00143B46">
      <w:r>
        <w:continuationSeparator/>
      </w:r>
    </w:p>
  </w:footnote>
  <w:footnote w:id="1">
    <w:p w14:paraId="4D18F46E" w14:textId="59019375" w:rsidR="00BC57BF" w:rsidRPr="007E524D" w:rsidRDefault="00BC57BF">
      <w:pPr>
        <w:pStyle w:val="FootnoteText"/>
      </w:pPr>
      <w:r w:rsidRPr="007E524D">
        <w:rPr>
          <w:rStyle w:val="FootnoteReference"/>
        </w:rPr>
        <w:footnoteRef/>
      </w:r>
      <w:r w:rsidRPr="007E524D">
        <w:t xml:space="preserve"> </w:t>
      </w:r>
      <w:r w:rsidR="00A5299B" w:rsidRPr="007E524D">
        <w:rPr>
          <w:rFonts w:cs="Arial"/>
          <w:color w:val="222222"/>
          <w:shd w:val="clear" w:color="auto" w:fill="FFFFFF"/>
        </w:rPr>
        <w:t xml:space="preserve">Goyal, </w:t>
      </w:r>
      <w:proofErr w:type="spellStart"/>
      <w:r w:rsidR="00A5299B" w:rsidRPr="007E524D">
        <w:rPr>
          <w:rFonts w:cs="Arial"/>
          <w:color w:val="222222"/>
          <w:shd w:val="clear" w:color="auto" w:fill="FFFFFF"/>
        </w:rPr>
        <w:t>Kanav</w:t>
      </w:r>
      <w:proofErr w:type="spellEnd"/>
      <w:r w:rsidR="00A5299B" w:rsidRPr="007E524D">
        <w:rPr>
          <w:rFonts w:cs="Arial"/>
          <w:color w:val="222222"/>
          <w:shd w:val="clear" w:color="auto" w:fill="FFFFFF"/>
        </w:rPr>
        <w:t xml:space="preserve">, and </w:t>
      </w:r>
      <w:proofErr w:type="spellStart"/>
      <w:r w:rsidR="00A5299B" w:rsidRPr="007E524D">
        <w:rPr>
          <w:rFonts w:cs="Arial"/>
          <w:color w:val="222222"/>
          <w:shd w:val="clear" w:color="auto" w:fill="FFFFFF"/>
        </w:rPr>
        <w:t>Megha</w:t>
      </w:r>
      <w:proofErr w:type="spellEnd"/>
      <w:r w:rsidR="00A5299B" w:rsidRPr="007E524D">
        <w:rPr>
          <w:rFonts w:cs="Arial"/>
          <w:color w:val="222222"/>
          <w:shd w:val="clear" w:color="auto" w:fill="FFFFFF"/>
        </w:rPr>
        <w:t xml:space="preserve"> Sharma. "Comparative Analysis of Different Vectorizing Techniques for Document Similarity using Cosine Similarity." In </w:t>
      </w:r>
      <w:r w:rsidR="00A5299B" w:rsidRPr="007E524D">
        <w:rPr>
          <w:rFonts w:cs="Arial"/>
          <w:i/>
          <w:iCs/>
          <w:color w:val="222222"/>
          <w:shd w:val="clear" w:color="auto" w:fill="FFFFFF"/>
        </w:rPr>
        <w:t>2022 Second International Conference on Advanced Technologies in Intelligent Control, Environment, Computing &amp; Communication Engineering (ICATIECE)</w:t>
      </w:r>
      <w:r w:rsidR="00A5299B" w:rsidRPr="007E524D">
        <w:rPr>
          <w:rFonts w:cs="Arial"/>
          <w:color w:val="222222"/>
          <w:shd w:val="clear" w:color="auto" w:fill="FFFFFF"/>
        </w:rPr>
        <w:t>, pp. 1-5. IEEE, 2022.</w:t>
      </w:r>
    </w:p>
  </w:footnote>
  <w:footnote w:id="2">
    <w:p w14:paraId="0661BFE3" w14:textId="6F6B80AC" w:rsidR="00781813" w:rsidRPr="007E524D" w:rsidRDefault="00781813">
      <w:pPr>
        <w:pStyle w:val="FootnoteText"/>
      </w:pPr>
      <w:r w:rsidRPr="007E524D">
        <w:rPr>
          <w:rStyle w:val="FootnoteReference"/>
        </w:rPr>
        <w:footnoteRef/>
      </w:r>
      <w:r w:rsidRPr="007E524D">
        <w:t xml:space="preserve"> </w:t>
      </w:r>
      <w:proofErr w:type="spellStart"/>
      <w:r w:rsidRPr="007E524D">
        <w:rPr>
          <w:rFonts w:cs="Arial"/>
          <w:color w:val="222222"/>
          <w:shd w:val="clear" w:color="auto" w:fill="FFFFFF"/>
        </w:rPr>
        <w:t>Padmanaban</w:t>
      </w:r>
      <w:proofErr w:type="spellEnd"/>
      <w:r w:rsidRPr="007E524D">
        <w:rPr>
          <w:rFonts w:cs="Arial"/>
          <w:color w:val="222222"/>
          <w:shd w:val="clear" w:color="auto" w:fill="FFFFFF"/>
        </w:rPr>
        <w:t>, Harish. "Revolutionizing Regulatory Reporting through AI/ML: Approaches for Enhanced Compliance and Efficiency." </w:t>
      </w:r>
      <w:r w:rsidRPr="007E524D">
        <w:rPr>
          <w:rFonts w:cs="Arial"/>
          <w:i/>
          <w:iCs/>
          <w:color w:val="222222"/>
          <w:shd w:val="clear" w:color="auto" w:fill="FFFFFF"/>
        </w:rPr>
        <w:t>Journal of Artificial Intelligence General science (JAIGS) ISSN: 3006-4023</w:t>
      </w:r>
      <w:r w:rsidRPr="007E524D">
        <w:rPr>
          <w:rFonts w:cs="Arial"/>
          <w:color w:val="222222"/>
          <w:shd w:val="clear" w:color="auto" w:fill="FFFFFF"/>
        </w:rPr>
        <w:t> 2, no. 1 (2024): 57-69.</w:t>
      </w:r>
    </w:p>
  </w:footnote>
  <w:footnote w:id="3">
    <w:p w14:paraId="570BBD1B" w14:textId="7D53A3DE" w:rsidR="00706B55" w:rsidRPr="007E524D" w:rsidRDefault="00706B55">
      <w:pPr>
        <w:pStyle w:val="FootnoteText"/>
      </w:pPr>
      <w:r w:rsidRPr="007E524D">
        <w:rPr>
          <w:rStyle w:val="FootnoteReference"/>
        </w:rPr>
        <w:footnoteRef/>
      </w:r>
      <w:r w:rsidRPr="007E524D">
        <w:t xml:space="preserve"> </w:t>
      </w:r>
      <w:r w:rsidRPr="007E524D">
        <w:rPr>
          <w:rFonts w:cs="Arial"/>
          <w:color w:val="222222"/>
          <w:shd w:val="clear" w:color="auto" w:fill="FFFFFF"/>
        </w:rPr>
        <w:t>Kim, Yoon, and Owen Zhang. "Credibility adjusted term frequency: A supervised term weighting scheme for sentiment analysis and text classification." </w:t>
      </w:r>
      <w:proofErr w:type="spellStart"/>
      <w:r w:rsidRPr="007E524D">
        <w:rPr>
          <w:rFonts w:cs="Arial"/>
          <w:i/>
          <w:iCs/>
          <w:color w:val="222222"/>
          <w:shd w:val="clear" w:color="auto" w:fill="FFFFFF"/>
        </w:rPr>
        <w:t>arXiv</w:t>
      </w:r>
      <w:proofErr w:type="spellEnd"/>
      <w:r w:rsidRPr="007E524D">
        <w:rPr>
          <w:rFonts w:cs="Arial"/>
          <w:i/>
          <w:iCs/>
          <w:color w:val="222222"/>
          <w:shd w:val="clear" w:color="auto" w:fill="FFFFFF"/>
        </w:rPr>
        <w:t xml:space="preserve"> preprint arXiv:1405.3518</w:t>
      </w:r>
      <w:r w:rsidRPr="007E524D">
        <w:rPr>
          <w:rFonts w:cs="Arial"/>
          <w:color w:val="222222"/>
          <w:shd w:val="clear" w:color="auto" w:fill="FFFFFF"/>
        </w:rPr>
        <w:t> (2014).</w:t>
      </w:r>
    </w:p>
  </w:footnote>
  <w:footnote w:id="4">
    <w:p w14:paraId="5F6A75AA" w14:textId="614ABCB0" w:rsidR="000A17EA" w:rsidRPr="007E524D" w:rsidRDefault="000A17EA">
      <w:pPr>
        <w:pStyle w:val="FootnoteText"/>
      </w:pPr>
      <w:r w:rsidRPr="007E524D">
        <w:rPr>
          <w:rStyle w:val="FootnoteReference"/>
        </w:rPr>
        <w:footnoteRef/>
      </w:r>
      <w:r w:rsidRPr="007E524D">
        <w:t xml:space="preserve"> </w:t>
      </w:r>
      <w:r w:rsidR="002B1F66" w:rsidRPr="007E524D">
        <w:t>Kim and Zhang. Credibility adjusted term frequency</w:t>
      </w:r>
      <w:r w:rsidR="00E36DCE" w:rsidRPr="007E524D">
        <w:t>. 2024</w:t>
      </w:r>
    </w:p>
  </w:footnote>
  <w:footnote w:id="5">
    <w:p w14:paraId="5E052E7C" w14:textId="7393365A" w:rsidR="00876D79" w:rsidRPr="007E524D" w:rsidRDefault="00876D79">
      <w:pPr>
        <w:pStyle w:val="FootnoteText"/>
      </w:pPr>
      <w:r w:rsidRPr="007E524D">
        <w:rPr>
          <w:rStyle w:val="FootnoteReference"/>
        </w:rPr>
        <w:footnoteRef/>
      </w:r>
      <w:r w:rsidRPr="007E524D">
        <w:t xml:space="preserve"> </w:t>
      </w:r>
      <w:r w:rsidRPr="007E524D">
        <w:rPr>
          <w:rFonts w:cs="Arial"/>
          <w:color w:val="222222"/>
          <w:shd w:val="clear" w:color="auto" w:fill="FFFFFF"/>
        </w:rPr>
        <w:t>Robertson, Stephen, and Hugo Zaragoza. "The probabilistic relevance framework: BM25 and beyond." </w:t>
      </w:r>
      <w:r w:rsidRPr="007E524D">
        <w:rPr>
          <w:rFonts w:cs="Arial"/>
          <w:i/>
          <w:iCs/>
          <w:color w:val="222222"/>
          <w:shd w:val="clear" w:color="auto" w:fill="FFFFFF"/>
        </w:rPr>
        <w:t>Foundations and Trends® in Information Retrieval</w:t>
      </w:r>
      <w:r w:rsidRPr="007E524D">
        <w:rPr>
          <w:rFonts w:cs="Arial"/>
          <w:color w:val="222222"/>
          <w:shd w:val="clear" w:color="auto" w:fill="FFFFFF"/>
        </w:rPr>
        <w:t> 3, no. 4 (2009): 333-389.</w:t>
      </w:r>
    </w:p>
  </w:footnote>
  <w:footnote w:id="6">
    <w:p w14:paraId="652676A7" w14:textId="306B4BDD" w:rsidR="00AF19F8" w:rsidRPr="007E524D" w:rsidRDefault="00AF19F8">
      <w:pPr>
        <w:pStyle w:val="FootnoteText"/>
      </w:pPr>
      <w:r w:rsidRPr="007E524D">
        <w:rPr>
          <w:rStyle w:val="FootnoteReference"/>
        </w:rPr>
        <w:footnoteRef/>
      </w:r>
      <w:r w:rsidRPr="007E524D">
        <w:t xml:space="preserve"> </w:t>
      </w:r>
      <w:r w:rsidRPr="007E524D">
        <w:rPr>
          <w:rFonts w:cs="Arial"/>
          <w:color w:val="222222"/>
          <w:shd w:val="clear" w:color="auto" w:fill="FFFFFF"/>
        </w:rPr>
        <w:t xml:space="preserve">Deepa, </w:t>
      </w:r>
      <w:proofErr w:type="spellStart"/>
      <w:r w:rsidRPr="007E524D">
        <w:rPr>
          <w:rFonts w:cs="Arial"/>
          <w:color w:val="222222"/>
          <w:shd w:val="clear" w:color="auto" w:fill="FFFFFF"/>
        </w:rPr>
        <w:t>Ms</w:t>
      </w:r>
      <w:proofErr w:type="spellEnd"/>
      <w:r w:rsidRPr="007E524D">
        <w:rPr>
          <w:rFonts w:cs="Arial"/>
          <w:color w:val="222222"/>
          <w:shd w:val="clear" w:color="auto" w:fill="FFFFFF"/>
        </w:rPr>
        <w:t xml:space="preserve"> D. "Bidirectional encoder representations from transformers (BERT) language model for sentiment analysis task." </w:t>
      </w:r>
      <w:r w:rsidRPr="007E524D">
        <w:rPr>
          <w:rFonts w:cs="Arial"/>
          <w:i/>
          <w:iCs/>
          <w:color w:val="222222"/>
          <w:shd w:val="clear" w:color="auto" w:fill="FFFFFF"/>
        </w:rPr>
        <w:t>Turkish Journal of Computer and Mathematics Education (TURCOMAT)</w:t>
      </w:r>
      <w:r w:rsidRPr="007E524D">
        <w:rPr>
          <w:rFonts w:cs="Arial"/>
          <w:color w:val="222222"/>
          <w:shd w:val="clear" w:color="auto" w:fill="FFFFFF"/>
        </w:rPr>
        <w:t> 12, no. 7 (2021): 1708-1721.</w:t>
      </w:r>
    </w:p>
  </w:footnote>
  <w:footnote w:id="7">
    <w:p w14:paraId="1BE176CB" w14:textId="15B23C71" w:rsidR="0046781C" w:rsidRPr="007E524D" w:rsidRDefault="0046781C">
      <w:pPr>
        <w:pStyle w:val="FootnoteText"/>
      </w:pPr>
      <w:r w:rsidRPr="007E524D">
        <w:rPr>
          <w:rStyle w:val="FootnoteReference"/>
        </w:rPr>
        <w:footnoteRef/>
      </w:r>
      <w:r w:rsidRPr="007E524D">
        <w:t xml:space="preserve"> </w:t>
      </w:r>
      <w:r w:rsidRPr="007E524D">
        <w:rPr>
          <w:rFonts w:cs="Arial"/>
          <w:color w:val="222222"/>
          <w:shd w:val="clear" w:color="auto" w:fill="FFFFFF"/>
        </w:rPr>
        <w:t xml:space="preserve">Han, </w:t>
      </w:r>
      <w:proofErr w:type="spellStart"/>
      <w:r w:rsidRPr="007E524D">
        <w:rPr>
          <w:rFonts w:cs="Arial"/>
          <w:color w:val="222222"/>
          <w:shd w:val="clear" w:color="auto" w:fill="FFFFFF"/>
        </w:rPr>
        <w:t>Mengting</w:t>
      </w:r>
      <w:proofErr w:type="spellEnd"/>
      <w:r w:rsidRPr="007E524D">
        <w:rPr>
          <w:rFonts w:cs="Arial"/>
          <w:color w:val="222222"/>
          <w:shd w:val="clear" w:color="auto" w:fill="FFFFFF"/>
        </w:rPr>
        <w:t xml:space="preserve">, Xuan Zhang, Xin Yuan, </w:t>
      </w:r>
      <w:proofErr w:type="spellStart"/>
      <w:r w:rsidRPr="007E524D">
        <w:rPr>
          <w:rFonts w:cs="Arial"/>
          <w:color w:val="222222"/>
          <w:shd w:val="clear" w:color="auto" w:fill="FFFFFF"/>
        </w:rPr>
        <w:t>Jiahao</w:t>
      </w:r>
      <w:proofErr w:type="spellEnd"/>
      <w:r w:rsidRPr="007E524D">
        <w:rPr>
          <w:rFonts w:cs="Arial"/>
          <w:color w:val="222222"/>
          <w:shd w:val="clear" w:color="auto" w:fill="FFFFFF"/>
        </w:rPr>
        <w:t xml:space="preserve"> Jiang, Wei Yun, and Chen Gao. "A survey on the techniques, applications, and performance of short text semantic similarity." </w:t>
      </w:r>
      <w:r w:rsidRPr="007E524D">
        <w:rPr>
          <w:rFonts w:cs="Arial"/>
          <w:i/>
          <w:iCs/>
          <w:color w:val="222222"/>
          <w:shd w:val="clear" w:color="auto" w:fill="FFFFFF"/>
        </w:rPr>
        <w:t>Concurrency and Computation: Practice and Experience</w:t>
      </w:r>
      <w:r w:rsidRPr="007E524D">
        <w:rPr>
          <w:rFonts w:cs="Arial"/>
          <w:color w:val="222222"/>
          <w:shd w:val="clear" w:color="auto" w:fill="FFFFFF"/>
        </w:rPr>
        <w:t> 33, no. 5 (2021): e5971.</w:t>
      </w:r>
    </w:p>
  </w:footnote>
  <w:footnote w:id="8">
    <w:p w14:paraId="5E4855F4" w14:textId="2F9A09E1" w:rsidR="0046781C" w:rsidRPr="007E524D" w:rsidRDefault="0046781C">
      <w:pPr>
        <w:pStyle w:val="FootnoteText"/>
      </w:pPr>
      <w:r w:rsidRPr="007E524D">
        <w:rPr>
          <w:rStyle w:val="FootnoteReference"/>
        </w:rPr>
        <w:footnoteRef/>
      </w:r>
      <w:r w:rsidRPr="007E524D">
        <w:t xml:space="preserve"> </w:t>
      </w:r>
      <w:r w:rsidR="005E3067" w:rsidRPr="007E524D">
        <w:t xml:space="preserve">Han </w:t>
      </w:r>
      <w:r w:rsidR="005E3067" w:rsidRPr="007E524D">
        <w:rPr>
          <w:i/>
          <w:iCs/>
        </w:rPr>
        <w:t>et al</w:t>
      </w:r>
      <w:r w:rsidR="005E3067" w:rsidRPr="007E524D">
        <w:t xml:space="preserve">. </w:t>
      </w:r>
      <w:r w:rsidR="00971DAC" w:rsidRPr="007E524D">
        <w:rPr>
          <w:rFonts w:cs="Arial"/>
          <w:color w:val="222222"/>
          <w:shd w:val="clear" w:color="auto" w:fill="FFFFFF"/>
        </w:rPr>
        <w:t>e5971</w:t>
      </w:r>
    </w:p>
  </w:footnote>
  <w:footnote w:id="9">
    <w:p w14:paraId="6309FBA0" w14:textId="66B39F45" w:rsidR="00AE685A" w:rsidRPr="007E524D" w:rsidRDefault="00AE685A">
      <w:pPr>
        <w:pStyle w:val="FootnoteText"/>
      </w:pPr>
      <w:r w:rsidRPr="007E524D">
        <w:rPr>
          <w:rStyle w:val="FootnoteReference"/>
        </w:rPr>
        <w:footnoteRef/>
      </w:r>
      <w:r w:rsidRPr="007E524D">
        <w:t xml:space="preserve"> </w:t>
      </w:r>
      <w:r w:rsidRPr="007E524D">
        <w:rPr>
          <w:rFonts w:cs="Arial"/>
          <w:color w:val="222222"/>
          <w:shd w:val="clear" w:color="auto" w:fill="FFFFFF"/>
        </w:rPr>
        <w:t>Arabi, Hamed, and Mehdi Akbari. "Improving plagiarism detection in text document using hybrid weighted similarity." </w:t>
      </w:r>
      <w:r w:rsidRPr="007E524D">
        <w:rPr>
          <w:rFonts w:cs="Arial"/>
          <w:i/>
          <w:iCs/>
          <w:color w:val="222222"/>
          <w:shd w:val="clear" w:color="auto" w:fill="FFFFFF"/>
        </w:rPr>
        <w:t>Expert Systems with Applications</w:t>
      </w:r>
      <w:r w:rsidRPr="007E524D">
        <w:rPr>
          <w:rFonts w:cs="Arial"/>
          <w:color w:val="222222"/>
          <w:shd w:val="clear" w:color="auto" w:fill="FFFFFF"/>
        </w:rPr>
        <w:t> 207 (2022): 118034.</w:t>
      </w:r>
    </w:p>
  </w:footnote>
  <w:footnote w:id="10">
    <w:p w14:paraId="728B7B8E" w14:textId="54405942" w:rsidR="00246ED7" w:rsidRPr="007E524D" w:rsidRDefault="00246ED7">
      <w:pPr>
        <w:pStyle w:val="FootnoteText"/>
      </w:pPr>
      <w:r w:rsidRPr="007E524D">
        <w:rPr>
          <w:rStyle w:val="FootnoteReference"/>
        </w:rPr>
        <w:footnoteRef/>
      </w:r>
      <w:r w:rsidRPr="007E524D">
        <w:t xml:space="preserve"> </w:t>
      </w:r>
      <w:proofErr w:type="spellStart"/>
      <w:r w:rsidRPr="007E524D">
        <w:rPr>
          <w:rFonts w:cs="Arial"/>
          <w:color w:val="222222"/>
          <w:shd w:val="clear" w:color="auto" w:fill="FFFFFF"/>
        </w:rPr>
        <w:t>Lahitani</w:t>
      </w:r>
      <w:proofErr w:type="spellEnd"/>
      <w:r w:rsidRPr="007E524D">
        <w:rPr>
          <w:rFonts w:cs="Arial"/>
          <w:color w:val="222222"/>
          <w:shd w:val="clear" w:color="auto" w:fill="FFFFFF"/>
        </w:rPr>
        <w:t xml:space="preserve">, </w:t>
      </w:r>
      <w:proofErr w:type="spellStart"/>
      <w:r w:rsidRPr="007E524D">
        <w:rPr>
          <w:rFonts w:cs="Arial"/>
          <w:color w:val="222222"/>
          <w:shd w:val="clear" w:color="auto" w:fill="FFFFFF"/>
        </w:rPr>
        <w:t>Alfirna</w:t>
      </w:r>
      <w:proofErr w:type="spellEnd"/>
      <w:r w:rsidRPr="007E524D">
        <w:rPr>
          <w:rFonts w:cs="Arial"/>
          <w:color w:val="222222"/>
          <w:shd w:val="clear" w:color="auto" w:fill="FFFFFF"/>
        </w:rPr>
        <w:t xml:space="preserve"> </w:t>
      </w:r>
      <w:proofErr w:type="spellStart"/>
      <w:r w:rsidRPr="007E524D">
        <w:rPr>
          <w:rFonts w:cs="Arial"/>
          <w:color w:val="222222"/>
          <w:shd w:val="clear" w:color="auto" w:fill="FFFFFF"/>
        </w:rPr>
        <w:t>Rizqi</w:t>
      </w:r>
      <w:proofErr w:type="spellEnd"/>
      <w:r w:rsidRPr="007E524D">
        <w:rPr>
          <w:rFonts w:cs="Arial"/>
          <w:color w:val="222222"/>
          <w:shd w:val="clear" w:color="auto" w:fill="FFFFFF"/>
        </w:rPr>
        <w:t xml:space="preserve">, </w:t>
      </w:r>
      <w:proofErr w:type="spellStart"/>
      <w:r w:rsidRPr="007E524D">
        <w:rPr>
          <w:rFonts w:cs="Arial"/>
          <w:color w:val="222222"/>
          <w:shd w:val="clear" w:color="auto" w:fill="FFFFFF"/>
        </w:rPr>
        <w:t>Adhistya</w:t>
      </w:r>
      <w:proofErr w:type="spellEnd"/>
      <w:r w:rsidRPr="007E524D">
        <w:rPr>
          <w:rFonts w:cs="Arial"/>
          <w:color w:val="222222"/>
          <w:shd w:val="clear" w:color="auto" w:fill="FFFFFF"/>
        </w:rPr>
        <w:t xml:space="preserve"> Erna </w:t>
      </w:r>
      <w:proofErr w:type="spellStart"/>
      <w:r w:rsidRPr="007E524D">
        <w:rPr>
          <w:rFonts w:cs="Arial"/>
          <w:color w:val="222222"/>
          <w:shd w:val="clear" w:color="auto" w:fill="FFFFFF"/>
        </w:rPr>
        <w:t>Permanasari</w:t>
      </w:r>
      <w:proofErr w:type="spellEnd"/>
      <w:r w:rsidRPr="007E524D">
        <w:rPr>
          <w:rFonts w:cs="Arial"/>
          <w:color w:val="222222"/>
          <w:shd w:val="clear" w:color="auto" w:fill="FFFFFF"/>
        </w:rPr>
        <w:t xml:space="preserve">, and Noor </w:t>
      </w:r>
      <w:proofErr w:type="spellStart"/>
      <w:r w:rsidRPr="007E524D">
        <w:rPr>
          <w:rFonts w:cs="Arial"/>
          <w:color w:val="222222"/>
          <w:shd w:val="clear" w:color="auto" w:fill="FFFFFF"/>
        </w:rPr>
        <w:t>Akhmad</w:t>
      </w:r>
      <w:proofErr w:type="spellEnd"/>
      <w:r w:rsidRPr="007E524D">
        <w:rPr>
          <w:rFonts w:cs="Arial"/>
          <w:color w:val="222222"/>
          <w:shd w:val="clear" w:color="auto" w:fill="FFFFFF"/>
        </w:rPr>
        <w:t xml:space="preserve"> Setiawan. "Cosine similarity to determine similarity measure: Study case in online essay assessment." In </w:t>
      </w:r>
      <w:r w:rsidRPr="007E524D">
        <w:rPr>
          <w:rFonts w:cs="Arial"/>
          <w:i/>
          <w:iCs/>
          <w:color w:val="222222"/>
          <w:shd w:val="clear" w:color="auto" w:fill="FFFFFF"/>
        </w:rPr>
        <w:t>2016 4th International conference on cyber and IT service management</w:t>
      </w:r>
      <w:r w:rsidRPr="007E524D">
        <w:rPr>
          <w:rFonts w:cs="Arial"/>
          <w:color w:val="222222"/>
          <w:shd w:val="clear" w:color="auto" w:fill="FFFFFF"/>
        </w:rPr>
        <w:t>, pp. 1-6. IEEE, 2016.</w:t>
      </w:r>
    </w:p>
  </w:footnote>
  <w:footnote w:id="11">
    <w:p w14:paraId="022CCD0D" w14:textId="10B8FCBF" w:rsidR="005F1F3F" w:rsidRPr="007E524D" w:rsidRDefault="005F1F3F">
      <w:pPr>
        <w:pStyle w:val="FootnoteText"/>
      </w:pPr>
      <w:r w:rsidRPr="007E524D">
        <w:rPr>
          <w:rStyle w:val="FootnoteReference"/>
        </w:rPr>
        <w:footnoteRef/>
      </w:r>
      <w:r w:rsidRPr="007E524D">
        <w:t xml:space="preserve"> </w:t>
      </w:r>
      <w:proofErr w:type="spellStart"/>
      <w:r w:rsidRPr="007E524D">
        <w:rPr>
          <w:rFonts w:cs="Arial"/>
          <w:color w:val="222222"/>
          <w:shd w:val="clear" w:color="auto" w:fill="FFFFFF"/>
        </w:rPr>
        <w:t>Bayatmakou</w:t>
      </w:r>
      <w:proofErr w:type="spellEnd"/>
      <w:r w:rsidRPr="007E524D">
        <w:rPr>
          <w:rFonts w:cs="Arial"/>
          <w:color w:val="222222"/>
          <w:shd w:val="clear" w:color="auto" w:fill="FFFFFF"/>
        </w:rPr>
        <w:t xml:space="preserve">, </w:t>
      </w:r>
      <w:proofErr w:type="spellStart"/>
      <w:r w:rsidRPr="007E524D">
        <w:rPr>
          <w:rFonts w:cs="Arial"/>
          <w:color w:val="222222"/>
          <w:shd w:val="clear" w:color="auto" w:fill="FFFFFF"/>
        </w:rPr>
        <w:t>Farnoush</w:t>
      </w:r>
      <w:proofErr w:type="spellEnd"/>
      <w:r w:rsidRPr="007E524D">
        <w:rPr>
          <w:rFonts w:cs="Arial"/>
          <w:color w:val="222222"/>
          <w:shd w:val="clear" w:color="auto" w:fill="FFFFFF"/>
        </w:rPr>
        <w:t xml:space="preserve">, </w:t>
      </w:r>
      <w:proofErr w:type="spellStart"/>
      <w:r w:rsidRPr="007E524D">
        <w:rPr>
          <w:rFonts w:cs="Arial"/>
          <w:color w:val="222222"/>
          <w:shd w:val="clear" w:color="auto" w:fill="FFFFFF"/>
        </w:rPr>
        <w:t>Azadeh</w:t>
      </w:r>
      <w:proofErr w:type="spellEnd"/>
      <w:r w:rsidRPr="007E524D">
        <w:rPr>
          <w:rFonts w:cs="Arial"/>
          <w:color w:val="222222"/>
          <w:shd w:val="clear" w:color="auto" w:fill="FFFFFF"/>
        </w:rPr>
        <w:t xml:space="preserve"> Mohebi, and Abbas Ahmadi. "An interactive query-based approach for summarizing scientific documents." </w:t>
      </w:r>
      <w:r w:rsidRPr="007E524D">
        <w:rPr>
          <w:rFonts w:cs="Arial"/>
          <w:i/>
          <w:iCs/>
          <w:color w:val="222222"/>
          <w:shd w:val="clear" w:color="auto" w:fill="FFFFFF"/>
        </w:rPr>
        <w:t>Information Discovery and Delivery</w:t>
      </w:r>
      <w:r w:rsidRPr="007E524D">
        <w:rPr>
          <w:rFonts w:cs="Arial"/>
          <w:color w:val="222222"/>
          <w:shd w:val="clear" w:color="auto" w:fill="FFFFFF"/>
        </w:rPr>
        <w:t> 50, no. 2 (2022): 176-191.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B4D5" w14:textId="1F7604C8" w:rsidR="00A73872" w:rsidRDefault="00A73872">
    <w:pPr>
      <w:pStyle w:val="Header"/>
      <w:jc w:val="right"/>
    </w:pPr>
  </w:p>
  <w:p w14:paraId="742EDFD0" w14:textId="77777777" w:rsidR="00B85CC7" w:rsidRDefault="00B85C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318997"/>
      <w:docPartObj>
        <w:docPartGallery w:val="Page Numbers (Top of Page)"/>
        <w:docPartUnique/>
      </w:docPartObj>
    </w:sdtPr>
    <w:sdtEndPr>
      <w:rPr>
        <w:noProof/>
      </w:rPr>
    </w:sdtEndPr>
    <w:sdtContent>
      <w:p w14:paraId="0D43F89D" w14:textId="787DBBB5" w:rsidR="00A73872" w:rsidRDefault="00A738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C65FCC" w14:textId="77777777" w:rsidR="00B85CC7" w:rsidRDefault="00B85C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557868"/>
      <w:docPartObj>
        <w:docPartGallery w:val="Page Numbers (Top of Page)"/>
        <w:docPartUnique/>
      </w:docPartObj>
    </w:sdtPr>
    <w:sdtEndPr>
      <w:rPr>
        <w:noProof/>
      </w:rPr>
    </w:sdtEndPr>
    <w:sdtContent>
      <w:p w14:paraId="690483FD" w14:textId="77777777" w:rsidR="00A73872" w:rsidRDefault="00A738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48647D" w14:textId="77777777" w:rsidR="00A73872" w:rsidRDefault="00A73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52C8"/>
    <w:multiLevelType w:val="multilevel"/>
    <w:tmpl w:val="2938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25B83"/>
    <w:multiLevelType w:val="hybridMultilevel"/>
    <w:tmpl w:val="ABB00B58"/>
    <w:lvl w:ilvl="0" w:tplc="0C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6814FB"/>
    <w:multiLevelType w:val="multilevel"/>
    <w:tmpl w:val="336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236F3"/>
    <w:multiLevelType w:val="multilevel"/>
    <w:tmpl w:val="B3FE9E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BDB507F"/>
    <w:multiLevelType w:val="multilevel"/>
    <w:tmpl w:val="B994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62F83"/>
    <w:multiLevelType w:val="multilevel"/>
    <w:tmpl w:val="EF42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660710"/>
    <w:multiLevelType w:val="hybridMultilevel"/>
    <w:tmpl w:val="596E31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9DC0C4B"/>
    <w:multiLevelType w:val="multilevel"/>
    <w:tmpl w:val="AB24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D4F41"/>
    <w:multiLevelType w:val="multilevel"/>
    <w:tmpl w:val="65EA3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E654DF"/>
    <w:multiLevelType w:val="multilevel"/>
    <w:tmpl w:val="40CAE0A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F945E1"/>
    <w:multiLevelType w:val="multilevel"/>
    <w:tmpl w:val="00C8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C2AE3"/>
    <w:multiLevelType w:val="multilevel"/>
    <w:tmpl w:val="40CAE0A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2248DA"/>
    <w:multiLevelType w:val="multilevel"/>
    <w:tmpl w:val="1838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3C2523"/>
    <w:multiLevelType w:val="multilevel"/>
    <w:tmpl w:val="C9B8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161663"/>
    <w:multiLevelType w:val="multilevel"/>
    <w:tmpl w:val="EBC46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CA616B"/>
    <w:multiLevelType w:val="multilevel"/>
    <w:tmpl w:val="34F89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583823">
    <w:abstractNumId w:val="10"/>
  </w:num>
  <w:num w:numId="2" w16cid:durableId="333073209">
    <w:abstractNumId w:val="2"/>
  </w:num>
  <w:num w:numId="3" w16cid:durableId="77943233">
    <w:abstractNumId w:val="0"/>
  </w:num>
  <w:num w:numId="4" w16cid:durableId="846486141">
    <w:abstractNumId w:val="4"/>
  </w:num>
  <w:num w:numId="5" w16cid:durableId="262038326">
    <w:abstractNumId w:val="15"/>
  </w:num>
  <w:num w:numId="6" w16cid:durableId="2021273310">
    <w:abstractNumId w:val="13"/>
  </w:num>
  <w:num w:numId="7" w16cid:durableId="117376662">
    <w:abstractNumId w:val="8"/>
  </w:num>
  <w:num w:numId="8" w16cid:durableId="291523267">
    <w:abstractNumId w:val="14"/>
  </w:num>
  <w:num w:numId="9" w16cid:durableId="198861775">
    <w:abstractNumId w:val="7"/>
  </w:num>
  <w:num w:numId="10" w16cid:durableId="1871146025">
    <w:abstractNumId w:val="11"/>
  </w:num>
  <w:num w:numId="11" w16cid:durableId="688994416">
    <w:abstractNumId w:val="9"/>
  </w:num>
  <w:num w:numId="12" w16cid:durableId="831215879">
    <w:abstractNumId w:val="12"/>
  </w:num>
  <w:num w:numId="13" w16cid:durableId="1184897262">
    <w:abstractNumId w:val="5"/>
  </w:num>
  <w:num w:numId="14" w16cid:durableId="306132926">
    <w:abstractNumId w:val="6"/>
  </w:num>
  <w:num w:numId="15" w16cid:durableId="1916741102">
    <w:abstractNumId w:val="1"/>
  </w:num>
  <w:num w:numId="16" w16cid:durableId="679890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5D"/>
    <w:rsid w:val="00005E1D"/>
    <w:rsid w:val="00006A70"/>
    <w:rsid w:val="00022077"/>
    <w:rsid w:val="00022710"/>
    <w:rsid w:val="00023C6C"/>
    <w:rsid w:val="00031CCA"/>
    <w:rsid w:val="00035E6F"/>
    <w:rsid w:val="000372EA"/>
    <w:rsid w:val="00045941"/>
    <w:rsid w:val="00064AE5"/>
    <w:rsid w:val="00077638"/>
    <w:rsid w:val="00077A70"/>
    <w:rsid w:val="00080150"/>
    <w:rsid w:val="000A17EA"/>
    <w:rsid w:val="000B5CB8"/>
    <w:rsid w:val="000C3CF2"/>
    <w:rsid w:val="000F1AA8"/>
    <w:rsid w:val="000F4FC8"/>
    <w:rsid w:val="0011038B"/>
    <w:rsid w:val="001116B2"/>
    <w:rsid w:val="00117881"/>
    <w:rsid w:val="00125492"/>
    <w:rsid w:val="00140473"/>
    <w:rsid w:val="00143B46"/>
    <w:rsid w:val="0016490C"/>
    <w:rsid w:val="00172C05"/>
    <w:rsid w:val="001951A2"/>
    <w:rsid w:val="001A71C5"/>
    <w:rsid w:val="001B154F"/>
    <w:rsid w:val="001B335C"/>
    <w:rsid w:val="001B4693"/>
    <w:rsid w:val="001D1E87"/>
    <w:rsid w:val="001E314D"/>
    <w:rsid w:val="001E772E"/>
    <w:rsid w:val="001F3B68"/>
    <w:rsid w:val="002049D8"/>
    <w:rsid w:val="00223C9F"/>
    <w:rsid w:val="00227286"/>
    <w:rsid w:val="002355F8"/>
    <w:rsid w:val="00246ED7"/>
    <w:rsid w:val="002566C3"/>
    <w:rsid w:val="00264F6B"/>
    <w:rsid w:val="002650E0"/>
    <w:rsid w:val="00275A4C"/>
    <w:rsid w:val="00275AAB"/>
    <w:rsid w:val="00275BE7"/>
    <w:rsid w:val="002975BA"/>
    <w:rsid w:val="002B17BF"/>
    <w:rsid w:val="002B1F66"/>
    <w:rsid w:val="002B393E"/>
    <w:rsid w:val="002C38EB"/>
    <w:rsid w:val="002D36D5"/>
    <w:rsid w:val="002E7CBC"/>
    <w:rsid w:val="003309F7"/>
    <w:rsid w:val="0034416A"/>
    <w:rsid w:val="00347C3D"/>
    <w:rsid w:val="003559BF"/>
    <w:rsid w:val="003703DE"/>
    <w:rsid w:val="00373F23"/>
    <w:rsid w:val="003A1934"/>
    <w:rsid w:val="003B3980"/>
    <w:rsid w:val="003C28B0"/>
    <w:rsid w:val="003C4217"/>
    <w:rsid w:val="003E3AC5"/>
    <w:rsid w:val="00405ABC"/>
    <w:rsid w:val="00413949"/>
    <w:rsid w:val="0041605C"/>
    <w:rsid w:val="00421AE8"/>
    <w:rsid w:val="004263B3"/>
    <w:rsid w:val="0044523E"/>
    <w:rsid w:val="0045277A"/>
    <w:rsid w:val="0046781C"/>
    <w:rsid w:val="00467FC0"/>
    <w:rsid w:val="004A6A75"/>
    <w:rsid w:val="004C62DC"/>
    <w:rsid w:val="004D0FCC"/>
    <w:rsid w:val="004D5922"/>
    <w:rsid w:val="004D6F63"/>
    <w:rsid w:val="0050416D"/>
    <w:rsid w:val="00522E57"/>
    <w:rsid w:val="00550914"/>
    <w:rsid w:val="00552F26"/>
    <w:rsid w:val="00557928"/>
    <w:rsid w:val="00565970"/>
    <w:rsid w:val="00577034"/>
    <w:rsid w:val="0059199B"/>
    <w:rsid w:val="005926D2"/>
    <w:rsid w:val="005A02DC"/>
    <w:rsid w:val="005B2097"/>
    <w:rsid w:val="005B2E7B"/>
    <w:rsid w:val="005B6B6C"/>
    <w:rsid w:val="005C224A"/>
    <w:rsid w:val="005C35D2"/>
    <w:rsid w:val="005C4ED7"/>
    <w:rsid w:val="005C7E01"/>
    <w:rsid w:val="005E3067"/>
    <w:rsid w:val="005F1F3F"/>
    <w:rsid w:val="005F21FE"/>
    <w:rsid w:val="005F58DE"/>
    <w:rsid w:val="005F7BFE"/>
    <w:rsid w:val="00617017"/>
    <w:rsid w:val="00634613"/>
    <w:rsid w:val="006364FA"/>
    <w:rsid w:val="00643868"/>
    <w:rsid w:val="00643AB3"/>
    <w:rsid w:val="006812BA"/>
    <w:rsid w:val="006A606D"/>
    <w:rsid w:val="006A63F4"/>
    <w:rsid w:val="006B7611"/>
    <w:rsid w:val="006C1796"/>
    <w:rsid w:val="006C705A"/>
    <w:rsid w:val="006F25DC"/>
    <w:rsid w:val="006F404A"/>
    <w:rsid w:val="006F4EF3"/>
    <w:rsid w:val="00706B55"/>
    <w:rsid w:val="00712E9D"/>
    <w:rsid w:val="00720A01"/>
    <w:rsid w:val="00725DE8"/>
    <w:rsid w:val="00746A88"/>
    <w:rsid w:val="00754FA0"/>
    <w:rsid w:val="00761A38"/>
    <w:rsid w:val="0076515E"/>
    <w:rsid w:val="00777BCF"/>
    <w:rsid w:val="00781813"/>
    <w:rsid w:val="007972AF"/>
    <w:rsid w:val="007E4BA3"/>
    <w:rsid w:val="007E524D"/>
    <w:rsid w:val="007F5156"/>
    <w:rsid w:val="00811AD4"/>
    <w:rsid w:val="00833C69"/>
    <w:rsid w:val="00841DEE"/>
    <w:rsid w:val="00857C6D"/>
    <w:rsid w:val="00876D79"/>
    <w:rsid w:val="008C001B"/>
    <w:rsid w:val="008E35E7"/>
    <w:rsid w:val="008E7C34"/>
    <w:rsid w:val="00923BA2"/>
    <w:rsid w:val="00934501"/>
    <w:rsid w:val="009379C2"/>
    <w:rsid w:val="009401C7"/>
    <w:rsid w:val="009410BC"/>
    <w:rsid w:val="00944F82"/>
    <w:rsid w:val="00952D6B"/>
    <w:rsid w:val="00971DAC"/>
    <w:rsid w:val="009757B3"/>
    <w:rsid w:val="0098533F"/>
    <w:rsid w:val="009871EE"/>
    <w:rsid w:val="009A1EEA"/>
    <w:rsid w:val="009A2D93"/>
    <w:rsid w:val="009A4F42"/>
    <w:rsid w:val="009C3C34"/>
    <w:rsid w:val="009E35BD"/>
    <w:rsid w:val="009F13D6"/>
    <w:rsid w:val="009F5EB7"/>
    <w:rsid w:val="00A009F4"/>
    <w:rsid w:val="00A03611"/>
    <w:rsid w:val="00A1705D"/>
    <w:rsid w:val="00A345D5"/>
    <w:rsid w:val="00A5299B"/>
    <w:rsid w:val="00A63DAA"/>
    <w:rsid w:val="00A64323"/>
    <w:rsid w:val="00A65DDF"/>
    <w:rsid w:val="00A73872"/>
    <w:rsid w:val="00A760D7"/>
    <w:rsid w:val="00AA08FF"/>
    <w:rsid w:val="00AC30CF"/>
    <w:rsid w:val="00AE6111"/>
    <w:rsid w:val="00AE685A"/>
    <w:rsid w:val="00AF19F8"/>
    <w:rsid w:val="00B21F14"/>
    <w:rsid w:val="00B34A83"/>
    <w:rsid w:val="00B43255"/>
    <w:rsid w:val="00B75023"/>
    <w:rsid w:val="00B80DD0"/>
    <w:rsid w:val="00B85CC7"/>
    <w:rsid w:val="00B96052"/>
    <w:rsid w:val="00B97533"/>
    <w:rsid w:val="00BB6FC4"/>
    <w:rsid w:val="00BB75D3"/>
    <w:rsid w:val="00BC57BF"/>
    <w:rsid w:val="00BE1F7A"/>
    <w:rsid w:val="00BE4562"/>
    <w:rsid w:val="00BE5953"/>
    <w:rsid w:val="00C138C1"/>
    <w:rsid w:val="00C1733F"/>
    <w:rsid w:val="00C22A41"/>
    <w:rsid w:val="00C322CA"/>
    <w:rsid w:val="00C328B4"/>
    <w:rsid w:val="00C33A95"/>
    <w:rsid w:val="00C33CCB"/>
    <w:rsid w:val="00C41C27"/>
    <w:rsid w:val="00C53A5E"/>
    <w:rsid w:val="00C54EC4"/>
    <w:rsid w:val="00C55D9D"/>
    <w:rsid w:val="00C711D0"/>
    <w:rsid w:val="00C815A6"/>
    <w:rsid w:val="00C8583B"/>
    <w:rsid w:val="00CC08BC"/>
    <w:rsid w:val="00CF76ED"/>
    <w:rsid w:val="00D00E3B"/>
    <w:rsid w:val="00D1346F"/>
    <w:rsid w:val="00D148D4"/>
    <w:rsid w:val="00D26650"/>
    <w:rsid w:val="00D335F1"/>
    <w:rsid w:val="00D37046"/>
    <w:rsid w:val="00D45D6C"/>
    <w:rsid w:val="00D66630"/>
    <w:rsid w:val="00D66971"/>
    <w:rsid w:val="00D705DD"/>
    <w:rsid w:val="00D87B18"/>
    <w:rsid w:val="00DC5FDB"/>
    <w:rsid w:val="00E12C84"/>
    <w:rsid w:val="00E14EBC"/>
    <w:rsid w:val="00E36DCE"/>
    <w:rsid w:val="00E36F1B"/>
    <w:rsid w:val="00E445AC"/>
    <w:rsid w:val="00E471C7"/>
    <w:rsid w:val="00E60F22"/>
    <w:rsid w:val="00E6314F"/>
    <w:rsid w:val="00E657C9"/>
    <w:rsid w:val="00E918B3"/>
    <w:rsid w:val="00E94640"/>
    <w:rsid w:val="00EC0FF7"/>
    <w:rsid w:val="00EC1C8A"/>
    <w:rsid w:val="00ED3757"/>
    <w:rsid w:val="00EF74EA"/>
    <w:rsid w:val="00F02DE6"/>
    <w:rsid w:val="00F07CDF"/>
    <w:rsid w:val="00F31CBE"/>
    <w:rsid w:val="00F56B73"/>
    <w:rsid w:val="00F632C1"/>
    <w:rsid w:val="00F71019"/>
    <w:rsid w:val="00FA6EBB"/>
    <w:rsid w:val="00FB37C0"/>
    <w:rsid w:val="00FC2584"/>
    <w:rsid w:val="00FC65A7"/>
    <w:rsid w:val="00FF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34B"/>
  <w15:chartTrackingRefBased/>
  <w15:docId w15:val="{04F53365-2EF7-4D2B-9457-5FE82F5C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61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A1705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1705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1705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A1705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unhideWhenUsed/>
    <w:qFormat/>
    <w:rsid w:val="00A1705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A1705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A1705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A1705D"/>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A1705D"/>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5D"/>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1705D"/>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1705D"/>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A1705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A1705D"/>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1705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1705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1705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1705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1705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1705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1705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1705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1705D"/>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A1705D"/>
    <w:rPr>
      <w:i/>
      <w:iCs/>
      <w:color w:val="404040" w:themeColor="text1" w:themeTint="BF"/>
      <w:lang w:val="en-US"/>
    </w:rPr>
  </w:style>
  <w:style w:type="paragraph" w:styleId="ListParagraph">
    <w:name w:val="List Paragraph"/>
    <w:basedOn w:val="Normal"/>
    <w:uiPriority w:val="34"/>
    <w:qFormat/>
    <w:rsid w:val="00A1705D"/>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A1705D"/>
    <w:rPr>
      <w:i/>
      <w:iCs/>
      <w:color w:val="0F4761" w:themeColor="accent1" w:themeShade="BF"/>
    </w:rPr>
  </w:style>
  <w:style w:type="paragraph" w:styleId="IntenseQuote">
    <w:name w:val="Intense Quote"/>
    <w:basedOn w:val="Normal"/>
    <w:next w:val="Normal"/>
    <w:link w:val="IntenseQuoteChar"/>
    <w:uiPriority w:val="30"/>
    <w:qFormat/>
    <w:rsid w:val="00A1705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A1705D"/>
    <w:rPr>
      <w:i/>
      <w:iCs/>
      <w:color w:val="0F4761" w:themeColor="accent1" w:themeShade="BF"/>
      <w:lang w:val="en-US"/>
    </w:rPr>
  </w:style>
  <w:style w:type="character" w:styleId="IntenseReference">
    <w:name w:val="Intense Reference"/>
    <w:basedOn w:val="DefaultParagraphFont"/>
    <w:uiPriority w:val="32"/>
    <w:qFormat/>
    <w:rsid w:val="00A1705D"/>
    <w:rPr>
      <w:b/>
      <w:bCs/>
      <w:smallCaps/>
      <w:color w:val="0F4761" w:themeColor="accent1" w:themeShade="BF"/>
      <w:spacing w:val="5"/>
    </w:rPr>
  </w:style>
  <w:style w:type="table" w:styleId="TableGrid">
    <w:name w:val="Table Grid"/>
    <w:basedOn w:val="TableNormal"/>
    <w:uiPriority w:val="39"/>
    <w:rsid w:val="00A64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7B18"/>
    <w:pPr>
      <w:spacing w:after="200"/>
    </w:pPr>
    <w:rPr>
      <w:rFonts w:asciiTheme="minorHAnsi" w:eastAsiaTheme="minorHAnsi" w:hAnsiTheme="minorHAnsi" w:cstheme="minorBidi"/>
      <w:i/>
      <w:iCs/>
      <w:color w:val="0E2841" w:themeColor="text2"/>
      <w:kern w:val="2"/>
      <w:sz w:val="18"/>
      <w:szCs w:val="18"/>
      <w14:ligatures w14:val="standardContextual"/>
    </w:rPr>
  </w:style>
  <w:style w:type="character" w:styleId="Hyperlink">
    <w:name w:val="Hyperlink"/>
    <w:basedOn w:val="DefaultParagraphFont"/>
    <w:uiPriority w:val="99"/>
    <w:unhideWhenUsed/>
    <w:rsid w:val="00BB75D3"/>
    <w:rPr>
      <w:color w:val="467886" w:themeColor="hyperlink"/>
      <w:u w:val="single"/>
    </w:rPr>
  </w:style>
  <w:style w:type="character" w:styleId="UnresolvedMention">
    <w:name w:val="Unresolved Mention"/>
    <w:basedOn w:val="DefaultParagraphFont"/>
    <w:uiPriority w:val="99"/>
    <w:semiHidden/>
    <w:unhideWhenUsed/>
    <w:rsid w:val="00BB75D3"/>
    <w:rPr>
      <w:color w:val="605E5C"/>
      <w:shd w:val="clear" w:color="auto" w:fill="E1DFDD"/>
    </w:rPr>
  </w:style>
  <w:style w:type="paragraph" w:styleId="NormalWeb">
    <w:name w:val="Normal (Web)"/>
    <w:basedOn w:val="Normal"/>
    <w:uiPriority w:val="99"/>
    <w:semiHidden/>
    <w:unhideWhenUsed/>
    <w:rsid w:val="007F5156"/>
    <w:pPr>
      <w:spacing w:after="160" w:line="259" w:lineRule="auto"/>
    </w:pPr>
    <w:rPr>
      <w:rFonts w:eastAsiaTheme="minorHAnsi"/>
      <w:kern w:val="2"/>
      <w14:ligatures w14:val="standardContextual"/>
    </w:rPr>
  </w:style>
  <w:style w:type="paragraph" w:styleId="Header">
    <w:name w:val="header"/>
    <w:basedOn w:val="Normal"/>
    <w:link w:val="HeaderChar"/>
    <w:uiPriority w:val="99"/>
    <w:unhideWhenUsed/>
    <w:rsid w:val="00143B46"/>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143B46"/>
  </w:style>
  <w:style w:type="paragraph" w:styleId="Footer">
    <w:name w:val="footer"/>
    <w:basedOn w:val="Normal"/>
    <w:link w:val="FooterChar"/>
    <w:uiPriority w:val="99"/>
    <w:unhideWhenUsed/>
    <w:rsid w:val="00143B46"/>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143B46"/>
  </w:style>
  <w:style w:type="paragraph" w:styleId="FootnoteText">
    <w:name w:val="footnote text"/>
    <w:basedOn w:val="Normal"/>
    <w:link w:val="FootnoteTextChar"/>
    <w:uiPriority w:val="99"/>
    <w:unhideWhenUsed/>
    <w:rsid w:val="00BC57BF"/>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rsid w:val="00BC57BF"/>
    <w:rPr>
      <w:sz w:val="20"/>
      <w:szCs w:val="20"/>
    </w:rPr>
  </w:style>
  <w:style w:type="character" w:styleId="FootnoteReference">
    <w:name w:val="footnote reference"/>
    <w:basedOn w:val="DefaultParagraphFont"/>
    <w:uiPriority w:val="99"/>
    <w:semiHidden/>
    <w:unhideWhenUsed/>
    <w:rsid w:val="00BC57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4338">
      <w:bodyDiv w:val="1"/>
      <w:marLeft w:val="0"/>
      <w:marRight w:val="0"/>
      <w:marTop w:val="0"/>
      <w:marBottom w:val="0"/>
      <w:divBdr>
        <w:top w:val="none" w:sz="0" w:space="0" w:color="auto"/>
        <w:left w:val="none" w:sz="0" w:space="0" w:color="auto"/>
        <w:bottom w:val="none" w:sz="0" w:space="0" w:color="auto"/>
        <w:right w:val="none" w:sz="0" w:space="0" w:color="auto"/>
      </w:divBdr>
    </w:div>
    <w:div w:id="299001593">
      <w:bodyDiv w:val="1"/>
      <w:marLeft w:val="0"/>
      <w:marRight w:val="0"/>
      <w:marTop w:val="0"/>
      <w:marBottom w:val="0"/>
      <w:divBdr>
        <w:top w:val="none" w:sz="0" w:space="0" w:color="auto"/>
        <w:left w:val="none" w:sz="0" w:space="0" w:color="auto"/>
        <w:bottom w:val="none" w:sz="0" w:space="0" w:color="auto"/>
        <w:right w:val="none" w:sz="0" w:space="0" w:color="auto"/>
      </w:divBdr>
    </w:div>
    <w:div w:id="598410128">
      <w:bodyDiv w:val="1"/>
      <w:marLeft w:val="0"/>
      <w:marRight w:val="0"/>
      <w:marTop w:val="0"/>
      <w:marBottom w:val="0"/>
      <w:divBdr>
        <w:top w:val="none" w:sz="0" w:space="0" w:color="auto"/>
        <w:left w:val="none" w:sz="0" w:space="0" w:color="auto"/>
        <w:bottom w:val="none" w:sz="0" w:space="0" w:color="auto"/>
        <w:right w:val="none" w:sz="0" w:space="0" w:color="auto"/>
      </w:divBdr>
    </w:div>
    <w:div w:id="742144117">
      <w:bodyDiv w:val="1"/>
      <w:marLeft w:val="0"/>
      <w:marRight w:val="0"/>
      <w:marTop w:val="0"/>
      <w:marBottom w:val="0"/>
      <w:divBdr>
        <w:top w:val="none" w:sz="0" w:space="0" w:color="auto"/>
        <w:left w:val="none" w:sz="0" w:space="0" w:color="auto"/>
        <w:bottom w:val="none" w:sz="0" w:space="0" w:color="auto"/>
        <w:right w:val="none" w:sz="0" w:space="0" w:color="auto"/>
      </w:divBdr>
    </w:div>
    <w:div w:id="1043866633">
      <w:bodyDiv w:val="1"/>
      <w:marLeft w:val="0"/>
      <w:marRight w:val="0"/>
      <w:marTop w:val="0"/>
      <w:marBottom w:val="0"/>
      <w:divBdr>
        <w:top w:val="none" w:sz="0" w:space="0" w:color="auto"/>
        <w:left w:val="none" w:sz="0" w:space="0" w:color="auto"/>
        <w:bottom w:val="none" w:sz="0" w:space="0" w:color="auto"/>
        <w:right w:val="none" w:sz="0" w:space="0" w:color="auto"/>
      </w:divBdr>
    </w:div>
    <w:div w:id="1091120105">
      <w:bodyDiv w:val="1"/>
      <w:marLeft w:val="0"/>
      <w:marRight w:val="0"/>
      <w:marTop w:val="0"/>
      <w:marBottom w:val="0"/>
      <w:divBdr>
        <w:top w:val="none" w:sz="0" w:space="0" w:color="auto"/>
        <w:left w:val="none" w:sz="0" w:space="0" w:color="auto"/>
        <w:bottom w:val="none" w:sz="0" w:space="0" w:color="auto"/>
        <w:right w:val="none" w:sz="0" w:space="0" w:color="auto"/>
      </w:divBdr>
    </w:div>
    <w:div w:id="1266306102">
      <w:bodyDiv w:val="1"/>
      <w:marLeft w:val="0"/>
      <w:marRight w:val="0"/>
      <w:marTop w:val="0"/>
      <w:marBottom w:val="0"/>
      <w:divBdr>
        <w:top w:val="none" w:sz="0" w:space="0" w:color="auto"/>
        <w:left w:val="none" w:sz="0" w:space="0" w:color="auto"/>
        <w:bottom w:val="none" w:sz="0" w:space="0" w:color="auto"/>
        <w:right w:val="none" w:sz="0" w:space="0" w:color="auto"/>
      </w:divBdr>
    </w:div>
    <w:div w:id="1282224988">
      <w:bodyDiv w:val="1"/>
      <w:marLeft w:val="0"/>
      <w:marRight w:val="0"/>
      <w:marTop w:val="0"/>
      <w:marBottom w:val="0"/>
      <w:divBdr>
        <w:top w:val="none" w:sz="0" w:space="0" w:color="auto"/>
        <w:left w:val="none" w:sz="0" w:space="0" w:color="auto"/>
        <w:bottom w:val="none" w:sz="0" w:space="0" w:color="auto"/>
        <w:right w:val="none" w:sz="0" w:space="0" w:color="auto"/>
      </w:divBdr>
    </w:div>
    <w:div w:id="1297838833">
      <w:bodyDiv w:val="1"/>
      <w:marLeft w:val="0"/>
      <w:marRight w:val="0"/>
      <w:marTop w:val="0"/>
      <w:marBottom w:val="0"/>
      <w:divBdr>
        <w:top w:val="none" w:sz="0" w:space="0" w:color="auto"/>
        <w:left w:val="none" w:sz="0" w:space="0" w:color="auto"/>
        <w:bottom w:val="none" w:sz="0" w:space="0" w:color="auto"/>
        <w:right w:val="none" w:sz="0" w:space="0" w:color="auto"/>
      </w:divBdr>
    </w:div>
    <w:div w:id="1394086210">
      <w:bodyDiv w:val="1"/>
      <w:marLeft w:val="0"/>
      <w:marRight w:val="0"/>
      <w:marTop w:val="0"/>
      <w:marBottom w:val="0"/>
      <w:divBdr>
        <w:top w:val="none" w:sz="0" w:space="0" w:color="auto"/>
        <w:left w:val="none" w:sz="0" w:space="0" w:color="auto"/>
        <w:bottom w:val="none" w:sz="0" w:space="0" w:color="auto"/>
        <w:right w:val="none" w:sz="0" w:space="0" w:color="auto"/>
      </w:divBdr>
    </w:div>
    <w:div w:id="1433234736">
      <w:bodyDiv w:val="1"/>
      <w:marLeft w:val="0"/>
      <w:marRight w:val="0"/>
      <w:marTop w:val="0"/>
      <w:marBottom w:val="0"/>
      <w:divBdr>
        <w:top w:val="none" w:sz="0" w:space="0" w:color="auto"/>
        <w:left w:val="none" w:sz="0" w:space="0" w:color="auto"/>
        <w:bottom w:val="none" w:sz="0" w:space="0" w:color="auto"/>
        <w:right w:val="none" w:sz="0" w:space="0" w:color="auto"/>
      </w:divBdr>
    </w:div>
    <w:div w:id="1587030859">
      <w:bodyDiv w:val="1"/>
      <w:marLeft w:val="0"/>
      <w:marRight w:val="0"/>
      <w:marTop w:val="0"/>
      <w:marBottom w:val="0"/>
      <w:divBdr>
        <w:top w:val="none" w:sz="0" w:space="0" w:color="auto"/>
        <w:left w:val="none" w:sz="0" w:space="0" w:color="auto"/>
        <w:bottom w:val="none" w:sz="0" w:space="0" w:color="auto"/>
        <w:right w:val="none" w:sz="0" w:space="0" w:color="auto"/>
      </w:divBdr>
    </w:div>
    <w:div w:id="1676414825">
      <w:bodyDiv w:val="1"/>
      <w:marLeft w:val="0"/>
      <w:marRight w:val="0"/>
      <w:marTop w:val="0"/>
      <w:marBottom w:val="0"/>
      <w:divBdr>
        <w:top w:val="none" w:sz="0" w:space="0" w:color="auto"/>
        <w:left w:val="none" w:sz="0" w:space="0" w:color="auto"/>
        <w:bottom w:val="none" w:sz="0" w:space="0" w:color="auto"/>
        <w:right w:val="none" w:sz="0" w:space="0" w:color="auto"/>
      </w:divBdr>
    </w:div>
    <w:div w:id="1795637138">
      <w:bodyDiv w:val="1"/>
      <w:marLeft w:val="0"/>
      <w:marRight w:val="0"/>
      <w:marTop w:val="0"/>
      <w:marBottom w:val="0"/>
      <w:divBdr>
        <w:top w:val="none" w:sz="0" w:space="0" w:color="auto"/>
        <w:left w:val="none" w:sz="0" w:space="0" w:color="auto"/>
        <w:bottom w:val="none" w:sz="0" w:space="0" w:color="auto"/>
        <w:right w:val="none" w:sz="0" w:space="0" w:color="auto"/>
      </w:divBdr>
    </w:div>
    <w:div w:id="1819960109">
      <w:bodyDiv w:val="1"/>
      <w:marLeft w:val="0"/>
      <w:marRight w:val="0"/>
      <w:marTop w:val="0"/>
      <w:marBottom w:val="0"/>
      <w:divBdr>
        <w:top w:val="none" w:sz="0" w:space="0" w:color="auto"/>
        <w:left w:val="none" w:sz="0" w:space="0" w:color="auto"/>
        <w:bottom w:val="none" w:sz="0" w:space="0" w:color="auto"/>
        <w:right w:val="none" w:sz="0" w:space="0" w:color="auto"/>
      </w:divBdr>
    </w:div>
    <w:div w:id="1892112013">
      <w:bodyDiv w:val="1"/>
      <w:marLeft w:val="0"/>
      <w:marRight w:val="0"/>
      <w:marTop w:val="0"/>
      <w:marBottom w:val="0"/>
      <w:divBdr>
        <w:top w:val="none" w:sz="0" w:space="0" w:color="auto"/>
        <w:left w:val="none" w:sz="0" w:space="0" w:color="auto"/>
        <w:bottom w:val="none" w:sz="0" w:space="0" w:color="auto"/>
        <w:right w:val="none" w:sz="0" w:space="0" w:color="auto"/>
      </w:divBdr>
    </w:div>
    <w:div w:id="1942688304">
      <w:bodyDiv w:val="1"/>
      <w:marLeft w:val="0"/>
      <w:marRight w:val="0"/>
      <w:marTop w:val="0"/>
      <w:marBottom w:val="0"/>
      <w:divBdr>
        <w:top w:val="none" w:sz="0" w:space="0" w:color="auto"/>
        <w:left w:val="none" w:sz="0" w:space="0" w:color="auto"/>
        <w:bottom w:val="none" w:sz="0" w:space="0" w:color="auto"/>
        <w:right w:val="none" w:sz="0" w:space="0" w:color="auto"/>
      </w:divBdr>
    </w:div>
    <w:div w:id="20309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127.0.0.1:500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quer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127.0.0.1:500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atural_language_process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38D5E-916D-436D-823F-633B9087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Sai Kartheek Goli</cp:lastModifiedBy>
  <cp:revision>13</cp:revision>
  <dcterms:created xsi:type="dcterms:W3CDTF">2024-04-22T23:26:00Z</dcterms:created>
  <dcterms:modified xsi:type="dcterms:W3CDTF">2024-04-23T01:00:00Z</dcterms:modified>
</cp:coreProperties>
</file>