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81F2D"/>
          <w:sz w:val="32"/>
        </w:rPr>
        <w:t>CanPert V.1.0: response to the V.0.0 review</w:t>
      </w:r>
    </w:p>
    <w:p>
      <w:r>
        <w:t>Response to the review and to-do list of 8 October 2026. Every item was addressed. Numbers are taken from reports/results.json of V.1.0. Additions made in this round are labelled exploratory in the manuscript and recorded as AMENDMENT-003 in RESEARCH_PROTOCOL.md.</w:t>
      </w:r>
    </w:p>
    <w:p>
      <w:r>
        <w:rPr>
          <w:b/>
          <w:color w:val="A81F2D"/>
          <w:sz w:val="24"/>
        </w:rPr>
        <w:t>What changed in the conclusions</w:t>
      </w:r>
    </w:p>
    <w:p>
      <w:pPr>
        <w:pStyle w:val="ListBullet"/>
      </w:pPr>
      <w:r>
        <w:t>CASTER vs Linear is a tie and is now stated as such everywhere (title, highlights, summary, Table 1). Over 3 seeds: CASTER 0.276 ± 0.003, Linear 0.282 ± 0.003, PerturbMean 0.198 ± 0.002, LineOffset 0.249 (Pearson delta, mean over lines). Cancer lines only: CASTER 0.24, Linear 0.24, PerturbMean 0.20.</w:t>
      </w:r>
    </w:p>
    <w:p>
      <w:pPr>
        <w:pStyle w:val="ListBullet"/>
      </w:pPr>
      <w:r>
        <w:t>Zero-shot is reported as a clear loss (21 of 24 panels worse; H2 significant in the opposite direction).</w:t>
      </w:r>
    </w:p>
    <w:p>
      <w:pPr>
        <w:pStyle w:val="ListBullet"/>
      </w:pPr>
      <w:r>
        <w:t>The DepMap link is reframed as general essentiality; the line-specific test (H4b) failing is stated plainly.</w:t>
      </w:r>
    </w:p>
    <w:p>
      <w:pPr>
        <w:pStyle w:val="ListBullet"/>
      </w:pPr>
      <w:r>
        <w:t>HepG2 TP53 status is stated, and a p53 analysis shows shared p53 activity explains part of the HepG2-RPE1 result.</w:t>
      </w:r>
    </w:p>
    <w:p>
      <w:pPr>
        <w:pStyle w:val="ListBullet"/>
      </w:pPr>
      <w:r>
        <w:t>Title changed to 'Cell line context reshapes genetic perturbation responses: ...'; 'pre-registered' changed to 'pre-specified'; 'cancer target prioritisation' and 'benchmark for virtual-cell models' removed.</w:t>
      </w:r>
    </w:p>
    <w:p>
      <w:r>
        <w:rPr>
          <w:b/>
          <w:color w:val="A81F2D"/>
          <w:sz w:val="24"/>
        </w:rPr>
        <w:t>Main issues (1-9)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F2E6E8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2304"/>
            <w:shd w:val="clear" w:color="auto" w:fill="F2E6E8"/>
          </w:tcPr>
          <w:p>
            <w:r/>
            <w:r>
              <w:rPr>
                <w:b/>
                <w:sz w:val="16"/>
              </w:rPr>
              <w:t>Issue</w:t>
            </w:r>
          </w:p>
        </w:tc>
        <w:tc>
          <w:tcPr>
            <w:tcW w:type="dxa" w:w="6624"/>
            <w:shd w:val="clear" w:color="auto" w:fill="F2E6E8"/>
          </w:tcPr>
          <w:p>
            <w:r/>
            <w:r>
              <w:rPr>
                <w:b/>
                <w:sz w:val="16"/>
              </w:rPr>
              <w:t>Response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CASTER ties Linear; Linear missing from figures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Tie stated in title/highlights/summary/Table 1 and Results. Linear added to Figures 1G, 4C, 4D, 5D, S8, S10 (and was already in 2, 4A-B, 4E, 5C, 5E-F). Per-seed tests vs Linear reported.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Gain may be one shift per line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New LineOffset baseline (PerturbMean + per-line offset): 0.25 vs CASTER 0.28, p = 3.1 × 10⁻⁸⁴. Line-identity-only CASTER (no control cells): 0.27 vs 0.28, p = 1.1 × 10⁻²⁸. New section + Figure 6E. Pearson delta vs perturbed mean (top 100 DEGs) added as a metric that removes the shared shift.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Most gain in RPE1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Cancer-only averages reported for every seed (text, Figure 6D); RPE1 dependence stated.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No noise ceiling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Split-half noise ceilings per line (median): K562 0.50, HepG2 0.65, Jurkat 0.53, RPE1 0.77. Figure 6A; technical/interpolated duplicates as positive-control rows (Figure 6C, Table S10). Nadig 2025 checked: it reports r = 0.62 for transcriptome-wide impact *magnitude* across lines, not response-profile correlation; described accurately.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Zero-shot is a clear loss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Reworded; 21/24 panels worse; two-sided p values shown in Table 1.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One seed, one split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Seeds [0, 1, 2] (each a new split and initialisation); mean +- SD, per-seed tests, cancer-only averages.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HepG2 is TP53 wild type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Stated; p53 target score analysis (Figure S13): induced in K562 0%, HepG2 28%, Jurkat 0%, RPE1 47%; HepG2-RPE1 p53 rank correlation 0.63. Shared p53 explains part, not all, of the similarity.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DepMap link is general essentiality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Cross-line control (Figure S14): response vs own and other lines' Chronos K562 own -0.45, HepG2 own -0.54, Jurkat own -0.39. Reframed as general essentiality; H5 moved out of Table 1 and labelled exploratory.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04"/>
          </w:tcPr>
          <w:p>
            <w:r/>
            <w:r>
              <w:rPr>
                <w:sz w:val="16"/>
              </w:rPr>
              <w:t>Weak metrics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Added WMSE, weighted R2 (vs control and vs perturbed mean), top-100 Pearson delta vs perturbed mean, MSE, NIR, PDS, DRF heat map for our setup (Figure 6B, including the unseen-line task), following the Miller et al. code. Old metrics kept; new ones labelled as added later.</w:t>
            </w:r>
          </w:p>
        </w:tc>
      </w:tr>
    </w:tbl>
    <w:p/>
    <w:p>
      <w:r>
        <w:rPr>
          <w:b/>
          <w:color w:val="A81F2D"/>
          <w:sz w:val="24"/>
        </w:rPr>
        <w:t>Must-do experiments (1-9)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val="clear" w:color="auto" w:fill="F2E6E8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2736"/>
            <w:shd w:val="clear" w:color="auto" w:fill="F2E6E8"/>
          </w:tcPr>
          <w:p>
            <w:r/>
            <w:r>
              <w:rPr>
                <w:b/>
                <w:sz w:val="16"/>
              </w:rPr>
              <w:t>Experiment</w:t>
            </w:r>
          </w:p>
        </w:tc>
        <w:tc>
          <w:tcPr>
            <w:tcW w:type="dxa" w:w="6192"/>
            <w:shd w:val="clear" w:color="auto" w:fill="F2E6E8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PerturbMean + line offset; line-ID-only model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Done (LineOffset in every table; line-identity-only CASTER on all four lines). See issue 2.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Noise ceiling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Done (split-half + Spearman-Brown; technical and interpolated duplicates). 32 cells per knockdown were available, so halves have 16 cells; ceilings are reported for the full-cell truth.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3+ seeds, splits, per line, cancer-only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Done (seeds 0, 1, 2).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Wrong-line control cells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Done: 0.15 vs 0.27 with correct cells, p = &lt; 1e-300 (seeds 1-2, all lines).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p53 check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Done (Figure S13). CDKN1A and GDF15 are not among the measured genes; 14 consensus targets used (Fischer 2017).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DepMap control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Done (Figure S14).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Ribosome claim: hold out complexes + enrichment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Enrichment adjusted for response strength in every line (all held-out knockdowns); sibling-leakage check; complex-grouped splits (Louvain, STRING &gt;= 950). Grouped-split median gain for ribosome knockdowns: HepG2 0.169, Jurkat 0.106, K562 0.171, RPE1 0.430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Ablations at 20 epochs with seeds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Done; full model 0.201, PerturbMean 0.187, Linear 0.206 (K562).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Run a published model (State)</w:t>
            </w:r>
          </w:p>
        </w:tc>
        <w:tc>
          <w:tcPr>
            <w:tcW w:type="dxa" w:w="6192"/>
          </w:tcPr>
          <w:p>
            <w:r/>
            <w:r>
              <w:rPr>
                <w:sz w:val="16"/>
              </w:rPr>
              <w:t>Not run (CPU-only workstation). Instead the 'benchmark for virtual-cell models' wording was removed and the gap is stated in Discussion and Limitations.</w:t>
            </w:r>
          </w:p>
        </w:tc>
      </w:tr>
    </w:tbl>
    <w:p/>
    <w:p>
      <w:r>
        <w:rPr>
          <w:b/>
          <w:color w:val="A81F2D"/>
          <w:sz w:val="24"/>
        </w:rPr>
        <w:t>Fixes in the text, numbers and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F2E6E8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6480"/>
            <w:shd w:val="clear" w:color="auto" w:fill="F2E6E8"/>
          </w:tcPr>
          <w:p>
            <w:r/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'starts at the strongest simple baseline'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Corrected to 'starts at the PerturbMean transfer baseline'; text notes ContextMean and Linear beat PerturbMean in some lines.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Refs 44, 45 (Cas9 cutting)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Replaced by p53 / nucleolar-stress references (Fischer 2017; Golomb 2014; Pelava 2016; Lindstrom 2022).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Simulation: Linear equals CASTER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Reported in text; simulation design added to STAR Methods.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'no FiLM ... variant better' confusing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Ablation text regenerated from the 20-epoch, two-seed results.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0.64/0.63 vs Figure 2E 0.65/0.53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Text now uses the same pooled values as Figure 2E.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MAE test flipped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Confirmed in code (lower-is-better metrics were tested as higher-is-better). Fixed; MAE now favours CASTER.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'indistinguishable from PerturbMean'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Now: close on Pearson delta, worse in 12/12 directions on discrimination and 12/12 on DE overlap.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Table 1 H2 / H5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H2 shows two-sided p values of the opposite-direction tests; H5 removed from Table 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1G PerturbMean line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Added (and Linear).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2A, 3E '30%'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Now '25% + 5%'.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Fig 4C, 4D, 5D, S8, S10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Linear (and NoChange in 4D) added; S10 shows best and worst cases per line.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'same single-cell DE pipeline'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Corrected: same pseudobulk pipeline incl. the amended predicted-side test.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Refs 17, 18 (nucleolar stress)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Replaced by nucleolar-stress references.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'Tables S1-S8'; uncited items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Now 'Tables S1-S11, Figures S1-S15'; every supplementary item is cited.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Placeholders, AI statement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AI statement rewritten as what was done. Author list, contact, funding and code DOI remain placeholders: these need the authors' details.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'same library and protocol'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Softened: same sgRNA library; screens differ in effector, time point, depth.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'about 35-50 min'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Now 19-62 min (Table S9).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'Both versions of every affected test'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Table S1 now lists the pre-specified Wilcoxon version of every DE-affected test (DE AUPRC, DE overlap, fold-change Spearman, direction) for all baselines.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Table S8 odd labels, p values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Terms restricted to 10-500 genes; BH-adjusted over terms; unenriched programs labelled '(none)'.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MAE undefined; 2,023 vs 1,850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MAE/MSE defined. 1,850 of the 2,023 targets are among the 6,546 measured genes and were excluded from the gene space; the other 173 are not measured. Explained in Results.</w:t>
            </w:r>
          </w:p>
        </w:tc>
      </w:tr>
    </w:tbl>
    <w:p/>
    <w:p>
      <w:r>
        <w:rPr>
          <w:b/>
          <w:color w:val="A81F2D"/>
          <w:sz w:val="24"/>
        </w:rPr>
        <w:t>Wording softened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F2E6E8"/>
          </w:tcPr>
          <w:p>
            <w:r/>
            <w:r>
              <w:rPr>
                <w:b/>
                <w:sz w:val="16"/>
              </w:rPr>
              <w:t>Where</w:t>
            </w:r>
          </w:p>
        </w:tc>
        <w:tc>
          <w:tcPr>
            <w:tcW w:type="dxa" w:w="6480"/>
            <w:shd w:val="clear" w:color="auto" w:fill="F2E6E8"/>
          </w:tcPr>
          <w:p>
            <w:r/>
            <w:r>
              <w:rPr>
                <w:b/>
                <w:sz w:val="16"/>
              </w:rPr>
              <w:t>Now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Title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'Cell line context reshapes ...'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Highlight 2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'CASTER corrects transferred responses when part of the target line is screened'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Highlight 3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'... outperforms mean baselines and matches a linear model; it fails in unseen lines'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Highlight 4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'... tracks general gene essentiality, not line-specific dependency'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Summary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'In lines with no screening data, CASTER is worse than the perturbation mean.'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'Unperturbed transcriptomes carry little information'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'This model, trained on three lines, did not find ...'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'Pre-registered'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'Pre-specified' throughout (protocol frozen by git tag, not publicly time-stamped).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'cancer target prioritisation'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Removed.</w:t>
            </w:r>
          </w:p>
        </w:tc>
      </w:tr>
    </w:tbl>
    <w:p/>
    <w:p>
      <w:r>
        <w:rPr>
          <w:b/>
          <w:color w:val="A81F2D"/>
          <w:sz w:val="24"/>
        </w:rPr>
        <w:t>Double-check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F2E6E8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6480"/>
            <w:shd w:val="clear" w:color="auto" w:fill="F2E6E8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Nadig 2025 numbers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Checked: 0.62 is the average cross-line correlation of transcriptome-wide impact (magnitude), not of response profiles; RPE1 most sensitive. Text corrected accordingly.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MAE direction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Confirmed flipped in code; fixed.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CASTER cancelling control noise?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Checked, and the answer is no, but the check found a real issue. Removing the sampling noise of the input control cells raised every method by a similar margin, CASTER included (noise-free Pearson delta: CASTER 0.42, Linear 0.44, LineOffset 0.31, PerturbMean 0.25; as rendered: 0.28, 0.28, 0.25, 0.20 for seed 0). So CASTER does not gain by cancelling noise; the pre-specified rendering understated all absolute accuracies. The ranking is unchanged. New Results paragraph and Figure 6G.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Gene choice favours lineage genes?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On all 6,546 measured genes, median cross-line similarity was 0.36 (cancer-cancer) and 0.40 (with RPE1), versus 0.31 and 0.38 on the 2,000 selected genes.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DRF numbers read off a figure</w:t>
            </w:r>
          </w:p>
        </w:tc>
        <w:tc>
          <w:tcPr>
            <w:tcW w:type="dxa" w:w="6480"/>
          </w:tcPr>
          <w:p>
            <w:r/>
            <w:r>
              <w:rPr>
                <w:sz w:val="16"/>
              </w:rPr>
              <w:t>We now compute DRF ourselves on our splits (Figure 6B).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