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b/>
          <w:bCs/>
          <w:color w:val="1F4E79"/>
          <w:sz w:val="56"/>
          <w:szCs w:val="56"/>
        </w:rPr>
        <w:t xml:space="preserve">Hadoop &amp; Spark Ecosystem</w:t>
      </w:r>
    </w:p>
    <w:p>
      <w:pPr>
        <w:spacing w:after="200" w:before="0"/>
        <w:jc w:val="center"/>
      </w:pPr>
      <w:r>
        <w:rPr>
          <w:rFonts w:ascii="Arial" w:cs="Arial" w:eastAsia="Arial" w:hAnsi="Arial"/>
          <w:b w:val="false"/>
          <w:bCs w:val="false"/>
          <w:color w:val="2E75B6"/>
          <w:sz w:val="36"/>
          <w:szCs w:val="36"/>
        </w:rPr>
        <w:t xml:space="preserve">Deployment Options: A Comprehensive Guide</w:t>
      </w:r>
    </w:p>
    <w:p>
      <w:pPr>
        <w:pBdr>
          <w:bottom w:val="single" w:color="00B0F0" w:sz="12" w:space="1"/>
        </w:pBdr>
        <w:spacing w:after="240" w:before="0"/>
        <w:jc w:val="center"/>
      </w:pPr>
    </w:p>
    <w:p>
      <w:pPr>
        <w:spacing w:after="0" w:before="120"/>
      </w:pPr>
    </w:p>
    <w:p>
      <w:pPr>
        <w:spacing w:after="60" w:before="0"/>
        <w:jc w:val="center"/>
      </w:pPr>
      <w:r>
        <w:rPr>
          <w:rFonts w:ascii="Arial" w:cs="Arial" w:eastAsia="Arial" w:hAnsi="Arial"/>
          <w:i/>
          <w:iCs/>
          <w:color w:val="595959"/>
          <w:sz w:val="22"/>
          <w:szCs w:val="22"/>
        </w:rPr>
        <w:t xml:space="preserve">Covers: Open Source • Enterprise Distributions • Cloud-Managed Services</w:t>
      </w:r>
    </w:p>
    <w:p>
      <w:pPr>
        <w:spacing w:after="0" w:before="600"/>
      </w:pPr>
    </w:p>
    <w:p>
      <w:pPr>
        <w:pStyle w:val="Heading1"/>
        <w:spacing w:after="160" w:before="360"/>
      </w:pPr>
      <w:r>
        <w:rPr>
          <w:rFonts w:ascii="Arial" w:cs="Arial" w:eastAsia="Arial" w:hAnsi="Arial"/>
          <w:b/>
          <w:bCs/>
          <w:color w:val="1F4E79"/>
          <w:sz w:val="36"/>
          <w:szCs w:val="36"/>
        </w:rPr>
        <w:t xml:space="preserve">Introduction</w:t>
      </w:r>
    </w:p>
    <w:p>
      <w:pPr>
        <w:spacing w:after="60" w:before="60"/>
      </w:pPr>
      <w:r>
        <w:rPr>
          <w:rFonts w:ascii="Arial" w:cs="Arial" w:eastAsia="Arial" w:hAnsi="Arial"/>
          <w:sz w:val="22"/>
          <w:szCs w:val="22"/>
        </w:rPr>
        <w:t xml:space="preserve">Apache Hadoop and Apache Spark are the two foundational pillars of the modern Big Data ecosystem. Understanding how and where to deploy them is a critical skill for any Data Engineer. This document provides a structured overview of the three primary deployment strategies, helping you make informed architectural decisions depending on project scale, budget, operational capacity, and governance requirements.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Key Question: Should you manage your own cluster, rely on a vendor distribution, or use a fully managed cloud service?</w:t>
            </w:r>
          </w:p>
        </w:tc>
      </w:tr>
    </w:tbl>
    <w:p>
      <w:pPr>
        <w:spacing w:after="0" w:before="120"/>
      </w:pPr>
    </w:p>
    <w:p>
      <w:pPr>
        <w:spacing w:after="60" w:before="60"/>
      </w:pPr>
      <w:r>
        <w:rPr>
          <w:rFonts w:ascii="Arial" w:cs="Arial" w:eastAsia="Arial" w:hAnsi="Arial"/>
          <w:sz w:val="22"/>
          <w:szCs w:val="22"/>
        </w:rPr>
        <w:t xml:space="preserve">Each approach has distinct trade-offs across cost, control, operational burden, and scalability. The right choice depends heavily on your organisation's maturity, team expertise, and long-term data strategy.</w:t>
      </w: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1. Open Source (Self-Managed On-Premises)</w:t>
      </w:r>
    </w:p>
    <w:p>
      <w:pPr>
        <w:spacing w:after="60" w:before="60"/>
      </w:pPr>
      <w:r>
        <w:rPr>
          <w:rFonts w:ascii="Arial" w:cs="Arial" w:eastAsia="Arial" w:hAnsi="Arial"/>
          <w:sz w:val="22"/>
          <w:szCs w:val="22"/>
        </w:rPr>
        <w:t xml:space="preserve">The purest form of Hadoop/Spark deployment — you own the hardware, install the software, and operate everything yourself. This is where the ecosystem originated and remains a valid choice for organisations with strong engineering teams and specific compliance or cost requirements.</w:t>
      </w:r>
    </w:p>
    <w:p>
      <w:pPr>
        <w:spacing w:after="0" w:before="80"/>
      </w:pPr>
    </w:p>
    <w:p>
      <w:pPr>
        <w:pStyle w:val="Heading2"/>
        <w:spacing w:after="120" w:before="280"/>
      </w:pPr>
      <w:r>
        <w:rPr>
          <w:rFonts w:ascii="Arial" w:cs="Arial" w:eastAsia="Arial" w:hAnsi="Arial"/>
          <w:b/>
          <w:bCs/>
          <w:color w:val="2E75B6"/>
          <w:sz w:val="28"/>
          <w:szCs w:val="28"/>
        </w:rPr>
        <w:t xml:space="preserve">1.1 What You Deploy</w:t>
      </w:r>
    </w:p>
    <w:p>
      <w:pPr>
        <w:spacing w:after="60" w:before="60"/>
      </w:pPr>
      <w:r>
        <w:rPr>
          <w:rFonts w:ascii="Arial" w:cs="Arial" w:eastAsia="Arial" w:hAnsi="Arial"/>
          <w:sz w:val="22"/>
          <w:szCs w:val="22"/>
        </w:rPr>
        <w:t xml:space="preserve">You provision a cluster (a group of physical or virtual machines) within your own data centre and manually install the full stack:</w:t>
      </w:r>
    </w:p>
    <w:p>
      <w:pPr>
        <w:pStyle w:val="ListParagraph"/>
        <w:numPr>
          <w:ilvl w:val="0"/>
          <w:numId w:val="2"/>
        </w:numPr>
        <w:spacing w:after="40" w:before="40"/>
      </w:pPr>
      <w:r>
        <w:rPr>
          <w:rFonts w:ascii="Arial" w:cs="Arial" w:eastAsia="Arial" w:hAnsi="Arial"/>
          <w:b/>
          <w:bCs/>
          <w:sz w:val="22"/>
          <w:szCs w:val="22"/>
        </w:rPr>
        <w:t xml:space="preserve">Apache Hadoop</w:t>
      </w:r>
    </w:p>
    <w:p>
      <w:pPr>
        <w:pStyle w:val="ListParagraph"/>
        <w:numPr>
          <w:ilvl w:val="1"/>
          <w:numId w:val="2"/>
        </w:numPr>
        <w:spacing w:after="40" w:before="40"/>
      </w:pPr>
      <w:r>
        <w:rPr>
          <w:rFonts w:ascii="Arial" w:cs="Arial" w:eastAsia="Arial" w:hAnsi="Arial"/>
          <w:b w:val="false"/>
          <w:bCs w:val="false"/>
          <w:sz w:val="22"/>
          <w:szCs w:val="22"/>
        </w:rPr>
        <w:t xml:space="preserve">HDFS (Hadoop Distributed File System) for distributed storage</w:t>
      </w:r>
    </w:p>
    <w:p>
      <w:pPr>
        <w:pStyle w:val="ListParagraph"/>
        <w:numPr>
          <w:ilvl w:val="1"/>
          <w:numId w:val="2"/>
        </w:numPr>
        <w:spacing w:after="40" w:before="40"/>
      </w:pPr>
      <w:r>
        <w:rPr>
          <w:rFonts w:ascii="Arial" w:cs="Arial" w:eastAsia="Arial" w:hAnsi="Arial"/>
          <w:b w:val="false"/>
          <w:bCs w:val="false"/>
          <w:sz w:val="22"/>
          <w:szCs w:val="22"/>
        </w:rPr>
        <w:t xml:space="preserve">YARN (Yet Another Resource Negotiator) for cluster resource management</w:t>
      </w:r>
    </w:p>
    <w:p>
      <w:pPr>
        <w:pStyle w:val="ListParagraph"/>
        <w:numPr>
          <w:ilvl w:val="1"/>
          <w:numId w:val="2"/>
        </w:numPr>
        <w:spacing w:after="40" w:before="40"/>
      </w:pPr>
      <w:r>
        <w:rPr>
          <w:rFonts w:ascii="Arial" w:cs="Arial" w:eastAsia="Arial" w:hAnsi="Arial"/>
          <w:b w:val="false"/>
          <w:bCs w:val="false"/>
          <w:sz w:val="22"/>
          <w:szCs w:val="22"/>
        </w:rPr>
        <w:t xml:space="preserve">MapReduce for batch processing jobs</w:t>
      </w:r>
    </w:p>
    <w:p>
      <w:pPr>
        <w:pStyle w:val="ListParagraph"/>
        <w:numPr>
          <w:ilvl w:val="0"/>
          <w:numId w:val="2"/>
        </w:numPr>
        <w:spacing w:after="40" w:before="40"/>
      </w:pPr>
      <w:r>
        <w:rPr>
          <w:rFonts w:ascii="Arial" w:cs="Arial" w:eastAsia="Arial" w:hAnsi="Arial"/>
          <w:b/>
          <w:bCs/>
          <w:sz w:val="22"/>
          <w:szCs w:val="22"/>
        </w:rPr>
        <w:t xml:space="preserve">Apache Spark</w:t>
      </w:r>
    </w:p>
    <w:p>
      <w:pPr>
        <w:pStyle w:val="ListParagraph"/>
        <w:numPr>
          <w:ilvl w:val="1"/>
          <w:numId w:val="2"/>
        </w:numPr>
        <w:spacing w:after="40" w:before="40"/>
      </w:pPr>
      <w:r>
        <w:rPr>
          <w:rFonts w:ascii="Arial" w:cs="Arial" w:eastAsia="Arial" w:hAnsi="Arial"/>
          <w:b w:val="false"/>
          <w:bCs w:val="false"/>
          <w:sz w:val="22"/>
          <w:szCs w:val="22"/>
        </w:rPr>
        <w:t xml:space="preserve">Spark Core, Spark SQL, Spark Streaming, MLlib, GraphX</w:t>
      </w:r>
    </w:p>
    <w:p>
      <w:pPr>
        <w:pStyle w:val="ListParagraph"/>
        <w:numPr>
          <w:ilvl w:val="1"/>
          <w:numId w:val="2"/>
        </w:numPr>
        <w:spacing w:after="40" w:before="40"/>
      </w:pPr>
      <w:r>
        <w:rPr>
          <w:rFonts w:ascii="Arial" w:cs="Arial" w:eastAsia="Arial" w:hAnsi="Arial"/>
          <w:b w:val="false"/>
          <w:bCs w:val="false"/>
          <w:sz w:val="22"/>
          <w:szCs w:val="22"/>
        </w:rPr>
        <w:t xml:space="preserve">Runs on YARN, Mesos, or Spark Standalone mode</w:t>
      </w:r>
    </w:p>
    <w:p>
      <w:pPr>
        <w:pStyle w:val="ListParagraph"/>
        <w:numPr>
          <w:ilvl w:val="0"/>
          <w:numId w:val="2"/>
        </w:numPr>
        <w:spacing w:after="40" w:before="40"/>
      </w:pPr>
      <w:r>
        <w:rPr>
          <w:rFonts w:ascii="Arial" w:cs="Arial" w:eastAsia="Arial" w:hAnsi="Arial"/>
          <w:b/>
          <w:bCs/>
          <w:sz w:val="22"/>
          <w:szCs w:val="22"/>
        </w:rPr>
        <w:t xml:space="preserve">Supporting ecosystem tools</w:t>
      </w:r>
    </w:p>
    <w:p>
      <w:pPr>
        <w:pStyle w:val="ListParagraph"/>
        <w:numPr>
          <w:ilvl w:val="1"/>
          <w:numId w:val="2"/>
        </w:numPr>
        <w:spacing w:after="40" w:before="40"/>
      </w:pPr>
      <w:r>
        <w:rPr>
          <w:rFonts w:ascii="Arial" w:cs="Arial" w:eastAsia="Arial" w:hAnsi="Arial"/>
          <w:b w:val="false"/>
          <w:bCs w:val="false"/>
          <w:sz w:val="22"/>
          <w:szCs w:val="22"/>
        </w:rPr>
        <w:t xml:space="preserve">Apache Hive — SQL interface over HDFS</w:t>
      </w:r>
    </w:p>
    <w:p>
      <w:pPr>
        <w:pStyle w:val="ListParagraph"/>
        <w:numPr>
          <w:ilvl w:val="1"/>
          <w:numId w:val="2"/>
        </w:numPr>
        <w:spacing w:after="40" w:before="40"/>
      </w:pPr>
      <w:r>
        <w:rPr>
          <w:rFonts w:ascii="Arial" w:cs="Arial" w:eastAsia="Arial" w:hAnsi="Arial"/>
          <w:b w:val="false"/>
          <w:bCs w:val="false"/>
          <w:sz w:val="22"/>
          <w:szCs w:val="22"/>
        </w:rPr>
        <w:t xml:space="preserve">Apache HBase — NoSQL column-family store</w:t>
      </w:r>
    </w:p>
    <w:p>
      <w:pPr>
        <w:pStyle w:val="ListParagraph"/>
        <w:numPr>
          <w:ilvl w:val="1"/>
          <w:numId w:val="2"/>
        </w:numPr>
        <w:spacing w:after="40" w:before="40"/>
      </w:pPr>
      <w:r>
        <w:rPr>
          <w:rFonts w:ascii="Arial" w:cs="Arial" w:eastAsia="Arial" w:hAnsi="Arial"/>
          <w:b w:val="false"/>
          <w:bCs w:val="false"/>
          <w:sz w:val="22"/>
          <w:szCs w:val="22"/>
        </w:rPr>
        <w:t xml:space="preserve">Apache Oozie / Airflow — workflow scheduling</w:t>
      </w:r>
    </w:p>
    <w:p>
      <w:pPr>
        <w:pStyle w:val="ListParagraph"/>
        <w:numPr>
          <w:ilvl w:val="1"/>
          <w:numId w:val="2"/>
        </w:numPr>
        <w:spacing w:after="40" w:before="40"/>
      </w:pPr>
      <w:r>
        <w:rPr>
          <w:rFonts w:ascii="Arial" w:cs="Arial" w:eastAsia="Arial" w:hAnsi="Arial"/>
          <w:b w:val="false"/>
          <w:bCs w:val="false"/>
          <w:sz w:val="22"/>
          <w:szCs w:val="22"/>
        </w:rPr>
        <w:t xml:space="preserve">Apache Kafka — real-time data streaming</w:t>
      </w:r>
    </w:p>
    <w:p>
      <w:pPr>
        <w:spacing w:after="0" w:before="80"/>
      </w:pPr>
    </w:p>
    <w:p>
      <w:pPr>
        <w:pStyle w:val="Heading2"/>
        <w:spacing w:after="120" w:before="280"/>
      </w:pPr>
      <w:r>
        <w:rPr>
          <w:rFonts w:ascii="Arial" w:cs="Arial" w:eastAsia="Arial" w:hAnsi="Arial"/>
          <w:b/>
          <w:bCs/>
          <w:color w:val="2E75B6"/>
          <w:sz w:val="28"/>
          <w:szCs w:val="28"/>
        </w:rPr>
        <w:t xml:space="preserve">1.2 What You Manage</w:t>
      </w:r>
    </w:p>
    <w:p>
      <w:pPr>
        <w:pStyle w:val="ListParagraph"/>
        <w:numPr>
          <w:ilvl w:val="0"/>
          <w:numId w:val="2"/>
        </w:numPr>
        <w:spacing w:after="40" w:before="40"/>
      </w:pPr>
      <w:r>
        <w:rPr>
          <w:rFonts w:ascii="Arial" w:cs="Arial" w:eastAsia="Arial" w:hAnsi="Arial"/>
          <w:b w:val="false"/>
          <w:bCs w:val="false"/>
          <w:sz w:val="22"/>
          <w:szCs w:val="22"/>
        </w:rPr>
        <w:t xml:space="preserve">Cluster setup and hardware provisioning</w:t>
      </w:r>
    </w:p>
    <w:p>
      <w:pPr>
        <w:pStyle w:val="ListParagraph"/>
        <w:numPr>
          <w:ilvl w:val="0"/>
          <w:numId w:val="2"/>
        </w:numPr>
        <w:spacing w:after="40" w:before="40"/>
      </w:pPr>
      <w:r>
        <w:rPr>
          <w:rFonts w:ascii="Arial" w:cs="Arial" w:eastAsia="Arial" w:hAnsi="Arial"/>
          <w:b w:val="false"/>
          <w:bCs w:val="false"/>
          <w:sz w:val="22"/>
          <w:szCs w:val="22"/>
        </w:rPr>
        <w:t xml:space="preserve">Resource management configuration (YARN queues, capacity planning)</w:t>
      </w:r>
    </w:p>
    <w:p>
      <w:pPr>
        <w:pStyle w:val="ListParagraph"/>
        <w:numPr>
          <w:ilvl w:val="0"/>
          <w:numId w:val="2"/>
        </w:numPr>
        <w:spacing w:after="40" w:before="40"/>
      </w:pPr>
      <w:r>
        <w:rPr>
          <w:rFonts w:ascii="Arial" w:cs="Arial" w:eastAsia="Arial" w:hAnsi="Arial"/>
          <w:b w:val="false"/>
          <w:bCs w:val="false"/>
          <w:sz w:val="22"/>
          <w:szCs w:val="22"/>
        </w:rPr>
        <w:t xml:space="preserve">Security hardening (Kerberos authentication, HDFS ACLs, TLS encryption)</w:t>
      </w:r>
    </w:p>
    <w:p>
      <w:pPr>
        <w:pStyle w:val="ListParagraph"/>
        <w:numPr>
          <w:ilvl w:val="0"/>
          <w:numId w:val="2"/>
        </w:numPr>
        <w:spacing w:after="40" w:before="40"/>
      </w:pPr>
      <w:r>
        <w:rPr>
          <w:rFonts w:ascii="Arial" w:cs="Arial" w:eastAsia="Arial" w:hAnsi="Arial"/>
          <w:b w:val="false"/>
          <w:bCs w:val="false"/>
          <w:sz w:val="22"/>
          <w:szCs w:val="22"/>
        </w:rPr>
        <w:t xml:space="preserve">Software upgrades, patches, and dependency management</w:t>
      </w:r>
    </w:p>
    <w:p>
      <w:pPr>
        <w:pStyle w:val="ListParagraph"/>
        <w:numPr>
          <w:ilvl w:val="0"/>
          <w:numId w:val="2"/>
        </w:numPr>
        <w:spacing w:after="40" w:before="40"/>
      </w:pPr>
      <w:r>
        <w:rPr>
          <w:rFonts w:ascii="Arial" w:cs="Arial" w:eastAsia="Arial" w:hAnsi="Arial"/>
          <w:b w:val="false"/>
          <w:bCs w:val="false"/>
          <w:sz w:val="22"/>
          <w:szCs w:val="22"/>
        </w:rPr>
        <w:t xml:space="preserve">Monitoring, alerting, and incident response</w:t>
      </w:r>
    </w:p>
    <w:p>
      <w:pPr>
        <w:pStyle w:val="ListParagraph"/>
        <w:numPr>
          <w:ilvl w:val="0"/>
          <w:numId w:val="2"/>
        </w:numPr>
        <w:spacing w:after="40" w:before="40"/>
      </w:pPr>
      <w:r>
        <w:rPr>
          <w:rFonts w:ascii="Arial" w:cs="Arial" w:eastAsia="Arial" w:hAnsi="Arial"/>
          <w:b w:val="false"/>
          <w:bCs w:val="false"/>
          <w:sz w:val="22"/>
          <w:szCs w:val="22"/>
        </w:rPr>
        <w:t xml:space="preserve">Backup, disaster recovery, and data replication</w:t>
      </w:r>
    </w:p>
    <w:p>
      <w:pPr>
        <w:spacing w:after="0" w:before="80"/>
      </w:pPr>
    </w:p>
    <w:p>
      <w:pPr>
        <w:pStyle w:val="Heading2"/>
        <w:spacing w:after="120" w:before="280"/>
      </w:pPr>
      <w:r>
        <w:rPr>
          <w:rFonts w:ascii="Arial" w:cs="Arial" w:eastAsia="Arial" w:hAnsi="Arial"/>
          <w:b/>
          <w:bCs/>
          <w:color w:val="2E75B6"/>
          <w:sz w:val="28"/>
          <w:szCs w:val="28"/>
        </w:rPr>
        <w:t xml:space="preserve">1.3 Advantages vs. Disadvantages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Advantages</w:t>
            </w:r>
          </w:p>
        </w:tc>
        <w:tc>
          <w:tcPr>
            <w:tcW w:type="dxa" w:w="4500"/>
            <w:tcBorders>
              <w:top w:val="single" w:color="CCCCCC" w:sz="1"/>
              <w:left w:val="single" w:color="CCCCCC" w:sz="1"/>
              <w:bottom w:val="single" w:color="CCCCCC" w:sz="1"/>
              <w:right w:val="single" w:color="CCCCCC" w:sz="1"/>
            </w:tcBorders>
            <w:shd w:fill="843C0C" w:val="clear"/>
            <w:tcMar>
              <w:top w:type="dxa" w:w="80"/>
              <w:left w:type="dxa" w:w="120"/>
              <w:bottom w:type="dxa" w:w="80"/>
              <w:right w:type="dxa" w:w="120"/>
            </w:tcMar>
          </w:tcPr>
          <w:p>
            <w:r>
              <w:rPr>
                <w:rFonts w:ascii="Arial" w:cs="Arial" w:eastAsia="Arial" w:hAnsi="Arial"/>
                <w:b/>
                <w:bCs/>
                <w:color w:val="FFFFFF"/>
                <w:sz w:val="22"/>
                <w:szCs w:val="22"/>
              </w:rPr>
              <w:t xml:space="preserve">❌  Disadvantages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Full control over the entire stack</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Heavy operational and administrative overhead</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No per-node or per-feature licensing costs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Requires deep expertise in Linux, networking, Hadoop internals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Highly customisable for unique workload patterns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Slow to scale — hardware procurement takes time</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Data stays on-premises (useful for strict data residency requirements)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No vendor support for production incidents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Good for learning and research environments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High upfront CapEx for hardware</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Security misconfiguration risk without dedicated ops team</w:t>
            </w:r>
          </w:p>
        </w:tc>
      </w:tr>
    </w:tbl>
    <w:p>
      <w:pPr>
        <w:spacing w:after="0" w:before="80"/>
      </w:pPr>
    </w:p>
    <w:p>
      <w:pPr>
        <w:pStyle w:val="Heading2"/>
        <w:spacing w:after="120" w:before="280"/>
      </w:pPr>
      <w:r>
        <w:rPr>
          <w:rFonts w:ascii="Arial" w:cs="Arial" w:eastAsia="Arial" w:hAnsi="Arial"/>
          <w:b/>
          <w:bCs/>
          <w:color w:val="2E75B6"/>
          <w:sz w:val="28"/>
          <w:szCs w:val="28"/>
        </w:rPr>
        <w:t xml:space="preserve">1.4 When to Choose This Option</w:t>
      </w:r>
    </w:p>
    <w:p>
      <w:pPr>
        <w:pStyle w:val="ListParagraph"/>
        <w:numPr>
          <w:ilvl w:val="0"/>
          <w:numId w:val="2"/>
        </w:numPr>
        <w:spacing w:after="40" w:before="40"/>
      </w:pPr>
      <w:r>
        <w:rPr>
          <w:rFonts w:ascii="Arial" w:cs="Arial" w:eastAsia="Arial" w:hAnsi="Arial"/>
          <w:b w:val="false"/>
          <w:bCs w:val="false"/>
          <w:sz w:val="22"/>
          <w:szCs w:val="22"/>
        </w:rPr>
        <w:t xml:space="preserve">Academic institutions and research labs</w:t>
      </w:r>
    </w:p>
    <w:p>
      <w:pPr>
        <w:pStyle w:val="ListParagraph"/>
        <w:numPr>
          <w:ilvl w:val="0"/>
          <w:numId w:val="2"/>
        </w:numPr>
        <w:spacing w:after="40" w:before="40"/>
      </w:pPr>
      <w:r>
        <w:rPr>
          <w:rFonts w:ascii="Arial" w:cs="Arial" w:eastAsia="Arial" w:hAnsi="Arial"/>
          <w:b w:val="false"/>
          <w:bCs w:val="false"/>
          <w:sz w:val="22"/>
          <w:szCs w:val="22"/>
        </w:rPr>
        <w:t xml:space="preserve">Organisations with mature infrastructure teams</w:t>
      </w:r>
    </w:p>
    <w:p>
      <w:pPr>
        <w:pStyle w:val="ListParagraph"/>
        <w:numPr>
          <w:ilvl w:val="0"/>
          <w:numId w:val="2"/>
        </w:numPr>
        <w:spacing w:after="40" w:before="40"/>
      </w:pPr>
      <w:r>
        <w:rPr>
          <w:rFonts w:ascii="Arial" w:cs="Arial" w:eastAsia="Arial" w:hAnsi="Arial"/>
          <w:b w:val="false"/>
          <w:bCs w:val="false"/>
          <w:sz w:val="22"/>
          <w:szCs w:val="22"/>
        </w:rPr>
        <w:t xml:space="preserve">Environments with strict data sovereignty or air-gap requirements</w:t>
      </w:r>
    </w:p>
    <w:p>
      <w:pPr>
        <w:pStyle w:val="ListParagraph"/>
        <w:numPr>
          <w:ilvl w:val="0"/>
          <w:numId w:val="2"/>
        </w:numPr>
        <w:spacing w:after="40" w:before="40"/>
      </w:pPr>
      <w:r>
        <w:rPr>
          <w:rFonts w:ascii="Arial" w:cs="Arial" w:eastAsia="Arial" w:hAnsi="Arial"/>
          <w:b w:val="false"/>
          <w:bCs w:val="false"/>
          <w:sz w:val="22"/>
          <w:szCs w:val="22"/>
        </w:rPr>
        <w:t xml:space="preserve">Budget-constrained setups where long-term OpEx matters more than agility</w:t>
      </w: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2. Enterprise Hadoop Distributions (On-Prem / Hybrid)</w:t>
      </w:r>
    </w:p>
    <w:p>
      <w:pPr>
        <w:spacing w:after="60" w:before="60"/>
      </w:pPr>
      <w:r>
        <w:rPr>
          <w:rFonts w:ascii="Arial" w:cs="Arial" w:eastAsia="Arial" w:hAnsi="Arial"/>
          <w:sz w:val="22"/>
          <w:szCs w:val="22"/>
        </w:rPr>
        <w:t xml:space="preserve">Rather than assembling the Hadoop ecosystem from scratch, enterprise distributions package all components together with additional tooling for management, security, and governance. They are designed to reduce operational complexity while keeping data within your own infrastructure.</w:t>
      </w:r>
    </w:p>
    <w:p>
      <w:pPr>
        <w:spacing w:after="0" w:before="80"/>
      </w:pPr>
    </w:p>
    <w:p>
      <w:pPr>
        <w:pStyle w:val="Heading2"/>
        <w:spacing w:after="120" w:before="280"/>
      </w:pPr>
      <w:r>
        <w:rPr>
          <w:rFonts w:ascii="Arial" w:cs="Arial" w:eastAsia="Arial" w:hAnsi="Arial"/>
          <w:b/>
          <w:bCs/>
          <w:color w:val="2E75B6"/>
          <w:sz w:val="28"/>
          <w:szCs w:val="28"/>
        </w:rPr>
        <w:t xml:space="preserve">2.1 Popular Distributions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Cloudera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CDH (Cloudera Distribution for Hadoop)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Merged into CDP after 2019 Hortonworks acquisition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Hortonworks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HDP (Hortonworks Data Platform)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Acquired by Cloudera in 2019; now CDP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Cloudera (post-merger)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CDP (Cloudera Data 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primary enterprise platform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MapR Technologies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MapR Data Platform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Acquired by HPE; repositioned as Ezmeral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BigInsights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Hadoop-based offering (largely deprecated)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Intel Distribution for Apache Hadoop</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Contributed features back to Apache; discontinued</w:t>
            </w:r>
          </w:p>
        </w:tc>
      </w:tr>
    </w:tbl>
    <w:p>
      <w:pPr>
        <w:spacing w:after="0" w:before="120"/>
      </w:pPr>
    </w:p>
    <w:p>
      <w:pPr>
        <w:pStyle w:val="Heading2"/>
        <w:spacing w:after="120" w:before="280"/>
      </w:pPr>
      <w:r>
        <w:rPr>
          <w:rFonts w:ascii="Arial" w:cs="Arial" w:eastAsia="Arial" w:hAnsi="Arial"/>
          <w:b/>
          <w:bCs/>
          <w:color w:val="2E75B6"/>
          <w:sz w:val="28"/>
          <w:szCs w:val="28"/>
        </w:rPr>
        <w:t xml:space="preserve">2.2 The Cloudera–Hortonworks Merger (2019)</w:t>
      </w:r>
    </w:p>
    <w:p>
      <w:pPr>
        <w:spacing w:after="60" w:before="60"/>
      </w:pPr>
      <w:r>
        <w:rPr>
          <w:rFonts w:ascii="Arial" w:cs="Arial" w:eastAsia="Arial" w:hAnsi="Arial"/>
          <w:sz w:val="22"/>
          <w:szCs w:val="22"/>
        </w:rPr>
        <w:t xml:space="preserve">This was one of the most significant consolidation events in Big Data history. In January 2019, Cloudera and Hortonworks merged in an all-stock deal valued at approximately $5.2 billion. The combined entity:</w:t>
      </w:r>
    </w:p>
    <w:p>
      <w:pPr>
        <w:pStyle w:val="ListParagraph"/>
        <w:numPr>
          <w:ilvl w:val="0"/>
          <w:numId w:val="2"/>
        </w:numPr>
        <w:spacing w:after="40" w:before="40"/>
      </w:pPr>
      <w:r>
        <w:rPr>
          <w:rFonts w:ascii="Arial" w:cs="Arial" w:eastAsia="Arial" w:hAnsi="Arial"/>
          <w:b w:val="false"/>
          <w:bCs w:val="false"/>
          <w:sz w:val="22"/>
          <w:szCs w:val="22"/>
        </w:rPr>
        <w:t xml:space="preserve">Unified CDH and HDP into a single platform — Cloudera Data Platform (CDP)</w:t>
      </w:r>
    </w:p>
    <w:p>
      <w:pPr>
        <w:pStyle w:val="ListParagraph"/>
        <w:numPr>
          <w:ilvl w:val="0"/>
          <w:numId w:val="2"/>
        </w:numPr>
        <w:spacing w:after="40" w:before="40"/>
      </w:pPr>
      <w:r>
        <w:rPr>
          <w:rFonts w:ascii="Arial" w:cs="Arial" w:eastAsia="Arial" w:hAnsi="Arial"/>
          <w:b w:val="false"/>
          <w:bCs w:val="false"/>
          <w:sz w:val="22"/>
          <w:szCs w:val="22"/>
        </w:rPr>
        <w:t xml:space="preserve">Eliminated redundant competing products and combined engineering teams</w:t>
      </w:r>
    </w:p>
    <w:p>
      <w:pPr>
        <w:pStyle w:val="ListParagraph"/>
        <w:numPr>
          <w:ilvl w:val="0"/>
          <w:numId w:val="2"/>
        </w:numPr>
        <w:spacing w:after="40" w:before="40"/>
      </w:pPr>
      <w:r>
        <w:rPr>
          <w:rFonts w:ascii="Arial" w:cs="Arial" w:eastAsia="Arial" w:hAnsi="Arial"/>
          <w:b w:val="false"/>
          <w:bCs w:val="false"/>
          <w:sz w:val="22"/>
          <w:szCs w:val="22"/>
        </w:rPr>
        <w:t xml:space="preserve">Positioned Cloudera as the dominant enterprise Hadoop vendor globally</w:t>
      </w:r>
    </w:p>
    <w:p>
      <w:pPr>
        <w:pStyle w:val="ListParagraph"/>
        <w:numPr>
          <w:ilvl w:val="0"/>
          <w:numId w:val="2"/>
        </w:numPr>
        <w:spacing w:after="40" w:before="40"/>
      </w:pPr>
      <w:r>
        <w:rPr>
          <w:rFonts w:ascii="Arial" w:cs="Arial" w:eastAsia="Arial" w:hAnsi="Arial"/>
          <w:b w:val="false"/>
          <w:bCs w:val="false"/>
          <w:sz w:val="22"/>
          <w:szCs w:val="22"/>
        </w:rPr>
        <w:t xml:space="preserve">Shifted focus toward hybrid and multi-cloud deployments alongside traditional on-prem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  Industry Impact: Post-merger, many enterprises began evaluating cloud-managed alternatives (EMR, Dataproc, Databricks) as the licensing costs for CDP remained high.</w:t>
            </w:r>
          </w:p>
        </w:tc>
      </w:tr>
    </w:tbl>
    <w:p>
      <w:pPr>
        <w:spacing w:after="0" w:before="80"/>
      </w:pPr>
    </w:p>
    <w:p>
      <w:pPr>
        <w:pStyle w:val="Heading2"/>
        <w:spacing w:after="120" w:before="280"/>
      </w:pPr>
      <w:r>
        <w:rPr>
          <w:rFonts w:ascii="Arial" w:cs="Arial" w:eastAsia="Arial" w:hAnsi="Arial"/>
          <w:b/>
          <w:bCs/>
          <w:color w:val="2E75B6"/>
          <w:sz w:val="28"/>
          <w:szCs w:val="28"/>
        </w:rPr>
        <w:t xml:space="preserve">2.3 Deep Dive: Cloudera Data Platform (CDP)</w:t>
      </w:r>
    </w:p>
    <w:p>
      <w:pPr>
        <w:spacing w:after="60" w:before="60"/>
      </w:pPr>
      <w:r>
        <w:rPr>
          <w:rFonts w:ascii="Arial" w:cs="Arial" w:eastAsia="Arial" w:hAnsi="Arial"/>
          <w:sz w:val="22"/>
          <w:szCs w:val="22"/>
        </w:rPr>
        <w:t xml:space="preserve">CDP is the current flagship enterprise platform from Cloudera. It supports on-premises, cloud, and hybrid deployments, offering a unified control plane across environments.</w:t>
      </w:r>
    </w:p>
    <w:p>
      <w:pPr>
        <w:spacing w:after="0" w:before="60"/>
      </w:pPr>
    </w:p>
    <w:p>
      <w:pPr>
        <w:pStyle w:val="Heading3"/>
        <w:spacing w:after="80" w:before="200"/>
      </w:pPr>
      <w:r>
        <w:rPr>
          <w:rFonts w:ascii="Arial" w:cs="Arial" w:eastAsia="Arial" w:hAnsi="Arial"/>
          <w:b/>
          <w:bCs/>
          <w:color w:val="595959"/>
          <w:sz w:val="24"/>
          <w:szCs w:val="24"/>
        </w:rPr>
        <w:t xml:space="preserve">Core Included Components</w:t>
      </w:r>
    </w:p>
    <w:p>
      <w:pPr>
        <w:pStyle w:val="ListParagraph"/>
        <w:numPr>
          <w:ilvl w:val="0"/>
          <w:numId w:val="2"/>
        </w:numPr>
        <w:spacing w:after="40" w:before="40"/>
      </w:pPr>
      <w:r>
        <w:rPr>
          <w:rFonts w:ascii="Arial" w:cs="Arial" w:eastAsia="Arial" w:hAnsi="Arial"/>
          <w:b w:val="false"/>
          <w:bCs w:val="false"/>
          <w:sz w:val="22"/>
          <w:szCs w:val="22"/>
        </w:rPr>
        <w:t xml:space="preserve">Apache Hadoop (HDFS, YARN, MapReduce)</w:t>
      </w:r>
    </w:p>
    <w:p>
      <w:pPr>
        <w:pStyle w:val="ListParagraph"/>
        <w:numPr>
          <w:ilvl w:val="0"/>
          <w:numId w:val="2"/>
        </w:numPr>
        <w:spacing w:after="40" w:before="40"/>
      </w:pPr>
      <w:r>
        <w:rPr>
          <w:rFonts w:ascii="Arial" w:cs="Arial" w:eastAsia="Arial" w:hAnsi="Arial"/>
          <w:b w:val="false"/>
          <w:bCs w:val="false"/>
          <w:sz w:val="22"/>
          <w:szCs w:val="22"/>
        </w:rPr>
        <w:t xml:space="preserve">Apache Spark 2.x / 3.x for batch and streaming workloads</w:t>
      </w:r>
    </w:p>
    <w:p>
      <w:pPr>
        <w:pStyle w:val="ListParagraph"/>
        <w:numPr>
          <w:ilvl w:val="0"/>
          <w:numId w:val="2"/>
        </w:numPr>
        <w:spacing w:after="40" w:before="40"/>
      </w:pPr>
      <w:r>
        <w:rPr>
          <w:rFonts w:ascii="Arial" w:cs="Arial" w:eastAsia="Arial" w:hAnsi="Arial"/>
          <w:b w:val="false"/>
          <w:bCs w:val="false"/>
          <w:sz w:val="22"/>
          <w:szCs w:val="22"/>
        </w:rPr>
        <w:t xml:space="preserve">Apache Hive — SQL analytics and warehousing</w:t>
      </w:r>
    </w:p>
    <w:p>
      <w:pPr>
        <w:pStyle w:val="ListParagraph"/>
        <w:numPr>
          <w:ilvl w:val="0"/>
          <w:numId w:val="2"/>
        </w:numPr>
        <w:spacing w:after="40" w:before="40"/>
      </w:pPr>
      <w:r>
        <w:rPr>
          <w:rFonts w:ascii="Arial" w:cs="Arial" w:eastAsia="Arial" w:hAnsi="Arial"/>
          <w:b w:val="false"/>
          <w:bCs w:val="false"/>
          <w:sz w:val="22"/>
          <w:szCs w:val="22"/>
        </w:rPr>
        <w:t xml:space="preserve">Apache HBase — real-time NoSQL data store</w:t>
      </w:r>
    </w:p>
    <w:p>
      <w:pPr>
        <w:pStyle w:val="ListParagraph"/>
        <w:numPr>
          <w:ilvl w:val="0"/>
          <w:numId w:val="2"/>
        </w:numPr>
        <w:spacing w:after="40" w:before="40"/>
      </w:pPr>
      <w:r>
        <w:rPr>
          <w:rFonts w:ascii="Arial" w:cs="Arial" w:eastAsia="Arial" w:hAnsi="Arial"/>
          <w:b w:val="false"/>
          <w:bCs w:val="false"/>
          <w:sz w:val="22"/>
          <w:szCs w:val="22"/>
        </w:rPr>
        <w:t xml:space="preserve">Apache Kafka — event streaming and message brokering</w:t>
      </w:r>
    </w:p>
    <w:p>
      <w:pPr>
        <w:pStyle w:val="ListParagraph"/>
        <w:numPr>
          <w:ilvl w:val="0"/>
          <w:numId w:val="2"/>
        </w:numPr>
        <w:spacing w:after="40" w:before="40"/>
      </w:pPr>
      <w:r>
        <w:rPr>
          <w:rFonts w:ascii="Arial" w:cs="Arial" w:eastAsia="Arial" w:hAnsi="Arial"/>
          <w:b w:val="false"/>
          <w:bCs w:val="false"/>
          <w:sz w:val="22"/>
          <w:szCs w:val="22"/>
        </w:rPr>
        <w:t xml:space="preserve">Apache Impala — low-latency SQL query engine</w:t>
      </w:r>
    </w:p>
    <w:p>
      <w:pPr>
        <w:pStyle w:val="ListParagraph"/>
        <w:numPr>
          <w:ilvl w:val="0"/>
          <w:numId w:val="2"/>
        </w:numPr>
        <w:spacing w:after="40" w:before="40"/>
      </w:pPr>
      <w:r>
        <w:rPr>
          <w:rFonts w:ascii="Arial" w:cs="Arial" w:eastAsia="Arial" w:hAnsi="Arial"/>
          <w:b w:val="false"/>
          <w:bCs w:val="false"/>
          <w:sz w:val="22"/>
          <w:szCs w:val="22"/>
        </w:rPr>
        <w:t xml:space="preserve">Apache Ranger — unified security policy management</w:t>
      </w:r>
    </w:p>
    <w:p>
      <w:pPr>
        <w:pStyle w:val="ListParagraph"/>
        <w:numPr>
          <w:ilvl w:val="0"/>
          <w:numId w:val="2"/>
        </w:numPr>
        <w:spacing w:after="40" w:before="40"/>
      </w:pPr>
      <w:r>
        <w:rPr>
          <w:rFonts w:ascii="Arial" w:cs="Arial" w:eastAsia="Arial" w:hAnsi="Arial"/>
          <w:b w:val="false"/>
          <w:bCs w:val="false"/>
          <w:sz w:val="22"/>
          <w:szCs w:val="22"/>
        </w:rPr>
        <w:t xml:space="preserve">Apache Atlas — data governance and lineage tracking</w:t>
      </w:r>
    </w:p>
    <w:p>
      <w:pPr>
        <w:spacing w:after="0" w:before="60"/>
      </w:pPr>
    </w:p>
    <w:p>
      <w:pPr>
        <w:pStyle w:val="Heading3"/>
        <w:spacing w:after="80" w:before="200"/>
      </w:pPr>
      <w:r>
        <w:rPr>
          <w:rFonts w:ascii="Arial" w:cs="Arial" w:eastAsia="Arial" w:hAnsi="Arial"/>
          <w:b/>
          <w:bCs/>
          <w:color w:val="595959"/>
          <w:sz w:val="24"/>
          <w:szCs w:val="24"/>
        </w:rPr>
        <w:t xml:space="preserve">Management &amp; UI Tools</w:t>
      </w:r>
    </w:p>
    <w:p>
      <w:pPr>
        <w:pStyle w:val="ListParagraph"/>
        <w:numPr>
          <w:ilvl w:val="0"/>
          <w:numId w:val="2"/>
        </w:numPr>
        <w:spacing w:after="40" w:before="40"/>
      </w:pPr>
      <w:r>
        <w:rPr>
          <w:rFonts w:ascii="Arial" w:cs="Arial" w:eastAsia="Arial" w:hAnsi="Arial"/>
          <w:b w:val="false"/>
          <w:bCs w:val="false"/>
          <w:sz w:val="22"/>
          <w:szCs w:val="22"/>
        </w:rPr>
        <w:t xml:space="preserve">Cloudera Manager — centralised cluster administration UI</w:t>
      </w:r>
    </w:p>
    <w:p>
      <w:pPr>
        <w:pStyle w:val="ListParagraph"/>
        <w:numPr>
          <w:ilvl w:val="0"/>
          <w:numId w:val="2"/>
        </w:numPr>
        <w:spacing w:after="40" w:before="40"/>
      </w:pPr>
      <w:r>
        <w:rPr>
          <w:rFonts w:ascii="Arial" w:cs="Arial" w:eastAsia="Arial" w:hAnsi="Arial"/>
          <w:b w:val="false"/>
          <w:bCs w:val="false"/>
          <w:sz w:val="22"/>
          <w:szCs w:val="22"/>
        </w:rPr>
        <w:t xml:space="preserve">Hue (Hadoop User Experience) — web-based SQL editor and file browser</w:t>
      </w:r>
    </w:p>
    <w:p>
      <w:pPr>
        <w:pStyle w:val="ListParagraph"/>
        <w:numPr>
          <w:ilvl w:val="0"/>
          <w:numId w:val="2"/>
        </w:numPr>
        <w:spacing w:after="40" w:before="40"/>
      </w:pPr>
      <w:r>
        <w:rPr>
          <w:rFonts w:ascii="Arial" w:cs="Arial" w:eastAsia="Arial" w:hAnsi="Arial"/>
          <w:b w:val="false"/>
          <w:bCs w:val="false"/>
          <w:sz w:val="22"/>
          <w:szCs w:val="22"/>
        </w:rPr>
        <w:t xml:space="preserve">Cloudera Data Catalog — metadata and discovery layer</w:t>
      </w:r>
    </w:p>
    <w:p>
      <w:pPr>
        <w:pStyle w:val="ListParagraph"/>
        <w:numPr>
          <w:ilvl w:val="0"/>
          <w:numId w:val="2"/>
        </w:numPr>
        <w:spacing w:after="40" w:before="40"/>
      </w:pPr>
      <w:r>
        <w:rPr>
          <w:rFonts w:ascii="Arial" w:cs="Arial" w:eastAsia="Arial" w:hAnsi="Arial"/>
          <w:b w:val="false"/>
          <w:bCs w:val="false"/>
          <w:sz w:val="22"/>
          <w:szCs w:val="22"/>
        </w:rPr>
        <w:t xml:space="preserve">Cloudera DataFlow — managed Apache NiFi for data ingestion</w:t>
      </w:r>
    </w:p>
    <w:p>
      <w:pPr>
        <w:spacing w:after="0" w:before="80"/>
      </w:pPr>
    </w:p>
    <w:p>
      <w:pPr>
        <w:pStyle w:val="Heading2"/>
        <w:spacing w:after="120" w:before="280"/>
      </w:pPr>
      <w:r>
        <w:rPr>
          <w:rFonts w:ascii="Arial" w:cs="Arial" w:eastAsia="Arial" w:hAnsi="Arial"/>
          <w:b/>
          <w:bCs/>
          <w:color w:val="2E75B6"/>
          <w:sz w:val="28"/>
          <w:szCs w:val="28"/>
        </w:rPr>
        <w:t xml:space="preserve">2.4 Advantages vs. Disadvantages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Advantages</w:t>
            </w:r>
          </w:p>
        </w:tc>
        <w:tc>
          <w:tcPr>
            <w:tcW w:type="dxa" w:w="4500"/>
            <w:tcBorders>
              <w:top w:val="single" w:color="CCCCCC" w:sz="1"/>
              <w:left w:val="single" w:color="CCCCCC" w:sz="1"/>
              <w:bottom w:val="single" w:color="CCCCCC" w:sz="1"/>
              <w:right w:val="single" w:color="CCCCCC" w:sz="1"/>
            </w:tcBorders>
            <w:shd w:fill="843C0C" w:val="clear"/>
            <w:tcMar>
              <w:top w:type="dxa" w:w="80"/>
              <w:left w:type="dxa" w:w="120"/>
              <w:bottom w:type="dxa" w:w="80"/>
              <w:right w:type="dxa" w:w="120"/>
            </w:tcMar>
          </w:tcPr>
          <w:p>
            <w:r>
              <w:rPr>
                <w:rFonts w:ascii="Arial" w:cs="Arial" w:eastAsia="Arial" w:hAnsi="Arial"/>
                <w:b/>
                <w:bCs/>
                <w:color w:val="FFFFFF"/>
                <w:sz w:val="22"/>
                <w:szCs w:val="22"/>
              </w:rPr>
              <w:t xml:space="preserve">❌  Disadvantages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Enterprise-grade vendor support and SLAs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Expensive licensing (often $100K+ per year for large clusters)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Pre-integrated and tested component versions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Still requires your own infrastructure management</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Built-in security: Kerberos, Ranger, Atlas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Vendor lock-in for certain proprietary features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Simplified cluster management via Cloudera Manager</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Slower to adopt cutting-edge open source versions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Governance, lineage, and compliance features out-of-the-box</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Complexity of migrating from CDH/HDP to CDP</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Hybrid cloud options available with CDP</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MapR/BigInsights largely end-of-life or repositioned</w:t>
            </w:r>
          </w:p>
        </w:tc>
      </w:tr>
    </w:tbl>
    <w:p>
      <w:pPr>
        <w:spacing w:after="0" w:before="80"/>
      </w:pPr>
    </w:p>
    <w:p>
      <w:pPr>
        <w:pStyle w:val="Heading2"/>
        <w:spacing w:after="120" w:before="280"/>
      </w:pPr>
      <w:r>
        <w:rPr>
          <w:rFonts w:ascii="Arial" w:cs="Arial" w:eastAsia="Arial" w:hAnsi="Arial"/>
          <w:b/>
          <w:bCs/>
          <w:color w:val="2E75B6"/>
          <w:sz w:val="28"/>
          <w:szCs w:val="28"/>
        </w:rPr>
        <w:t xml:space="preserve">2.5 When to Choose This Option</w:t>
      </w:r>
    </w:p>
    <w:p>
      <w:pPr>
        <w:pStyle w:val="ListParagraph"/>
        <w:numPr>
          <w:ilvl w:val="0"/>
          <w:numId w:val="2"/>
        </w:numPr>
        <w:spacing w:after="40" w:before="40"/>
      </w:pPr>
      <w:r>
        <w:rPr>
          <w:rFonts w:ascii="Arial" w:cs="Arial" w:eastAsia="Arial" w:hAnsi="Arial"/>
          <w:b w:val="false"/>
          <w:bCs w:val="false"/>
          <w:sz w:val="22"/>
          <w:szCs w:val="22"/>
        </w:rPr>
        <w:t xml:space="preserve">Large enterprises with existing on-premises data centres</w:t>
      </w:r>
    </w:p>
    <w:p>
      <w:pPr>
        <w:pStyle w:val="ListParagraph"/>
        <w:numPr>
          <w:ilvl w:val="0"/>
          <w:numId w:val="2"/>
        </w:numPr>
        <w:spacing w:after="40" w:before="40"/>
      </w:pPr>
      <w:r>
        <w:rPr>
          <w:rFonts w:ascii="Arial" w:cs="Arial" w:eastAsia="Arial" w:hAnsi="Arial"/>
          <w:b w:val="false"/>
          <w:bCs w:val="false"/>
          <w:sz w:val="22"/>
          <w:szCs w:val="22"/>
        </w:rPr>
        <w:t xml:space="preserve">Industries with stringent compliance requirements (finance, healthcare, government)</w:t>
      </w:r>
    </w:p>
    <w:p>
      <w:pPr>
        <w:pStyle w:val="ListParagraph"/>
        <w:numPr>
          <w:ilvl w:val="0"/>
          <w:numId w:val="2"/>
        </w:numPr>
        <w:spacing w:after="40" w:before="40"/>
      </w:pPr>
      <w:r>
        <w:rPr>
          <w:rFonts w:ascii="Arial" w:cs="Arial" w:eastAsia="Arial" w:hAnsi="Arial"/>
          <w:b w:val="false"/>
          <w:bCs w:val="false"/>
          <w:sz w:val="22"/>
          <w:szCs w:val="22"/>
        </w:rPr>
        <w:t xml:space="preserve">Organisations that need dedicated vendor support and SLAs</w:t>
      </w:r>
    </w:p>
    <w:p>
      <w:pPr>
        <w:pStyle w:val="ListParagraph"/>
        <w:numPr>
          <w:ilvl w:val="0"/>
          <w:numId w:val="2"/>
        </w:numPr>
        <w:spacing w:after="40" w:before="40"/>
      </w:pPr>
      <w:r>
        <w:rPr>
          <w:rFonts w:ascii="Arial" w:cs="Arial" w:eastAsia="Arial" w:hAnsi="Arial"/>
          <w:b w:val="false"/>
          <w:bCs w:val="false"/>
          <w:sz w:val="22"/>
          <w:szCs w:val="22"/>
        </w:rPr>
        <w:t xml:space="preserve">Environments requiring comprehensive data governance and lineage out-of-the-box</w:t>
      </w: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3. Cloud-Managed Hadoop/Spark Services</w:t>
      </w:r>
    </w:p>
    <w:p>
      <w:pPr>
        <w:spacing w:after="60" w:before="60"/>
      </w:pPr>
      <w:r>
        <w:rPr>
          <w:rFonts w:ascii="Arial" w:cs="Arial" w:eastAsia="Arial" w:hAnsi="Arial"/>
          <w:sz w:val="22"/>
          <w:szCs w:val="22"/>
        </w:rPr>
        <w:t xml:space="preserve">The most modern and increasingly dominant deployment model. Cloud providers abstract away all infrastructure concerns — you simply configure your cluster or job parameters, and the provider handles provisioning, scaling, patching, and availability. This approach has driven the widespread adoption of Spark as the engine powering modern data lakes and lakehouses.</w:t>
      </w:r>
    </w:p>
    <w:p>
      <w:pPr>
        <w:spacing w:after="0" w:before="80"/>
      </w:pPr>
    </w:p>
    <w:p>
      <w:pPr>
        <w:pStyle w:val="Heading2"/>
        <w:spacing w:after="120" w:before="280"/>
      </w:pPr>
      <w:r>
        <w:rPr>
          <w:rFonts w:ascii="Arial" w:cs="Arial" w:eastAsia="Arial" w:hAnsi="Arial"/>
          <w:b/>
          <w:bCs/>
          <w:color w:val="2E75B6"/>
          <w:sz w:val="28"/>
          <w:szCs w:val="28"/>
        </w:rPr>
        <w:t xml:space="preserve">3.1 Cloud Service Overview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Amazon EMR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Managed Hadoop/Spark clusters on EC2. Supports HDFS, Hive, HBase, Flink.</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AWS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AWS Glue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Serverless Spark — no cluster management, auto-scales, pay per job run.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Azure HDInsight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Managed Hadoop/Spark/Kafka/HBase clusters in Azure.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Microsoft Fabric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Unified analytics platform with Spark notebooks and OneLake storage.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 Dataproc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scalable Hadoop/Spark clusters; integrates with BigQuery &amp; GCS.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Multi-Cloud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Databricks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Optimized Spark platform (Delta Lake, MLflow); runs on AWS/Azure/GCP.</w:t>
            </w:r>
          </w:p>
        </w:tc>
      </w:tr>
    </w:tbl>
    <w:p>
      <w:pPr>
        <w:spacing w:after="0" w:before="120"/>
      </w:pPr>
    </w:p>
    <w:p>
      <w:pPr>
        <w:pStyle w:val="Heading2"/>
        <w:spacing w:after="120" w:before="280"/>
      </w:pPr>
      <w:r>
        <w:rPr>
          <w:rFonts w:ascii="Arial" w:cs="Arial" w:eastAsia="Arial" w:hAnsi="Arial"/>
          <w:b/>
          <w:bCs/>
          <w:color w:val="2E75B6"/>
          <w:sz w:val="28"/>
          <w:szCs w:val="28"/>
        </w:rPr>
        <w:t xml:space="preserve">3.2 AWS Options</w:t>
      </w:r>
    </w:p>
    <w:p>
      <w:pPr>
        <w:pStyle w:val="Heading3"/>
        <w:spacing w:after="80" w:before="200"/>
      </w:pPr>
      <w:r>
        <w:rPr>
          <w:rFonts w:ascii="Arial" w:cs="Arial" w:eastAsia="Arial" w:hAnsi="Arial"/>
          <w:b/>
          <w:bCs/>
          <w:color w:val="595959"/>
          <w:sz w:val="24"/>
          <w:szCs w:val="24"/>
        </w:rPr>
        <w:t xml:space="preserve">Amazon EMR (Elastic MapReduce)</w:t>
      </w:r>
    </w:p>
    <w:p>
      <w:pPr>
        <w:pStyle w:val="ListParagraph"/>
        <w:numPr>
          <w:ilvl w:val="0"/>
          <w:numId w:val="2"/>
        </w:numPr>
        <w:spacing w:after="40" w:before="40"/>
      </w:pPr>
      <w:r>
        <w:rPr>
          <w:rFonts w:ascii="Arial" w:cs="Arial" w:eastAsia="Arial" w:hAnsi="Arial"/>
          <w:b w:val="false"/>
          <w:bCs w:val="false"/>
          <w:sz w:val="22"/>
          <w:szCs w:val="22"/>
        </w:rPr>
        <w:t xml:space="preserve">Fully managed Hadoop and Spark clusters running on EC2 instances</w:t>
      </w:r>
    </w:p>
    <w:p>
      <w:pPr>
        <w:pStyle w:val="ListParagraph"/>
        <w:numPr>
          <w:ilvl w:val="0"/>
          <w:numId w:val="2"/>
        </w:numPr>
        <w:spacing w:after="40" w:before="40"/>
      </w:pPr>
      <w:r>
        <w:rPr>
          <w:rFonts w:ascii="Arial" w:cs="Arial" w:eastAsia="Arial" w:hAnsi="Arial"/>
          <w:b w:val="false"/>
          <w:bCs w:val="false"/>
          <w:sz w:val="22"/>
          <w:szCs w:val="22"/>
        </w:rPr>
        <w:t xml:space="preserve">Supports HDFS, Hive, HBase, Flink, Presto, Pig, and more</w:t>
      </w:r>
    </w:p>
    <w:p>
      <w:pPr>
        <w:pStyle w:val="ListParagraph"/>
        <w:numPr>
          <w:ilvl w:val="0"/>
          <w:numId w:val="2"/>
        </w:numPr>
        <w:spacing w:after="40" w:before="40"/>
      </w:pPr>
      <w:r>
        <w:rPr>
          <w:rFonts w:ascii="Arial" w:cs="Arial" w:eastAsia="Arial" w:hAnsi="Arial"/>
          <w:b w:val="false"/>
          <w:bCs w:val="false"/>
          <w:sz w:val="22"/>
          <w:szCs w:val="22"/>
        </w:rPr>
        <w:t xml:space="preserve">Integrates natively with Amazon S3 as the persistent storage layer</w:t>
      </w:r>
    </w:p>
    <w:p>
      <w:pPr>
        <w:pStyle w:val="ListParagraph"/>
        <w:numPr>
          <w:ilvl w:val="0"/>
          <w:numId w:val="2"/>
        </w:numPr>
        <w:spacing w:after="40" w:before="40"/>
      </w:pPr>
      <w:r>
        <w:rPr>
          <w:rFonts w:ascii="Arial" w:cs="Arial" w:eastAsia="Arial" w:hAnsi="Arial"/>
          <w:b w:val="false"/>
          <w:bCs w:val="false"/>
          <w:sz w:val="22"/>
          <w:szCs w:val="22"/>
        </w:rPr>
        <w:t xml:space="preserve">Supports auto-scaling based on workload demand</w:t>
      </w:r>
    </w:p>
    <w:p>
      <w:pPr>
        <w:pStyle w:val="ListParagraph"/>
        <w:numPr>
          <w:ilvl w:val="0"/>
          <w:numId w:val="2"/>
        </w:numPr>
        <w:spacing w:after="40" w:before="40"/>
      </w:pPr>
      <w:r>
        <w:rPr>
          <w:rFonts w:ascii="Arial" w:cs="Arial" w:eastAsia="Arial" w:hAnsi="Arial"/>
          <w:b w:val="false"/>
          <w:bCs w:val="false"/>
          <w:sz w:val="22"/>
          <w:szCs w:val="22"/>
        </w:rPr>
        <w:t xml:space="preserve">Can run in Spot Instance mode for significant cost savings (up to 90%)</w:t>
      </w:r>
    </w:p>
    <w:p>
      <w:pPr>
        <w:pStyle w:val="ListParagraph"/>
        <w:numPr>
          <w:ilvl w:val="0"/>
          <w:numId w:val="2"/>
        </w:numPr>
        <w:spacing w:after="40" w:before="40"/>
      </w:pPr>
      <w:r>
        <w:rPr>
          <w:rFonts w:ascii="Arial" w:cs="Arial" w:eastAsia="Arial" w:hAnsi="Arial"/>
          <w:b w:val="false"/>
          <w:bCs w:val="false"/>
          <w:sz w:val="22"/>
          <w:szCs w:val="22"/>
        </w:rPr>
        <w:t xml:space="preserve">EMR Serverless: submit Spark/Hive jobs without managing clusters</w:t>
      </w:r>
    </w:p>
    <w:p>
      <w:pPr>
        <w:spacing w:after="0" w:before="60"/>
      </w:pPr>
    </w:p>
    <w:p>
      <w:pPr>
        <w:pStyle w:val="Heading3"/>
        <w:spacing w:after="80" w:before="200"/>
      </w:pPr>
      <w:r>
        <w:rPr>
          <w:rFonts w:ascii="Arial" w:cs="Arial" w:eastAsia="Arial" w:hAnsi="Arial"/>
          <w:b/>
          <w:bCs/>
          <w:color w:val="595959"/>
          <w:sz w:val="24"/>
          <w:szCs w:val="24"/>
        </w:rPr>
        <w:t xml:space="preserve">AWS Glue</w:t>
      </w:r>
    </w:p>
    <w:p>
      <w:pPr>
        <w:pStyle w:val="ListParagraph"/>
        <w:numPr>
          <w:ilvl w:val="0"/>
          <w:numId w:val="2"/>
        </w:numPr>
        <w:spacing w:after="40" w:before="40"/>
      </w:pPr>
      <w:r>
        <w:rPr>
          <w:rFonts w:ascii="Arial" w:cs="Arial" w:eastAsia="Arial" w:hAnsi="Arial"/>
          <w:b w:val="false"/>
          <w:bCs w:val="false"/>
          <w:sz w:val="22"/>
          <w:szCs w:val="22"/>
        </w:rPr>
        <w:t xml:space="preserve">Fully serverless ETL service powered by Apache Spark under the hood</w:t>
      </w:r>
    </w:p>
    <w:p>
      <w:pPr>
        <w:pStyle w:val="ListParagraph"/>
        <w:numPr>
          <w:ilvl w:val="0"/>
          <w:numId w:val="2"/>
        </w:numPr>
        <w:spacing w:after="40" w:before="40"/>
      </w:pPr>
      <w:r>
        <w:rPr>
          <w:rFonts w:ascii="Arial" w:cs="Arial" w:eastAsia="Arial" w:hAnsi="Arial"/>
          <w:b w:val="false"/>
          <w:bCs w:val="false"/>
          <w:sz w:val="22"/>
          <w:szCs w:val="22"/>
        </w:rPr>
        <w:t xml:space="preserve">No cluster setup required — Glue provisions compute automatically per job</w:t>
      </w:r>
    </w:p>
    <w:p>
      <w:pPr>
        <w:pStyle w:val="ListParagraph"/>
        <w:numPr>
          <w:ilvl w:val="0"/>
          <w:numId w:val="2"/>
        </w:numPr>
        <w:spacing w:after="40" w:before="40"/>
      </w:pPr>
      <w:r>
        <w:rPr>
          <w:rFonts w:ascii="Arial" w:cs="Arial" w:eastAsia="Arial" w:hAnsi="Arial"/>
          <w:b w:val="false"/>
          <w:bCs w:val="false"/>
          <w:sz w:val="22"/>
          <w:szCs w:val="22"/>
        </w:rPr>
        <w:t xml:space="preserve">Native integration with AWS Glue Data Catalog (Hive Metastore compatible)</w:t>
      </w:r>
    </w:p>
    <w:p>
      <w:pPr>
        <w:pStyle w:val="ListParagraph"/>
        <w:numPr>
          <w:ilvl w:val="0"/>
          <w:numId w:val="2"/>
        </w:numPr>
        <w:spacing w:after="40" w:before="40"/>
      </w:pPr>
      <w:r>
        <w:rPr>
          <w:rFonts w:ascii="Arial" w:cs="Arial" w:eastAsia="Arial" w:hAnsi="Arial"/>
          <w:b w:val="false"/>
          <w:bCs w:val="false"/>
          <w:sz w:val="22"/>
          <w:szCs w:val="22"/>
        </w:rPr>
        <w:t xml:space="preserve">Supports Glue Studio (visual ETL builder) for low-code pipeline development</w:t>
      </w:r>
    </w:p>
    <w:p>
      <w:pPr>
        <w:pStyle w:val="ListParagraph"/>
        <w:numPr>
          <w:ilvl w:val="0"/>
          <w:numId w:val="2"/>
        </w:numPr>
        <w:spacing w:after="40" w:before="40"/>
      </w:pPr>
      <w:r>
        <w:rPr>
          <w:rFonts w:ascii="Arial" w:cs="Arial" w:eastAsia="Arial" w:hAnsi="Arial"/>
          <w:b w:val="false"/>
          <w:bCs w:val="false"/>
          <w:sz w:val="22"/>
          <w:szCs w:val="22"/>
        </w:rPr>
        <w:t xml:space="preserve">Ideal for ELT pipelines: S3 → Glue → Redshift / Athena</w:t>
      </w:r>
    </w:p>
    <w:p>
      <w:pPr>
        <w:pStyle w:val="ListParagraph"/>
        <w:numPr>
          <w:ilvl w:val="0"/>
          <w:numId w:val="2"/>
        </w:numPr>
        <w:spacing w:after="40" w:before="40"/>
      </w:pPr>
      <w:r>
        <w:rPr>
          <w:rFonts w:ascii="Arial" w:cs="Arial" w:eastAsia="Arial" w:hAnsi="Arial"/>
          <w:b w:val="false"/>
          <w:bCs w:val="false"/>
          <w:sz w:val="22"/>
          <w:szCs w:val="22"/>
        </w:rPr>
        <w:t xml:space="preserve">Glue Streaming: continuous Spark Structured Streaming jobs</w:t>
      </w:r>
    </w:p>
    <w:p>
      <w:pPr>
        <w:spacing w:after="0" w:before="80"/>
      </w:pPr>
    </w:p>
    <w:p>
      <w:pPr>
        <w:pStyle w:val="Heading2"/>
        <w:spacing w:after="120" w:before="280"/>
      </w:pPr>
      <w:r>
        <w:rPr>
          <w:rFonts w:ascii="Arial" w:cs="Arial" w:eastAsia="Arial" w:hAnsi="Arial"/>
          <w:b/>
          <w:bCs/>
          <w:color w:val="2E75B6"/>
          <w:sz w:val="28"/>
          <w:szCs w:val="28"/>
        </w:rPr>
        <w:t xml:space="preserve">3.3 Azure Options</w:t>
      </w:r>
    </w:p>
    <w:p>
      <w:pPr>
        <w:pStyle w:val="Heading3"/>
        <w:spacing w:after="80" w:before="200"/>
      </w:pPr>
      <w:r>
        <w:rPr>
          <w:rFonts w:ascii="Arial" w:cs="Arial" w:eastAsia="Arial" w:hAnsi="Arial"/>
          <w:b/>
          <w:bCs/>
          <w:color w:val="595959"/>
          <w:sz w:val="24"/>
          <w:szCs w:val="24"/>
        </w:rPr>
        <w:t xml:space="preserve">Azure HDInsight</w:t>
      </w:r>
    </w:p>
    <w:p>
      <w:pPr>
        <w:pStyle w:val="ListParagraph"/>
        <w:numPr>
          <w:ilvl w:val="0"/>
          <w:numId w:val="2"/>
        </w:numPr>
        <w:spacing w:after="40" w:before="40"/>
      </w:pPr>
      <w:r>
        <w:rPr>
          <w:rFonts w:ascii="Arial" w:cs="Arial" w:eastAsia="Arial" w:hAnsi="Arial"/>
          <w:b w:val="false"/>
          <w:bCs w:val="false"/>
          <w:sz w:val="22"/>
          <w:szCs w:val="22"/>
        </w:rPr>
        <w:t xml:space="preserve">Managed open-source analytics clusters: Hadoop, Spark, Kafka, HBase, Interactive Hive</w:t>
      </w:r>
    </w:p>
    <w:p>
      <w:pPr>
        <w:pStyle w:val="ListParagraph"/>
        <w:numPr>
          <w:ilvl w:val="0"/>
          <w:numId w:val="2"/>
        </w:numPr>
        <w:spacing w:after="40" w:before="40"/>
      </w:pPr>
      <w:r>
        <w:rPr>
          <w:rFonts w:ascii="Arial" w:cs="Arial" w:eastAsia="Arial" w:hAnsi="Arial"/>
          <w:b w:val="false"/>
          <w:bCs w:val="false"/>
          <w:sz w:val="22"/>
          <w:szCs w:val="22"/>
        </w:rPr>
        <w:t xml:space="preserve">Deep integration with Azure Data Lake Storage Gen2 and Azure Blob Storage</w:t>
      </w:r>
    </w:p>
    <w:p>
      <w:pPr>
        <w:pStyle w:val="ListParagraph"/>
        <w:numPr>
          <w:ilvl w:val="0"/>
          <w:numId w:val="2"/>
        </w:numPr>
        <w:spacing w:after="40" w:before="40"/>
      </w:pPr>
      <w:r>
        <w:rPr>
          <w:rFonts w:ascii="Arial" w:cs="Arial" w:eastAsia="Arial" w:hAnsi="Arial"/>
          <w:b w:val="false"/>
          <w:bCs w:val="false"/>
          <w:sz w:val="22"/>
          <w:szCs w:val="22"/>
        </w:rPr>
        <w:t xml:space="preserve">Enterprise security via Azure Active Directory integration</w:t>
      </w:r>
    </w:p>
    <w:p>
      <w:pPr>
        <w:pStyle w:val="ListParagraph"/>
        <w:numPr>
          <w:ilvl w:val="0"/>
          <w:numId w:val="2"/>
        </w:numPr>
        <w:spacing w:after="40" w:before="40"/>
      </w:pPr>
      <w:r>
        <w:rPr>
          <w:rFonts w:ascii="Arial" w:cs="Arial" w:eastAsia="Arial" w:hAnsi="Arial"/>
          <w:b w:val="false"/>
          <w:bCs w:val="false"/>
          <w:sz w:val="22"/>
          <w:szCs w:val="22"/>
        </w:rPr>
        <w:t xml:space="preserve">Supports both Linux and Windows-based cluster configurations</w:t>
      </w:r>
    </w:p>
    <w:p>
      <w:pPr>
        <w:spacing w:after="0" w:before="60"/>
      </w:pPr>
    </w:p>
    <w:p>
      <w:pPr>
        <w:pStyle w:val="Heading3"/>
        <w:spacing w:after="80" w:before="200"/>
      </w:pPr>
      <w:r>
        <w:rPr>
          <w:rFonts w:ascii="Arial" w:cs="Arial" w:eastAsia="Arial" w:hAnsi="Arial"/>
          <w:b/>
          <w:bCs/>
          <w:color w:val="595959"/>
          <w:sz w:val="24"/>
          <w:szCs w:val="24"/>
        </w:rPr>
        <w:t xml:space="preserve">Microsoft Fabric</w:t>
      </w:r>
    </w:p>
    <w:p>
      <w:pPr>
        <w:pStyle w:val="ListParagraph"/>
        <w:numPr>
          <w:ilvl w:val="0"/>
          <w:numId w:val="2"/>
        </w:numPr>
        <w:spacing w:after="40" w:before="40"/>
      </w:pPr>
      <w:r>
        <w:rPr>
          <w:rFonts w:ascii="Arial" w:cs="Arial" w:eastAsia="Arial" w:hAnsi="Arial"/>
          <w:b w:val="false"/>
          <w:bCs w:val="false"/>
          <w:sz w:val="22"/>
          <w:szCs w:val="22"/>
        </w:rPr>
        <w:t xml:space="preserve">Unified SaaS analytics platform launched in 2023</w:t>
      </w:r>
    </w:p>
    <w:p>
      <w:pPr>
        <w:pStyle w:val="ListParagraph"/>
        <w:numPr>
          <w:ilvl w:val="0"/>
          <w:numId w:val="2"/>
        </w:numPr>
        <w:spacing w:after="40" w:before="40"/>
      </w:pPr>
      <w:r>
        <w:rPr>
          <w:rFonts w:ascii="Arial" w:cs="Arial" w:eastAsia="Arial" w:hAnsi="Arial"/>
          <w:b w:val="false"/>
          <w:bCs w:val="false"/>
          <w:sz w:val="22"/>
          <w:szCs w:val="22"/>
        </w:rPr>
        <w:t xml:space="preserve">Includes Spark-based Notebooks (via OneLake and Lakehouse)</w:t>
      </w:r>
    </w:p>
    <w:p>
      <w:pPr>
        <w:pStyle w:val="ListParagraph"/>
        <w:numPr>
          <w:ilvl w:val="0"/>
          <w:numId w:val="2"/>
        </w:numPr>
        <w:spacing w:after="40" w:before="40"/>
      </w:pPr>
      <w:r>
        <w:rPr>
          <w:rFonts w:ascii="Arial" w:cs="Arial" w:eastAsia="Arial" w:hAnsi="Arial"/>
          <w:b w:val="false"/>
          <w:bCs w:val="false"/>
          <w:sz w:val="22"/>
          <w:szCs w:val="22"/>
        </w:rPr>
        <w:t xml:space="preserve">Integrates Power BI, Data Factory, Synapse Analytics, and Real-Time Intelligence</w:t>
      </w:r>
    </w:p>
    <w:p>
      <w:pPr>
        <w:pStyle w:val="ListParagraph"/>
        <w:numPr>
          <w:ilvl w:val="0"/>
          <w:numId w:val="2"/>
        </w:numPr>
        <w:spacing w:after="40" w:before="40"/>
      </w:pPr>
      <w:r>
        <w:rPr>
          <w:rFonts w:ascii="Arial" w:cs="Arial" w:eastAsia="Arial" w:hAnsi="Arial"/>
          <w:b w:val="false"/>
          <w:bCs w:val="false"/>
          <w:sz w:val="22"/>
          <w:szCs w:val="22"/>
        </w:rPr>
        <w:t xml:space="preserve">OneLake is a single unified data lake across the entire organisation</w:t>
      </w:r>
    </w:p>
    <w:p>
      <w:pPr>
        <w:pStyle w:val="ListParagraph"/>
        <w:numPr>
          <w:ilvl w:val="0"/>
          <w:numId w:val="2"/>
        </w:numPr>
        <w:spacing w:after="40" w:before="40"/>
      </w:pPr>
      <w:r>
        <w:rPr>
          <w:rFonts w:ascii="Arial" w:cs="Arial" w:eastAsia="Arial" w:hAnsi="Arial"/>
          <w:b w:val="false"/>
          <w:bCs w:val="false"/>
          <w:sz w:val="22"/>
          <w:szCs w:val="22"/>
        </w:rPr>
        <w:t xml:space="preserve">Positioned as Microsoft's next-generation data platform replacing standalone HDInsight</w:t>
      </w:r>
    </w:p>
    <w:p>
      <w:pPr>
        <w:spacing w:after="0" w:before="80"/>
      </w:pPr>
    </w:p>
    <w:p>
      <w:pPr>
        <w:pStyle w:val="Heading2"/>
        <w:spacing w:after="120" w:before="280"/>
      </w:pPr>
      <w:r>
        <w:rPr>
          <w:rFonts w:ascii="Arial" w:cs="Arial" w:eastAsia="Arial" w:hAnsi="Arial"/>
          <w:b/>
          <w:bCs/>
          <w:color w:val="2E75B6"/>
          <w:sz w:val="28"/>
          <w:szCs w:val="28"/>
        </w:rPr>
        <w:t xml:space="preserve">3.4 GCP Options</w:t>
      </w:r>
    </w:p>
    <w:p>
      <w:pPr>
        <w:pStyle w:val="Heading3"/>
        <w:spacing w:after="80" w:before="200"/>
      </w:pPr>
      <w:r>
        <w:rPr>
          <w:rFonts w:ascii="Arial" w:cs="Arial" w:eastAsia="Arial" w:hAnsi="Arial"/>
          <w:b/>
          <w:bCs/>
          <w:color w:val="595959"/>
          <w:sz w:val="24"/>
          <w:szCs w:val="24"/>
        </w:rPr>
        <w:t xml:space="preserve">Google Cloud Dataproc</w:t>
      </w:r>
    </w:p>
    <w:p>
      <w:pPr>
        <w:pStyle w:val="ListParagraph"/>
        <w:numPr>
          <w:ilvl w:val="0"/>
          <w:numId w:val="2"/>
        </w:numPr>
        <w:spacing w:after="40" w:before="40"/>
      </w:pPr>
      <w:r>
        <w:rPr>
          <w:rFonts w:ascii="Arial" w:cs="Arial" w:eastAsia="Arial" w:hAnsi="Arial"/>
          <w:b w:val="false"/>
          <w:bCs w:val="false"/>
          <w:sz w:val="22"/>
          <w:szCs w:val="22"/>
        </w:rPr>
        <w:t xml:space="preserve">Managed Hadoop and Spark cluster service on Google Cloud</w:t>
      </w:r>
    </w:p>
    <w:p>
      <w:pPr>
        <w:pStyle w:val="ListParagraph"/>
        <w:numPr>
          <w:ilvl w:val="0"/>
          <w:numId w:val="2"/>
        </w:numPr>
        <w:spacing w:after="40" w:before="40"/>
      </w:pPr>
      <w:r>
        <w:rPr>
          <w:rFonts w:ascii="Arial" w:cs="Arial" w:eastAsia="Arial" w:hAnsi="Arial"/>
          <w:b w:val="false"/>
          <w:bCs w:val="false"/>
          <w:sz w:val="22"/>
          <w:szCs w:val="22"/>
        </w:rPr>
        <w:t xml:space="preserve">Extremely fast cluster startup: typically under 90 seconds</w:t>
      </w:r>
    </w:p>
    <w:p>
      <w:pPr>
        <w:pStyle w:val="ListParagraph"/>
        <w:numPr>
          <w:ilvl w:val="0"/>
          <w:numId w:val="2"/>
        </w:numPr>
        <w:spacing w:after="40" w:before="40"/>
      </w:pPr>
      <w:r>
        <w:rPr>
          <w:rFonts w:ascii="Arial" w:cs="Arial" w:eastAsia="Arial" w:hAnsi="Arial"/>
          <w:b w:val="false"/>
          <w:bCs w:val="false"/>
          <w:sz w:val="22"/>
          <w:szCs w:val="22"/>
        </w:rPr>
        <w:t xml:space="preserve">Integrated with BigQuery, Cloud Storage, Pub/Sub, and Cloud Dataflow</w:t>
      </w:r>
    </w:p>
    <w:p>
      <w:pPr>
        <w:pStyle w:val="ListParagraph"/>
        <w:numPr>
          <w:ilvl w:val="0"/>
          <w:numId w:val="2"/>
        </w:numPr>
        <w:spacing w:after="40" w:before="40"/>
      </w:pPr>
      <w:r>
        <w:rPr>
          <w:rFonts w:ascii="Arial" w:cs="Arial" w:eastAsia="Arial" w:hAnsi="Arial"/>
          <w:b w:val="false"/>
          <w:bCs w:val="false"/>
          <w:sz w:val="22"/>
          <w:szCs w:val="22"/>
        </w:rPr>
        <w:t xml:space="preserve">Supports Jupyter Notebooks and Zeppelin out of the box</w:t>
      </w:r>
    </w:p>
    <w:p>
      <w:pPr>
        <w:pStyle w:val="ListParagraph"/>
        <w:numPr>
          <w:ilvl w:val="0"/>
          <w:numId w:val="2"/>
        </w:numPr>
        <w:spacing w:after="40" w:before="40"/>
      </w:pPr>
      <w:r>
        <w:rPr>
          <w:rFonts w:ascii="Arial" w:cs="Arial" w:eastAsia="Arial" w:hAnsi="Arial"/>
          <w:b w:val="false"/>
          <w:bCs w:val="false"/>
          <w:sz w:val="22"/>
          <w:szCs w:val="22"/>
        </w:rPr>
        <w:t xml:space="preserve">Dataproc Serverless: submit Spark workloads without cluster management</w:t>
      </w:r>
    </w:p>
    <w:p>
      <w:pPr>
        <w:pStyle w:val="ListParagraph"/>
        <w:numPr>
          <w:ilvl w:val="0"/>
          <w:numId w:val="2"/>
        </w:numPr>
        <w:spacing w:after="40" w:before="40"/>
      </w:pPr>
      <w:r>
        <w:rPr>
          <w:rFonts w:ascii="Arial" w:cs="Arial" w:eastAsia="Arial" w:hAnsi="Arial"/>
          <w:b w:val="false"/>
          <w:bCs w:val="false"/>
          <w:sz w:val="22"/>
          <w:szCs w:val="22"/>
        </w:rPr>
        <w:t xml:space="preserve">Preemptible VM support for cost optimisation</w:t>
      </w:r>
    </w:p>
    <w:p>
      <w:pPr>
        <w:spacing w:after="0" w:before="80"/>
      </w:pPr>
    </w:p>
    <w:p>
      <w:pPr>
        <w:pStyle w:val="Heading2"/>
        <w:spacing w:after="120" w:before="280"/>
      </w:pPr>
      <w:r>
        <w:rPr>
          <w:rFonts w:ascii="Arial" w:cs="Arial" w:eastAsia="Arial" w:hAnsi="Arial"/>
          <w:b/>
          <w:bCs/>
          <w:color w:val="2E75B6"/>
          <w:sz w:val="28"/>
          <w:szCs w:val="28"/>
        </w:rPr>
        <w:t xml:space="preserve">3.5 Databricks (Multi-Cloud)</w:t>
      </w:r>
    </w:p>
    <w:p>
      <w:pPr>
        <w:spacing w:after="60" w:before="60"/>
      </w:pPr>
      <w:r>
        <w:rPr>
          <w:rFonts w:ascii="Arial" w:cs="Arial" w:eastAsia="Arial" w:hAnsi="Arial"/>
          <w:sz w:val="22"/>
          <w:szCs w:val="22"/>
        </w:rPr>
        <w:t xml:space="preserve">Databricks deserves special attention as it is not tied to a single cloud provider and has become the dominant Spark platform in modern data engineering.</w:t>
      </w:r>
    </w:p>
    <w:p>
      <w:pPr>
        <w:spacing w:after="0" w:before="60"/>
      </w:pPr>
    </w:p>
    <w:p>
      <w:pPr>
        <w:pStyle w:val="ListParagraph"/>
        <w:numPr>
          <w:ilvl w:val="0"/>
          <w:numId w:val="2"/>
        </w:numPr>
        <w:spacing w:after="40" w:before="40"/>
      </w:pPr>
      <w:r>
        <w:rPr>
          <w:rFonts w:ascii="Arial" w:cs="Arial" w:eastAsia="Arial" w:hAnsi="Arial"/>
          <w:b w:val="false"/>
          <w:bCs w:val="false"/>
          <w:sz w:val="22"/>
          <w:szCs w:val="22"/>
        </w:rPr>
        <w:t xml:space="preserve">Founded by the original creators of Apache Spark (UC Berkeley AMPLab)</w:t>
      </w:r>
    </w:p>
    <w:p>
      <w:pPr>
        <w:pStyle w:val="ListParagraph"/>
        <w:numPr>
          <w:ilvl w:val="0"/>
          <w:numId w:val="2"/>
        </w:numPr>
        <w:spacing w:after="40" w:before="40"/>
      </w:pPr>
      <w:r>
        <w:rPr>
          <w:rFonts w:ascii="Arial" w:cs="Arial" w:eastAsia="Arial" w:hAnsi="Arial"/>
          <w:b w:val="false"/>
          <w:bCs w:val="false"/>
          <w:sz w:val="22"/>
          <w:szCs w:val="22"/>
        </w:rPr>
        <w:t xml:space="preserve">Available on AWS, Azure, and GCP — with unified control plane</w:t>
      </w:r>
    </w:p>
    <w:p>
      <w:pPr>
        <w:pStyle w:val="ListParagraph"/>
        <w:numPr>
          <w:ilvl w:val="0"/>
          <w:numId w:val="2"/>
        </w:numPr>
        <w:spacing w:after="40" w:before="40"/>
      </w:pPr>
      <w:r>
        <w:rPr>
          <w:rFonts w:ascii="Arial" w:cs="Arial" w:eastAsia="Arial" w:hAnsi="Arial"/>
          <w:b w:val="false"/>
          <w:bCs w:val="false"/>
          <w:sz w:val="22"/>
          <w:szCs w:val="22"/>
        </w:rPr>
        <w:t xml:space="preserve">Introduced the Lakehouse architecture: combining Data Lake flexibility with Data Warehouse structure</w:t>
      </w:r>
    </w:p>
    <w:p>
      <w:pPr>
        <w:pStyle w:val="ListParagraph"/>
        <w:numPr>
          <w:ilvl w:val="0"/>
          <w:numId w:val="2"/>
        </w:numPr>
        <w:spacing w:after="40" w:before="40"/>
      </w:pPr>
      <w:r>
        <w:rPr>
          <w:rFonts w:ascii="Arial" w:cs="Arial" w:eastAsia="Arial" w:hAnsi="Arial"/>
          <w:b w:val="false"/>
          <w:bCs w:val="false"/>
          <w:sz w:val="22"/>
          <w:szCs w:val="22"/>
        </w:rPr>
        <w:t xml:space="preserve">Delta Lake: ACID-compliant, versioned storage layer on cloud object stores</w:t>
      </w:r>
    </w:p>
    <w:p>
      <w:pPr>
        <w:pStyle w:val="ListParagraph"/>
        <w:numPr>
          <w:ilvl w:val="0"/>
          <w:numId w:val="2"/>
        </w:numPr>
        <w:spacing w:after="40" w:before="40"/>
      </w:pPr>
      <w:r>
        <w:rPr>
          <w:rFonts w:ascii="Arial" w:cs="Arial" w:eastAsia="Arial" w:hAnsi="Arial"/>
          <w:b w:val="false"/>
          <w:bCs w:val="false"/>
          <w:sz w:val="22"/>
          <w:szCs w:val="22"/>
        </w:rPr>
        <w:t xml:space="preserve">Unity Catalog: unified governance and access control across workspaces</w:t>
      </w:r>
    </w:p>
    <w:p>
      <w:pPr>
        <w:pStyle w:val="ListParagraph"/>
        <w:numPr>
          <w:ilvl w:val="0"/>
          <w:numId w:val="2"/>
        </w:numPr>
        <w:spacing w:after="40" w:before="40"/>
      </w:pPr>
      <w:r>
        <w:rPr>
          <w:rFonts w:ascii="Arial" w:cs="Arial" w:eastAsia="Arial" w:hAnsi="Arial"/>
          <w:b w:val="false"/>
          <w:bCs w:val="false"/>
          <w:sz w:val="22"/>
          <w:szCs w:val="22"/>
        </w:rPr>
        <w:t xml:space="preserve">MLflow: open-source ML lifecycle management (experiment tracking, model registry)</w:t>
      </w:r>
    </w:p>
    <w:p>
      <w:pPr>
        <w:pStyle w:val="ListParagraph"/>
        <w:numPr>
          <w:ilvl w:val="0"/>
          <w:numId w:val="2"/>
        </w:numPr>
        <w:spacing w:after="40" w:before="40"/>
      </w:pPr>
      <w:r>
        <w:rPr>
          <w:rFonts w:ascii="Arial" w:cs="Arial" w:eastAsia="Arial" w:hAnsi="Arial"/>
          <w:b w:val="false"/>
          <w:bCs w:val="false"/>
          <w:sz w:val="22"/>
          <w:szCs w:val="22"/>
        </w:rPr>
        <w:t xml:space="preserve">Databricks SQL: serverless SQL analytics on Delta tables</w:t>
      </w:r>
    </w:p>
    <w:p>
      <w:pPr>
        <w:pStyle w:val="ListParagraph"/>
        <w:numPr>
          <w:ilvl w:val="0"/>
          <w:numId w:val="2"/>
        </w:numPr>
        <w:spacing w:after="40" w:before="40"/>
      </w:pPr>
      <w:r>
        <w:rPr>
          <w:rFonts w:ascii="Arial" w:cs="Arial" w:eastAsia="Arial" w:hAnsi="Arial"/>
          <w:b w:val="false"/>
          <w:bCs w:val="false"/>
          <w:sz w:val="22"/>
          <w:szCs w:val="22"/>
        </w:rPr>
        <w:t xml:space="preserve">Photon Engine: C++ vectorised query engine for 3-12x Spark performance</w:t>
      </w:r>
    </w:p>
    <w:p>
      <w:pPr>
        <w:pStyle w:val="ListParagraph"/>
        <w:numPr>
          <w:ilvl w:val="0"/>
          <w:numId w:val="2"/>
        </w:numPr>
        <w:spacing w:after="40" w:before="40"/>
      </w:pPr>
      <w:r>
        <w:rPr>
          <w:rFonts w:ascii="Arial" w:cs="Arial" w:eastAsia="Arial" w:hAnsi="Arial"/>
          <w:b w:val="false"/>
          <w:bCs w:val="false"/>
          <w:sz w:val="22"/>
          <w:szCs w:val="22"/>
        </w:rPr>
        <w:t xml:space="preserve">Workflows: built-in orchestration (replaces some Airflow use cases)</w:t>
      </w:r>
    </w:p>
    <w:p>
      <w:pPr>
        <w:spacing w:after="0" w:before="80"/>
      </w:pPr>
    </w:p>
    <w:p>
      <w:pPr>
        <w:pStyle w:val="Heading2"/>
        <w:spacing w:after="120" w:before="280"/>
      </w:pPr>
      <w:r>
        <w:rPr>
          <w:rFonts w:ascii="Arial" w:cs="Arial" w:eastAsia="Arial" w:hAnsi="Arial"/>
          <w:b/>
          <w:bCs/>
          <w:color w:val="2E75B6"/>
          <w:sz w:val="28"/>
          <w:szCs w:val="28"/>
        </w:rPr>
        <w:t xml:space="preserve">3.6 Advantages vs. Disadvantages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  Advantages</w:t>
            </w:r>
          </w:p>
        </w:tc>
        <w:tc>
          <w:tcPr>
            <w:tcW w:type="dxa" w:w="4500"/>
            <w:tcBorders>
              <w:top w:val="single" w:color="CCCCCC" w:sz="1"/>
              <w:left w:val="single" w:color="CCCCCC" w:sz="1"/>
              <w:bottom w:val="single" w:color="CCCCCC" w:sz="1"/>
              <w:right w:val="single" w:color="CCCCCC" w:sz="1"/>
            </w:tcBorders>
            <w:shd w:fill="843C0C" w:val="clear"/>
            <w:tcMar>
              <w:top w:type="dxa" w:w="80"/>
              <w:left w:type="dxa" w:w="120"/>
              <w:bottom w:type="dxa" w:w="80"/>
              <w:right w:type="dxa" w:w="120"/>
            </w:tcMar>
          </w:tcPr>
          <w:p>
            <w:r>
              <w:rPr>
                <w:rFonts w:ascii="Arial" w:cs="Arial" w:eastAsia="Arial" w:hAnsi="Arial"/>
                <w:b/>
                <w:bCs/>
                <w:color w:val="FFFFFF"/>
                <w:sz w:val="22"/>
                <w:szCs w:val="22"/>
              </w:rPr>
              <w:t xml:space="preserve">❌  Disadvantages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Zero infrastructure management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Cost can spiral without governance and monitoring</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Auto-scaling based on real-time demand</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Less low-level control over cluster internals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Pay-as-you-go pricing model</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Data egress charges for multi-cloud or hybrid scenarios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Clusters ready in minutes (vs. days for on-prem)</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Vendor lock-in at the platform/API level (especially Databricks)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Built-in integrations with cloud storage and services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Latency concerns for very large-scale data locality-sensitive jobs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Serverless options (Glue, EMR Serverless, Dataproc Serverless)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Compliance requirements may restrict certain cloud regions</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20"/>
                <w:szCs w:val="20"/>
              </w:rPr>
              <w:t xml:space="preserve">Managed security, updates, and high availability</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tc>
      </w:tr>
    </w:tbl>
    <w:p>
      <w:pPr>
        <w:spacing w:after="0" w:before="80"/>
      </w:pPr>
    </w:p>
    <w:p>
      <w:pPr>
        <w:pStyle w:val="Heading2"/>
        <w:spacing w:after="120" w:before="280"/>
      </w:pPr>
      <w:r>
        <w:rPr>
          <w:rFonts w:ascii="Arial" w:cs="Arial" w:eastAsia="Arial" w:hAnsi="Arial"/>
          <w:b/>
          <w:bCs/>
          <w:color w:val="2E75B6"/>
          <w:sz w:val="28"/>
          <w:szCs w:val="28"/>
        </w:rPr>
        <w:t xml:space="preserve">3.7 When to Choose This Option</w:t>
      </w:r>
    </w:p>
    <w:p>
      <w:pPr>
        <w:pStyle w:val="ListParagraph"/>
        <w:numPr>
          <w:ilvl w:val="0"/>
          <w:numId w:val="2"/>
        </w:numPr>
        <w:spacing w:after="40" w:before="40"/>
      </w:pPr>
      <w:r>
        <w:rPr>
          <w:rFonts w:ascii="Arial" w:cs="Arial" w:eastAsia="Arial" w:hAnsi="Arial"/>
          <w:b w:val="false"/>
          <w:bCs w:val="false"/>
          <w:sz w:val="22"/>
          <w:szCs w:val="22"/>
        </w:rPr>
        <w:t xml:space="preserve">Modern data teams prioritising speed of delivery over infrastructure control</w:t>
      </w:r>
    </w:p>
    <w:p>
      <w:pPr>
        <w:pStyle w:val="ListParagraph"/>
        <w:numPr>
          <w:ilvl w:val="0"/>
          <w:numId w:val="2"/>
        </w:numPr>
        <w:spacing w:after="40" w:before="40"/>
      </w:pPr>
      <w:r>
        <w:rPr>
          <w:rFonts w:ascii="Arial" w:cs="Arial" w:eastAsia="Arial" w:hAnsi="Arial"/>
          <w:b w:val="false"/>
          <w:bCs w:val="false"/>
          <w:sz w:val="22"/>
          <w:szCs w:val="22"/>
        </w:rPr>
        <w:t xml:space="preserve">Variable and unpredictable workloads (auto-scaling maximises cost efficiency)</w:t>
      </w:r>
    </w:p>
    <w:p>
      <w:pPr>
        <w:pStyle w:val="ListParagraph"/>
        <w:numPr>
          <w:ilvl w:val="0"/>
          <w:numId w:val="2"/>
        </w:numPr>
        <w:spacing w:after="40" w:before="40"/>
      </w:pPr>
      <w:r>
        <w:rPr>
          <w:rFonts w:ascii="Arial" w:cs="Arial" w:eastAsia="Arial" w:hAnsi="Arial"/>
          <w:b w:val="false"/>
          <w:bCs w:val="false"/>
          <w:sz w:val="22"/>
          <w:szCs w:val="22"/>
        </w:rPr>
        <w:t xml:space="preserve">Organisations already invested in a cloud provider's ecosystem</w:t>
      </w:r>
    </w:p>
    <w:p>
      <w:pPr>
        <w:pStyle w:val="ListParagraph"/>
        <w:numPr>
          <w:ilvl w:val="0"/>
          <w:numId w:val="2"/>
        </w:numPr>
        <w:spacing w:after="40" w:before="40"/>
      </w:pPr>
      <w:r>
        <w:rPr>
          <w:rFonts w:ascii="Arial" w:cs="Arial" w:eastAsia="Arial" w:hAnsi="Arial"/>
          <w:b w:val="false"/>
          <w:bCs w:val="false"/>
          <w:sz w:val="22"/>
          <w:szCs w:val="22"/>
        </w:rPr>
        <w:t xml:space="preserve">Teams building Lakehouse architectures with Delta Lake or Iceberg</w:t>
      </w:r>
    </w:p>
    <w:p>
      <w:pPr>
        <w:pStyle w:val="ListParagraph"/>
        <w:numPr>
          <w:ilvl w:val="0"/>
          <w:numId w:val="2"/>
        </w:numPr>
        <w:spacing w:after="40" w:before="40"/>
      </w:pPr>
      <w:r>
        <w:rPr>
          <w:rFonts w:ascii="Arial" w:cs="Arial" w:eastAsia="Arial" w:hAnsi="Arial"/>
          <w:b w:val="false"/>
          <w:bCs w:val="false"/>
          <w:sz w:val="22"/>
          <w:szCs w:val="22"/>
        </w:rPr>
        <w:t xml:space="preserve">Companies with limited DevOps/infrastructure capacity</w:t>
      </w:r>
    </w:p>
    <w:p>
      <w:pPr>
        <w:pStyle w:val="ListParagraph"/>
        <w:numPr>
          <w:ilvl w:val="0"/>
          <w:numId w:val="2"/>
        </w:numPr>
        <w:spacing w:after="40" w:before="40"/>
      </w:pPr>
      <w:r>
        <w:rPr>
          <w:rFonts w:ascii="Arial" w:cs="Arial" w:eastAsia="Arial" w:hAnsi="Arial"/>
          <w:b w:val="false"/>
          <w:bCs w:val="false"/>
          <w:sz w:val="22"/>
          <w:szCs w:val="22"/>
        </w:rPr>
        <w:t xml:space="preserve">Proof-of-concept and experimental workloads</w:t>
      </w: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4. Side-by-Side Comparison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800"/>
        <w:gridCol w:w="2260"/>
        <w:gridCol w:w="200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Infra Managed By</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Model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Hadoop / Spark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(fully)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R&amp;D, full 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only</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Enterprise Distribution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CDP, HDP, MapR, BigInsights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 + Vendor support</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Enterprise on-prem with governance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License + Infra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Managed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EMR, Glue, Dataproc, Databricks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Provider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data platforms, agile teams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Pay-as-you-go</w:t>
            </w:r>
          </w:p>
        </w:tc>
      </w:tr>
    </w:tbl>
    <w:p>
      <w:pPr>
        <w:spacing w:after="0" w:before="120"/>
      </w:pPr>
    </w:p>
    <w:p>
      <w:pPr>
        <w:pStyle w:val="Heading2"/>
        <w:spacing w:after="120" w:before="280"/>
      </w:pPr>
      <w:r>
        <w:rPr>
          <w:rFonts w:ascii="Arial" w:cs="Arial" w:eastAsia="Arial" w:hAnsi="Arial"/>
          <w:b/>
          <w:bCs/>
          <w:color w:val="2E75B6"/>
          <w:sz w:val="28"/>
          <w:szCs w:val="28"/>
        </w:rPr>
        <w:t xml:space="preserve">4.1 Decision Framework</w:t>
      </w:r>
    </w:p>
    <w:p>
      <w:pPr>
        <w:spacing w:after="60" w:before="60"/>
      </w:pPr>
      <w:r>
        <w:rPr>
          <w:rFonts w:ascii="Arial" w:cs="Arial" w:eastAsia="Arial" w:hAnsi="Arial"/>
          <w:sz w:val="22"/>
          <w:szCs w:val="22"/>
        </w:rPr>
        <w:t xml:space="preserve">Use the following questions to guide your deployment decision: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Approach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you need full data sovereignty / air-gapped environment?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On-Prem or Enterprise Distribution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 you need enterprise support and SLAs with on-prem control?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Enterprise Distribution (CDP)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your team cloud-native with variable workloads?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Managed (EMR, Glue, Dataproc)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Are you building a Lakehouse with Delta Lake?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Databricks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you want serverless, no-cluster Spark?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Glue or EMR Serverless or Dataproc Serverless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Are you learning Spark for the first time?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Source or Databricks Community Edition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you need ML + Data Engineering in a unified 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w:t>
            </w:r>
          </w:p>
        </w:tc>
      </w:tr>
    </w:tbl>
    <w:p>
      <w:pPr>
        <w:spacing w:after="0" w:before="120"/>
      </w:pP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5. Modern Industry Trends</w:t>
      </w:r>
    </w:p>
    <w:p>
      <w:pPr>
        <w:spacing w:after="0" w:before="60"/>
      </w:pPr>
    </w:p>
    <w:p>
      <w:pPr>
        <w:pStyle w:val="Heading2"/>
        <w:spacing w:after="120" w:before="280"/>
      </w:pPr>
      <w:r>
        <w:rPr>
          <w:rFonts w:ascii="Arial" w:cs="Arial" w:eastAsia="Arial" w:hAnsi="Arial"/>
          <w:b/>
          <w:bCs/>
          <w:color w:val="2E75B6"/>
          <w:sz w:val="28"/>
          <w:szCs w:val="28"/>
        </w:rPr>
        <w:t xml:space="preserve">5.1 Decline of Traditional On-Prem Hadoop</w:t>
      </w:r>
    </w:p>
    <w:p>
      <w:pPr>
        <w:pStyle w:val="ListParagraph"/>
        <w:numPr>
          <w:ilvl w:val="0"/>
          <w:numId w:val="2"/>
        </w:numPr>
        <w:spacing w:after="40" w:before="40"/>
      </w:pPr>
      <w:r>
        <w:rPr>
          <w:rFonts w:ascii="Arial" w:cs="Arial" w:eastAsia="Arial" w:hAnsi="Arial"/>
          <w:b w:val="false"/>
          <w:bCs w:val="false"/>
          <w:sz w:val="22"/>
          <w:szCs w:val="22"/>
        </w:rPr>
        <w:t xml:space="preserve">Many enterprises that adopted Hadoop between 2010–2016 are actively migrating to cloud platforms</w:t>
      </w:r>
    </w:p>
    <w:p>
      <w:pPr>
        <w:pStyle w:val="ListParagraph"/>
        <w:numPr>
          <w:ilvl w:val="0"/>
          <w:numId w:val="2"/>
        </w:numPr>
        <w:spacing w:after="40" w:before="40"/>
      </w:pPr>
      <w:r>
        <w:rPr>
          <w:rFonts w:ascii="Arial" w:cs="Arial" w:eastAsia="Arial" w:hAnsi="Arial"/>
          <w:b w:val="false"/>
          <w:bCs w:val="false"/>
          <w:sz w:val="22"/>
          <w:szCs w:val="22"/>
        </w:rPr>
        <w:t xml:space="preserve">The operational complexity and cost of managing large Hadoop clusters often exceeds cloud alternatives at scale</w:t>
      </w:r>
    </w:p>
    <w:p>
      <w:pPr>
        <w:pStyle w:val="ListParagraph"/>
        <w:numPr>
          <w:ilvl w:val="0"/>
          <w:numId w:val="2"/>
        </w:numPr>
        <w:spacing w:after="40" w:before="40"/>
      </w:pPr>
      <w:r>
        <w:rPr>
          <w:rFonts w:ascii="Arial" w:cs="Arial" w:eastAsia="Arial" w:hAnsi="Arial"/>
          <w:b w:val="false"/>
          <w:bCs w:val="false"/>
          <w:sz w:val="22"/>
          <w:szCs w:val="22"/>
        </w:rPr>
        <w:t xml:space="preserve">HDFS is being replaced by cloud object stores (S3, ADLS, GCS) in modern architectures</w:t>
      </w:r>
    </w:p>
    <w:p>
      <w:pPr>
        <w:pStyle w:val="ListParagraph"/>
        <w:numPr>
          <w:ilvl w:val="0"/>
          <w:numId w:val="2"/>
        </w:numPr>
        <w:spacing w:after="40" w:before="40"/>
      </w:pPr>
      <w:r>
        <w:rPr>
          <w:rFonts w:ascii="Arial" w:cs="Arial" w:eastAsia="Arial" w:hAnsi="Arial"/>
          <w:b w:val="false"/>
          <w:bCs w:val="false"/>
          <w:sz w:val="22"/>
          <w:szCs w:val="22"/>
        </w:rPr>
        <w:t xml:space="preserve">MapReduce is largely obsolete — Spark is now the default processing engine</w:t>
      </w:r>
    </w:p>
    <w:p>
      <w:pPr>
        <w:spacing w:after="0" w:before="60"/>
      </w:pPr>
    </w:p>
    <w:p>
      <w:pPr>
        <w:pStyle w:val="Heading2"/>
        <w:spacing w:after="120" w:before="280"/>
      </w:pPr>
      <w:r>
        <w:rPr>
          <w:rFonts w:ascii="Arial" w:cs="Arial" w:eastAsia="Arial" w:hAnsi="Arial"/>
          <w:b/>
          <w:bCs/>
          <w:color w:val="2E75B6"/>
          <w:sz w:val="28"/>
          <w:szCs w:val="28"/>
        </w:rPr>
        <w:t xml:space="preserve">5.2 Rise of the Lakehouse Architecture</w:t>
      </w:r>
    </w:p>
    <w:p>
      <w:pPr>
        <w:pStyle w:val="ListParagraph"/>
        <w:numPr>
          <w:ilvl w:val="0"/>
          <w:numId w:val="2"/>
        </w:numPr>
        <w:spacing w:after="40" w:before="40"/>
      </w:pPr>
      <w:r>
        <w:rPr>
          <w:rFonts w:ascii="Arial" w:cs="Arial" w:eastAsia="Arial" w:hAnsi="Arial"/>
          <w:b w:val="false"/>
          <w:bCs w:val="false"/>
          <w:sz w:val="22"/>
          <w:szCs w:val="22"/>
        </w:rPr>
        <w:t xml:space="preserve">Databricks coined the term 'Lakehouse' — combining cheap object storage (lake) with ACID transactions and SQL analytics (warehouse)</w:t>
      </w:r>
    </w:p>
    <w:p>
      <w:pPr>
        <w:pStyle w:val="ListParagraph"/>
        <w:numPr>
          <w:ilvl w:val="0"/>
          <w:numId w:val="2"/>
        </w:numPr>
        <w:spacing w:after="40" w:before="40"/>
      </w:pPr>
      <w:r>
        <w:rPr>
          <w:rFonts w:ascii="Arial" w:cs="Arial" w:eastAsia="Arial" w:hAnsi="Arial"/>
          <w:b w:val="false"/>
          <w:bCs w:val="false"/>
          <w:sz w:val="22"/>
          <w:szCs w:val="22"/>
        </w:rPr>
        <w:t xml:space="preserve">Delta Lake, Apache Iceberg, and Apache Hudi are the three leading open table formats enabling Lakehouse</w:t>
      </w:r>
    </w:p>
    <w:p>
      <w:pPr>
        <w:pStyle w:val="ListParagraph"/>
        <w:numPr>
          <w:ilvl w:val="0"/>
          <w:numId w:val="2"/>
        </w:numPr>
        <w:spacing w:after="40" w:before="40"/>
      </w:pPr>
      <w:r>
        <w:rPr>
          <w:rFonts w:ascii="Arial" w:cs="Arial" w:eastAsia="Arial" w:hAnsi="Arial"/>
          <w:b w:val="false"/>
          <w:bCs w:val="false"/>
          <w:sz w:val="22"/>
          <w:szCs w:val="22"/>
        </w:rPr>
        <w:t xml:space="preserve">Spark is the primary compute engine for all three formats</w:t>
      </w:r>
    </w:p>
    <w:p>
      <w:pPr>
        <w:pStyle w:val="ListParagraph"/>
        <w:numPr>
          <w:ilvl w:val="0"/>
          <w:numId w:val="2"/>
        </w:numPr>
        <w:spacing w:after="40" w:before="40"/>
      </w:pPr>
      <w:r>
        <w:rPr>
          <w:rFonts w:ascii="Arial" w:cs="Arial" w:eastAsia="Arial" w:hAnsi="Arial"/>
          <w:b w:val="false"/>
          <w:bCs w:val="false"/>
          <w:sz w:val="22"/>
          <w:szCs w:val="22"/>
        </w:rPr>
        <w:t xml:space="preserve">Most modern data platforms (Databricks, Snowflake, AWS Lake Formation) support Lakehouse patterns</w:t>
      </w:r>
    </w:p>
    <w:p>
      <w:pPr>
        <w:spacing w:after="0" w:before="60"/>
      </w:pPr>
    </w:p>
    <w:p>
      <w:pPr>
        <w:pStyle w:val="Heading2"/>
        <w:spacing w:after="120" w:before="280"/>
      </w:pPr>
      <w:r>
        <w:rPr>
          <w:rFonts w:ascii="Arial" w:cs="Arial" w:eastAsia="Arial" w:hAnsi="Arial"/>
          <w:b/>
          <w:bCs/>
          <w:color w:val="2E75B6"/>
          <w:sz w:val="28"/>
          <w:szCs w:val="28"/>
        </w:rPr>
        <w:t xml:space="preserve">5.3 Serverless Spark as the New Default</w:t>
      </w:r>
    </w:p>
    <w:p>
      <w:pPr>
        <w:pStyle w:val="ListParagraph"/>
        <w:numPr>
          <w:ilvl w:val="0"/>
          <w:numId w:val="2"/>
        </w:numPr>
        <w:spacing w:after="40" w:before="40"/>
      </w:pPr>
      <w:r>
        <w:rPr>
          <w:rFonts w:ascii="Arial" w:cs="Arial" w:eastAsia="Arial" w:hAnsi="Arial"/>
          <w:b w:val="false"/>
          <w:bCs w:val="false"/>
          <w:sz w:val="22"/>
          <w:szCs w:val="22"/>
        </w:rPr>
        <w:t xml:space="preserve">AWS Glue, EMR Serverless, and Dataproc Serverless remove cluster management entirely</w:t>
      </w:r>
    </w:p>
    <w:p>
      <w:pPr>
        <w:pStyle w:val="ListParagraph"/>
        <w:numPr>
          <w:ilvl w:val="0"/>
          <w:numId w:val="2"/>
        </w:numPr>
        <w:spacing w:after="40" w:before="40"/>
      </w:pPr>
      <w:r>
        <w:rPr>
          <w:rFonts w:ascii="Arial" w:cs="Arial" w:eastAsia="Arial" w:hAnsi="Arial"/>
          <w:b w:val="false"/>
          <w:bCs w:val="false"/>
          <w:sz w:val="22"/>
          <w:szCs w:val="22"/>
        </w:rPr>
        <w:t xml:space="preserve">You define job resources (vCPU, memory) and pay per second of execution</w:t>
      </w:r>
    </w:p>
    <w:p>
      <w:pPr>
        <w:pStyle w:val="ListParagraph"/>
        <w:numPr>
          <w:ilvl w:val="0"/>
          <w:numId w:val="2"/>
        </w:numPr>
        <w:spacing w:after="40" w:before="40"/>
      </w:pPr>
      <w:r>
        <w:rPr>
          <w:rFonts w:ascii="Arial" w:cs="Arial" w:eastAsia="Arial" w:hAnsi="Arial"/>
          <w:b w:val="false"/>
          <w:bCs w:val="false"/>
          <w:sz w:val="22"/>
          <w:szCs w:val="22"/>
        </w:rPr>
        <w:t xml:space="preserve">Ideal for intermittent ETL workloads where clusters would otherwise sit idle</w:t>
      </w:r>
    </w:p>
    <w:p>
      <w:pPr>
        <w:pStyle w:val="ListParagraph"/>
        <w:numPr>
          <w:ilvl w:val="0"/>
          <w:numId w:val="2"/>
        </w:numPr>
        <w:spacing w:after="40" w:before="40"/>
      </w:pPr>
      <w:r>
        <w:rPr>
          <w:rFonts w:ascii="Arial" w:cs="Arial" w:eastAsia="Arial" w:hAnsi="Arial"/>
          <w:b w:val="false"/>
          <w:bCs w:val="false"/>
          <w:sz w:val="22"/>
          <w:szCs w:val="22"/>
        </w:rPr>
        <w:t xml:space="preserve">Databricks Serverless SQL and Workflows are extending this pattern</w:t>
      </w:r>
    </w:p>
    <w:p>
      <w:pPr>
        <w:spacing w:after="0" w:before="60"/>
      </w:pPr>
    </w:p>
    <w:p>
      <w:pPr>
        <w:pStyle w:val="Heading2"/>
        <w:spacing w:after="120" w:before="280"/>
      </w:pPr>
      <w:r>
        <w:rPr>
          <w:rFonts w:ascii="Arial" w:cs="Arial" w:eastAsia="Arial" w:hAnsi="Arial"/>
          <w:b/>
          <w:bCs/>
          <w:color w:val="2E75B6"/>
          <w:sz w:val="28"/>
          <w:szCs w:val="28"/>
        </w:rPr>
        <w:t xml:space="preserve">5.4 Unified Analytics Platforms</w:t>
      </w:r>
    </w:p>
    <w:p>
      <w:pPr>
        <w:pStyle w:val="ListParagraph"/>
        <w:numPr>
          <w:ilvl w:val="0"/>
          <w:numId w:val="2"/>
        </w:numPr>
        <w:spacing w:after="40" w:before="40"/>
      </w:pPr>
      <w:r>
        <w:rPr>
          <w:rFonts w:ascii="Arial" w:cs="Arial" w:eastAsia="Arial" w:hAnsi="Arial"/>
          <w:b w:val="false"/>
          <w:bCs w:val="false"/>
          <w:sz w:val="22"/>
          <w:szCs w:val="22"/>
        </w:rPr>
        <w:t xml:space="preserve">Microsoft Fabric, Databricks, and Snowflake are converging Data Engineering, BI, ML, and Governance onto single platforms</w:t>
      </w:r>
    </w:p>
    <w:p>
      <w:pPr>
        <w:pStyle w:val="ListParagraph"/>
        <w:numPr>
          <w:ilvl w:val="0"/>
          <w:numId w:val="2"/>
        </w:numPr>
        <w:spacing w:after="40" w:before="40"/>
      </w:pPr>
      <w:r>
        <w:rPr>
          <w:rFonts w:ascii="Arial" w:cs="Arial" w:eastAsia="Arial" w:hAnsi="Arial"/>
          <w:b w:val="false"/>
          <w:bCs w:val="false"/>
          <w:sz w:val="22"/>
          <w:szCs w:val="22"/>
        </w:rPr>
        <w:t xml:space="preserve">This reduces integration overhead and simplifies the data architecture</w:t>
      </w:r>
    </w:p>
    <w:p>
      <w:pPr>
        <w:pStyle w:val="ListParagraph"/>
        <w:numPr>
          <w:ilvl w:val="0"/>
          <w:numId w:val="2"/>
        </w:numPr>
        <w:spacing w:after="40" w:before="40"/>
      </w:pPr>
      <w:r>
        <w:rPr>
          <w:rFonts w:ascii="Arial" w:cs="Arial" w:eastAsia="Arial" w:hAnsi="Arial"/>
          <w:b w:val="false"/>
          <w:bCs w:val="false"/>
          <w:sz w:val="22"/>
          <w:szCs w:val="22"/>
        </w:rPr>
        <w:t xml:space="preserve">The traditional 'Hadoop cluster + separate BI tool + separate ML platform' pattern is being replaced</w:t>
      </w:r>
    </w:p>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6. Interview &amp; Exam Reference Points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  Common Interview Questions on This Topic</w:t>
            </w:r>
          </w:p>
        </w:tc>
      </w:tr>
    </w:tbl>
    <w:p>
      <w:pPr>
        <w:spacing w:after="0" w:before="80"/>
      </w:pPr>
    </w:p>
    <w:p>
      <w:pPr>
        <w:pStyle w:val="ListParagraph"/>
        <w:numPr>
          <w:ilvl w:val="0"/>
          <w:numId w:val="2"/>
        </w:numPr>
        <w:spacing w:after="40" w:before="40"/>
      </w:pPr>
      <w:r>
        <w:rPr>
          <w:rFonts w:ascii="Arial" w:cs="Arial" w:eastAsia="Arial" w:hAnsi="Arial"/>
          <w:b w:val="false"/>
          <w:bCs w:val="false"/>
          <w:sz w:val="22"/>
          <w:szCs w:val="22"/>
        </w:rPr>
        <w:t xml:space="preserve">What is YARN and how does it compare to Kubernetes for Spark resource management?</w:t>
      </w:r>
    </w:p>
    <w:p>
      <w:pPr>
        <w:pStyle w:val="ListParagraph"/>
        <w:numPr>
          <w:ilvl w:val="0"/>
          <w:numId w:val="2"/>
        </w:numPr>
        <w:spacing w:after="40" w:before="40"/>
      </w:pPr>
      <w:r>
        <w:rPr>
          <w:rFonts w:ascii="Arial" w:cs="Arial" w:eastAsia="Arial" w:hAnsi="Arial"/>
          <w:b w:val="false"/>
          <w:bCs w:val="false"/>
          <w:sz w:val="22"/>
          <w:szCs w:val="22"/>
        </w:rPr>
        <w:t xml:space="preserve">What is the difference between Amazon EMR and AWS Glue?</w:t>
      </w:r>
    </w:p>
    <w:p>
      <w:pPr>
        <w:pStyle w:val="ListParagraph"/>
        <w:numPr>
          <w:ilvl w:val="0"/>
          <w:numId w:val="2"/>
        </w:numPr>
        <w:spacing w:after="40" w:before="40"/>
      </w:pPr>
      <w:r>
        <w:rPr>
          <w:rFonts w:ascii="Arial" w:cs="Arial" w:eastAsia="Arial" w:hAnsi="Arial"/>
          <w:b w:val="false"/>
          <w:bCs w:val="false"/>
          <w:sz w:val="22"/>
          <w:szCs w:val="22"/>
        </w:rPr>
        <w:t xml:space="preserve">Why did Cloudera and Hortonworks merge, and what became of CDH and HDP?</w:t>
      </w:r>
    </w:p>
    <w:p>
      <w:pPr>
        <w:pStyle w:val="ListParagraph"/>
        <w:numPr>
          <w:ilvl w:val="0"/>
          <w:numId w:val="2"/>
        </w:numPr>
        <w:spacing w:after="40" w:before="40"/>
      </w:pPr>
      <w:r>
        <w:rPr>
          <w:rFonts w:ascii="Arial" w:cs="Arial" w:eastAsia="Arial" w:hAnsi="Arial"/>
          <w:b w:val="false"/>
          <w:bCs w:val="false"/>
          <w:sz w:val="22"/>
          <w:szCs w:val="22"/>
        </w:rPr>
        <w:t xml:space="preserve">What problem does Delta Lake solve that HDFS does not?</w:t>
      </w:r>
    </w:p>
    <w:p>
      <w:pPr>
        <w:pStyle w:val="ListParagraph"/>
        <w:numPr>
          <w:ilvl w:val="0"/>
          <w:numId w:val="2"/>
        </w:numPr>
        <w:spacing w:after="40" w:before="40"/>
      </w:pPr>
      <w:r>
        <w:rPr>
          <w:rFonts w:ascii="Arial" w:cs="Arial" w:eastAsia="Arial" w:hAnsi="Arial"/>
          <w:b w:val="false"/>
          <w:bCs w:val="false"/>
          <w:sz w:val="22"/>
          <w:szCs w:val="22"/>
        </w:rPr>
        <w:t xml:space="preserve">When would you choose Databricks over running Spark on EMR directly?</w:t>
      </w:r>
    </w:p>
    <w:p>
      <w:pPr>
        <w:pStyle w:val="ListParagraph"/>
        <w:numPr>
          <w:ilvl w:val="0"/>
          <w:numId w:val="2"/>
        </w:numPr>
        <w:spacing w:after="40" w:before="40"/>
      </w:pPr>
      <w:r>
        <w:rPr>
          <w:rFonts w:ascii="Arial" w:cs="Arial" w:eastAsia="Arial" w:hAnsi="Arial"/>
          <w:b w:val="false"/>
          <w:bCs w:val="false"/>
          <w:sz w:val="22"/>
          <w:szCs w:val="22"/>
        </w:rPr>
        <w:t xml:space="preserve">What is the Lakehouse architecture and how does it differ from a traditional Data Warehouse?</w:t>
      </w:r>
    </w:p>
    <w:p>
      <w:pPr>
        <w:pStyle w:val="ListParagraph"/>
        <w:numPr>
          <w:ilvl w:val="0"/>
          <w:numId w:val="2"/>
        </w:numPr>
        <w:spacing w:after="40" w:before="40"/>
      </w:pPr>
      <w:r>
        <w:rPr>
          <w:rFonts w:ascii="Arial" w:cs="Arial" w:eastAsia="Arial" w:hAnsi="Arial"/>
          <w:b w:val="false"/>
          <w:bCs w:val="false"/>
          <w:sz w:val="22"/>
          <w:szCs w:val="22"/>
        </w:rPr>
        <w:t xml:space="preserve">How does serverless Spark (Glue/EMR Serverless) differ from cluster-based Spark?</w:t>
      </w:r>
    </w:p>
    <w:p>
      <w:pPr>
        <w:pStyle w:val="ListParagraph"/>
        <w:numPr>
          <w:ilvl w:val="0"/>
          <w:numId w:val="2"/>
        </w:numPr>
        <w:spacing w:after="40" w:before="40"/>
      </w:pPr>
      <w:r>
        <w:rPr>
          <w:rFonts w:ascii="Arial" w:cs="Arial" w:eastAsia="Arial" w:hAnsi="Arial"/>
          <w:b w:val="false"/>
          <w:bCs w:val="false"/>
          <w:sz w:val="22"/>
          <w:szCs w:val="22"/>
        </w:rPr>
        <w:t xml:space="preserve">What are the security considerations for each deployment model?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  Key Terms to Know: YARN, Kerberos, HDFS, Hive Metastore, Delta Lake, Unity Catalog, Lakehouse, Snowpipe, Spark Structured Streaming, Medallion Architecture</w:t>
            </w:r>
          </w:p>
        </w:tc>
      </w:tr>
    </w:tbl>
    <w:p>
      <w:pPr>
        <w:pBdr>
          <w:bottom w:val="single" w:color="2E75B6" w:sz="6" w:space="1"/>
        </w:pBdr>
        <w:spacing w:after="160" w:before="160"/>
      </w:pPr>
    </w:p>
    <w:p>
      <w:pPr>
        <w:pStyle w:val="Heading1"/>
        <w:spacing w:after="160" w:before="360"/>
      </w:pPr>
      <w:r>
        <w:rPr>
          <w:rFonts w:ascii="Arial" w:cs="Arial" w:eastAsia="Arial" w:hAnsi="Arial"/>
          <w:b/>
          <w:bCs/>
          <w:color w:val="1F4E79"/>
          <w:sz w:val="36"/>
          <w:szCs w:val="36"/>
        </w:rPr>
        <w:t xml:space="preserve">7. Glossary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HDFS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Hadoop Distributed File System — the distributed, fault-tolerant storage layer of Hadoop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YARN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Yet Another Resource Negotiator — cluster resource management layer in Hadoop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MapReduce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Hadoop batch processing framework; largely replaced by Spark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Apache Spark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Fast in-memory distributed processing engine supporting batch, streaming, ML, and 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CDH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Cloudera Distribution for Hadoop — pre-merger Cloudera platform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HDP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Hortonworks Data Platform — pre-merger Hortonworks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CDP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Cloudera Data Platform — unified post-merger enterprise platform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Amazon Elastic MapReduce — AWS managed Hadoop/Spark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Dataproc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Cloud Dataproc — GCP managed Hadoop/Spark service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Delta Lake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Open-source storage layer adding ACID transactions and versioning to data lakes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Lakehouse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combining Data Lake and Data Warehouse capabilities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Kerberos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Network authentication protocol used to secure Hadoop cluster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Hive Metastore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Central metadata catalog for Hive/Spark table schemas and locations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Photon Engine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Databricks C++ vectorised query engine for accelerated Spark 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Unity Catalog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Databricks' unified governance layer for data, AI models, and notebooks</w:t>
            </w:r>
          </w:p>
        </w:tc>
      </w:tr>
    </w:tbl>
    <w:p>
      <w:pPr>
        <w:spacing w:after="0" w:before="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i/>
        <w:iCs/>
        <w:color w:val="595959"/>
        <w:sz w:val="18"/>
        <w:szCs w:val="18"/>
      </w:rPr>
      <w:t xml:space="preserve">For internal learning and interview preparation only</w:t>
    </w:r>
    <w:r>
      <w:rPr>
        <w:sz w:val="18"/>
        <w:szCs w:val="18"/>
      </w:rPr>
      <w:t xml:space="preserve">	</w:t>
    </w:r>
    <w:r>
      <w:rPr>
        <w:rFonts w:ascii="Arial" w:cs="Arial" w:eastAsia="Arial" w:hAnsi="Arial"/>
        <w:color w:val="59595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60" w:before="0"/>
    </w:pPr>
    <w:r>
      <w:rPr>
        <w:rFonts w:ascii="Arial" w:cs="Arial" w:eastAsia="Arial" w:hAnsi="Arial"/>
        <w:b/>
        <w:bCs/>
        <w:color w:val="1F4E79"/>
        <w:sz w:val="20"/>
        <w:szCs w:val="20"/>
      </w:rPr>
      <w:t xml:space="preserve">Hadoop &amp; Spark Ecosystem — Deployment Options</w:t>
    </w:r>
    <w:r>
      <w:rPr>
        <w:sz w:val="20"/>
        <w:szCs w:val="20"/>
      </w:rPr>
      <w:t xml:space="preserve">	</w:t>
    </w:r>
    <w:r>
      <w:rPr>
        <w:rFonts w:ascii="Arial" w:cs="Arial" w:eastAsia="Arial" w:hAnsi="Arial"/>
        <w:i/>
        <w:iCs/>
        <w:color w:val="595959"/>
        <w:sz w:val="18"/>
        <w:szCs w:val="18"/>
      </w:rPr>
      <w:t xml:space="preserve">Big Data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2026-04-15T03:23:58.951Z</dcterms:created>
  <dcterms:modified xsi:type="dcterms:W3CDTF">2026-04-15T03:23:58.952Z</dcterms:modified>
</cp:coreProperties>
</file>

<file path=docProps/custom.xml><?xml version="1.0" encoding="utf-8"?>
<Properties xmlns="http://schemas.openxmlformats.org/officeDocument/2006/custom-properties" xmlns:vt="http://schemas.openxmlformats.org/officeDocument/2006/docPropsVTypes"/>
</file>