
<file path=[Content_Types].xml><?xml version="1.0" encoding="utf-8"?>
<Types xmlns="http://schemas.openxmlformats.org/package/2006/content-types">
  <Default Extension="xml" ContentType="application/xml"/>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E12A1">
      <w:pPr>
        <w:pStyle w:val="83"/>
        <w:keepNext w:val="0"/>
        <w:keepLines w:val="0"/>
        <w:widowControl/>
        <w:suppressLineNumbers w:val="0"/>
        <w:spacing w:before="0" w:beforeAutospacing="1" w:after="0" w:afterAutospacing="1"/>
        <w:ind w:left="0" w:right="0"/>
      </w:pPr>
      <w:r>
        <w:rPr>
          <w:rStyle w:val="86"/>
        </w:rPr>
        <w:t>Application overview</w:t>
      </w:r>
      <w:r>
        <w:t xml:space="preserve"> </w:t>
      </w:r>
      <w:r>
        <w:br w:type="textWrapping"/>
      </w:r>
      <w:r>
        <w:rPr>
          <w:rFonts w:hint="default"/>
          <w:sz w:val="44"/>
          <w:szCs w:val="44"/>
          <w:lang w:val="en-US"/>
        </w:rPr>
        <w:t>MOVIE-TICKETS-BOOKING</w:t>
      </w:r>
      <w:r>
        <w:br w:type="textWrapping"/>
      </w:r>
      <w:r>
        <w:rPr>
          <w:rStyle w:val="86"/>
        </w:rPr>
        <w:t>01.01.01</w:t>
      </w:r>
      <w:r>
        <w:t xml:space="preserve"> </w:t>
      </w:r>
      <w:bookmarkStart w:id="5" w:name="_GoBack"/>
      <w:bookmarkEnd w:id="5"/>
      <w:r>
        <w:br w:type="textWrapping"/>
      </w:r>
      <w:r>
        <w:rPr>
          <w:rStyle w:val="87"/>
        </w:rPr>
        <w:t xml:space="preserve">August 28, 2026 </w:t>
      </w:r>
    </w:p>
    <w:p w14:paraId="29BBA691">
      <w:r>
        <w:br w:type="page"/>
      </w:r>
    </w:p>
    <w:p w14:paraId="27265B6C">
      <w:pPr>
        <w:pStyle w:val="24"/>
        <w:keepNext w:val="0"/>
        <w:keepLines w:val="0"/>
        <w:widowControl/>
        <w:suppressLineNumbers w:val="0"/>
        <w:spacing w:before="240" w:beforeAutospacing="0" w:after="20" w:afterAutospacing="0"/>
        <w:ind w:left="0" w:right="547"/>
        <w:jc w:val="center"/>
        <w:rPr>
          <w:color w:val="424579"/>
        </w:rPr>
      </w:pPr>
      <w:r>
        <w:rPr>
          <w:rFonts w:ascii="Arial Narrow" w:hAnsi="Arial Narrow" w:eastAsia="Arial Narrow" w:cs="Arial Narrow"/>
          <w:b/>
          <w:bCs/>
          <w:color w:val="424579"/>
          <w:sz w:val="20"/>
          <w:szCs w:val="20"/>
          <w:lang w:val="en-US"/>
        </w:rPr>
        <w:t>Copyright</w:t>
      </w:r>
      <w:r>
        <w:rPr>
          <w:color w:val="424579"/>
        </w:rPr>
        <w:t> </w:t>
      </w:r>
      <w:r>
        <w:rPr>
          <w:color w:val="424579"/>
        </w:rPr>
        <w:br w:type="textWrapping"/>
      </w:r>
      <w:r>
        <w:rPr>
          <w:rFonts w:hint="default" w:ascii="Arial Narrow" w:hAnsi="Arial Narrow" w:eastAsia="Arial Narrow" w:cs="Arial Narrow"/>
          <w:b/>
          <w:bCs/>
          <w:color w:val="424579"/>
          <w:sz w:val="20"/>
          <w:szCs w:val="20"/>
          <w:lang w:val="en-US"/>
        </w:rPr>
        <w:t>@ &lt;%= Calendar.getInstance().get(Calendar.YEAR) %&gt; Pegasystems Inc. or its subsidiaries.</w:t>
      </w:r>
      <w:r>
        <w:rPr>
          <w:color w:val="424579"/>
        </w:rPr>
        <w:br w:type="textWrapping"/>
      </w:r>
      <w:r>
        <w:rPr>
          <w:rFonts w:hint="default" w:ascii="Arial Narrow" w:hAnsi="Arial Narrow" w:eastAsia="Arial Narrow" w:cs="Arial Narrow"/>
          <w:b/>
          <w:bCs/>
          <w:color w:val="424579"/>
          <w:sz w:val="20"/>
          <w:szCs w:val="20"/>
        </w:rPr>
        <w:t>All Rights Reserved.</w:t>
      </w:r>
    </w:p>
    <w:p w14:paraId="202CECB8">
      <w:pPr>
        <w:pStyle w:val="24"/>
        <w:keepNext w:val="0"/>
        <w:keepLines w:val="0"/>
        <w:widowControl/>
        <w:suppressLineNumbers w:val="0"/>
        <w:spacing w:before="240" w:beforeAutospacing="0" w:after="0" w:afterAutospacing="0"/>
        <w:ind w:left="0" w:right="0"/>
      </w:pPr>
      <w:r>
        <w:rPr>
          <w:rStyle w:val="27"/>
          <w:rFonts w:hint="default" w:ascii="Arial Narrow" w:hAnsi="Arial Narrow" w:eastAsia="Arial Narrow" w:cs="Arial Narrow"/>
          <w:color w:val="00A6A7"/>
          <w:sz w:val="24"/>
          <w:szCs w:val="24"/>
          <w:lang w:val="en-US"/>
        </w:rPr>
        <w:t>Trademarks</w:t>
      </w:r>
    </w:p>
    <w:p w14:paraId="5085F063">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Pega and Pegasystems and other trademarks are trademarks of Pegasystems Inc. or its subsidiaries. Other trademarks may be trademarks of their respective owners.</w:t>
      </w:r>
    </w:p>
    <w:p w14:paraId="71BD8B03">
      <w:pPr>
        <w:pStyle w:val="24"/>
        <w:keepNext w:val="0"/>
        <w:keepLines w:val="0"/>
        <w:widowControl/>
        <w:suppressLineNumbers w:val="0"/>
        <w:spacing w:before="240" w:beforeAutospacing="0" w:after="0" w:afterAutospacing="0"/>
        <w:ind w:left="0" w:right="0"/>
      </w:pPr>
      <w:r>
        <w:rPr>
          <w:rStyle w:val="27"/>
          <w:rFonts w:hint="default" w:ascii="Arial Narrow" w:hAnsi="Arial Narrow" w:eastAsia="Arial Narrow" w:cs="Arial Narrow"/>
          <w:color w:val="00A6A7"/>
          <w:sz w:val="24"/>
          <w:szCs w:val="24"/>
          <w:lang w:val="en-US"/>
        </w:rPr>
        <w:t>Notices</w:t>
      </w:r>
    </w:p>
    <w:p w14:paraId="7321E0D6">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This publication describes and/or represents products and services of Pegasystems Inc. It may contain trade secrets and proprietary information that are protected by various federal, state, and international laws, and distributed under licenses restricting their use, copying, modification, distribution, or transmittal in any form without prior written authorization of Pegasystems Inc.</w:t>
      </w:r>
    </w:p>
    <w:p w14:paraId="5BBA6CA0">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This publication is current as of the date of publication only. Changes to the publication may be made from time to time at the discretion of Pegasystems Inc. This publication remains the property of Pegasystems Inc. and must be returned to it upon request. This publication does not imply any commitment to offer or deliver the products or services described herein.</w:t>
      </w:r>
    </w:p>
    <w:p w14:paraId="687BF613">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This publication may include references to Pegasystems Inc. product features that have not been licensed by you or your company. If you have questions about whether a particular capability is included in your installation, please consult your Pegasystems Inc. services consultant.</w:t>
      </w:r>
    </w:p>
    <w:p w14:paraId="1E5DF1EA">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Although Pegasystems Inc. strives for accuracy in its publications, any publication may contain inaccuracies or typographical errors, as well as technical inaccuracies. Pegasystems Inc. may make improvements and/or changes to the publication at any time.</w:t>
      </w:r>
    </w:p>
    <w:p w14:paraId="19BD7F89">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Any references in this publication to non-Pegasystems websites are provided for convenience only and do not serve as an endorsement of these websites. The materials at these websites are not part of the material for Pegasystems products, and use of those websites is at your own risk.</w:t>
      </w:r>
    </w:p>
    <w:p w14:paraId="07E22049">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Information concerning non-Pegasystems products was obtained from the suppliers of those products, their publications, or other publicly available sources. Address questions about non-Pegasystems products to the suppliers of those products.</w:t>
      </w:r>
    </w:p>
    <w:p w14:paraId="45A7ED76">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This publication may contain examples used in daily business operations that include the names of people, companies, products, and other third-party publications. Such examples are fictitious and any similarity to the names or other data used by an actual business enterprise or individual is coincidental.</w:t>
      </w:r>
    </w:p>
    <w:p w14:paraId="32CBF432">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This information is the property of:</w:t>
      </w:r>
    </w:p>
    <w:p w14:paraId="74805433">
      <w:pPr>
        <w:pStyle w:val="24"/>
        <w:keepNext w:val="0"/>
        <w:keepLines w:val="0"/>
        <w:widowControl/>
        <w:suppressLineNumbers w:val="0"/>
        <w:spacing w:before="240" w:beforeAutospacing="0" w:after="0" w:afterAutospacing="0"/>
        <w:ind w:left="0" w:right="0"/>
      </w:pPr>
      <w:r>
        <w:rPr>
          <w:rFonts w:hint="default" w:ascii="Arial Narrow" w:hAnsi="Arial Narrow" w:eastAsia="Arial Narrow" w:cs="Arial Narrow"/>
          <w:sz w:val="20"/>
          <w:szCs w:val="20"/>
        </w:rPr>
        <w:t>Pegasystems Inc.</w:t>
      </w:r>
      <w:r>
        <w:rPr>
          <w:rFonts w:hint="default" w:ascii="Arial Narrow" w:hAnsi="Arial Narrow" w:eastAsia="Arial Narrow" w:cs="Arial Narrow"/>
          <w:sz w:val="20"/>
          <w:szCs w:val="20"/>
        </w:rPr>
        <w:br w:type="textWrapping"/>
      </w:r>
      <w:r>
        <w:rPr>
          <w:rFonts w:hint="default" w:ascii="Arial Narrow" w:hAnsi="Arial Narrow" w:eastAsia="Arial Narrow" w:cs="Arial Narrow"/>
          <w:sz w:val="20"/>
          <w:szCs w:val="20"/>
        </w:rPr>
        <w:t>225 Wyman Street</w:t>
      </w:r>
      <w:r>
        <w:rPr>
          <w:rFonts w:hint="default" w:ascii="Arial Narrow" w:hAnsi="Arial Narrow" w:eastAsia="Arial Narrow" w:cs="Arial Narrow"/>
          <w:sz w:val="20"/>
          <w:szCs w:val="20"/>
        </w:rPr>
        <w:br w:type="textWrapping"/>
      </w:r>
      <w:r>
        <w:rPr>
          <w:rFonts w:hint="default" w:ascii="Arial Narrow" w:hAnsi="Arial Narrow" w:eastAsia="Arial Narrow" w:cs="Arial Narrow"/>
          <w:sz w:val="20"/>
          <w:szCs w:val="20"/>
        </w:rPr>
        <w:t>Waltham, MA 02451</w:t>
      </w:r>
      <w:r>
        <w:rPr>
          <w:rFonts w:hint="default" w:ascii="Arial Narrow" w:hAnsi="Arial Narrow" w:eastAsia="Arial Narrow" w:cs="Arial Narrow"/>
          <w:sz w:val="20"/>
          <w:szCs w:val="20"/>
        </w:rPr>
        <w:br w:type="textWrapping"/>
      </w:r>
      <w:r>
        <w:rPr>
          <w:rFonts w:hint="default" w:ascii="Arial Narrow" w:hAnsi="Arial Narrow" w:eastAsia="Arial Narrow" w:cs="Arial Narrow"/>
          <w:sz w:val="20"/>
          <w:szCs w:val="20"/>
        </w:rPr>
        <w:t>USA</w:t>
      </w:r>
      <w:r>
        <w:br w:type="textWrapping"/>
      </w:r>
      <w:r>
        <w:br w:type="textWrapping"/>
      </w:r>
      <w:r>
        <w:rPr>
          <w:rFonts w:hint="default" w:ascii="Arial Narrow" w:hAnsi="Arial Narrow" w:eastAsia="Arial Narrow" w:cs="Arial Narrow"/>
          <w:sz w:val="20"/>
          <w:szCs w:val="20"/>
        </w:rPr>
        <w:t>Phone: 1 (888) 734-2669</w:t>
      </w:r>
      <w:r>
        <w:rPr>
          <w:rFonts w:hint="default" w:ascii="Arial Narrow" w:hAnsi="Arial Narrow" w:eastAsia="Arial Narrow" w:cs="Arial Narrow"/>
          <w:sz w:val="20"/>
          <w:szCs w:val="20"/>
        </w:rPr>
        <w:br w:type="textWrapping"/>
      </w:r>
      <w:r>
        <w:rPr>
          <w:rStyle w:val="23"/>
          <w:rFonts w:hint="default" w:ascii="Arial Narrow" w:hAnsi="Arial Narrow" w:eastAsia="Arial Narrow" w:cs="Arial Narrow"/>
          <w:color w:val="0000FF"/>
          <w:sz w:val="20"/>
          <w:szCs w:val="20"/>
          <w:u w:val="none"/>
        </w:rPr>
        <w:t>www.pega.com</w:t>
      </w:r>
      <w:r>
        <w:rPr>
          <w:rFonts w:hint="default" w:ascii="Arial Narrow" w:hAnsi="Arial Narrow" w:eastAsia="Arial Narrow" w:cs="Arial Narrow"/>
          <w:sz w:val="20"/>
          <w:szCs w:val="20"/>
        </w:rPr>
        <w:t xml:space="preserve"> </w:t>
      </w:r>
    </w:p>
    <w:p w14:paraId="4E769369">
      <w:pPr>
        <w:pStyle w:val="24"/>
        <w:keepNext w:val="0"/>
        <w:keepLines w:val="0"/>
        <w:widowControl/>
        <w:suppressLineNumbers w:val="0"/>
        <w:spacing w:before="0" w:beforeAutospacing="0" w:after="0" w:afterAutospacing="0"/>
        <w:ind w:left="0" w:right="0"/>
      </w:pPr>
      <w:r>
        <w:rPr>
          <w:rFonts w:ascii="Calibri" w:hAnsi="Calibri" w:cs="Calibri"/>
          <w:color w:val="000000"/>
          <w:sz w:val="22"/>
          <w:szCs w:val="22"/>
        </w:rPr>
        <w:t> </w:t>
      </w:r>
    </w:p>
    <w:p w14:paraId="59207429">
      <w:pPr>
        <w:pStyle w:val="24"/>
        <w:keepNext w:val="0"/>
        <w:keepLines w:val="0"/>
        <w:widowControl/>
        <w:suppressLineNumbers w:val="0"/>
        <w:spacing w:before="0" w:beforeAutospacing="0" w:after="0" w:afterAutospacing="0"/>
        <w:ind w:left="0" w:right="0"/>
      </w:pPr>
      <w:r>
        <w:rPr>
          <w:rFonts w:hint="default" w:ascii="Calibri" w:hAnsi="Calibri" w:cs="Calibri"/>
          <w:color w:val="000000"/>
          <w:sz w:val="22"/>
          <w:szCs w:val="22"/>
        </w:rPr>
        <w:t> </w:t>
      </w:r>
    </w:p>
    <w:p w14:paraId="6B1519DE">
      <w:pPr>
        <w:pStyle w:val="24"/>
        <w:keepNext w:val="0"/>
        <w:keepLines w:val="0"/>
        <w:widowControl/>
        <w:suppressLineNumbers w:val="0"/>
        <w:spacing w:before="0" w:beforeAutospacing="0" w:after="0" w:afterAutospacing="0"/>
        <w:ind w:left="0" w:right="0"/>
      </w:pPr>
      <w:r>
        <w:rPr>
          <w:rFonts w:hint="default" w:ascii="Arial Narrow" w:hAnsi="Arial Narrow" w:eastAsia="Arial Narrow" w:cs="Arial Narrow"/>
          <w:color w:val="000000"/>
          <w:sz w:val="22"/>
          <w:szCs w:val="22"/>
          <w:lang w:val="en-US"/>
        </w:rPr>
        <w:t>Document: Application overview</w:t>
      </w:r>
      <w:r>
        <w:t> </w:t>
      </w:r>
    </w:p>
    <w:p w14:paraId="6F2EC4F5">
      <w:pPr>
        <w:pStyle w:val="24"/>
        <w:keepNext w:val="0"/>
        <w:keepLines w:val="0"/>
        <w:widowControl/>
        <w:suppressLineNumbers w:val="0"/>
        <w:spacing w:before="0" w:beforeAutospacing="0" w:after="0" w:afterAutospacing="0"/>
        <w:ind w:left="0" w:right="0"/>
      </w:pPr>
      <w:r>
        <w:rPr>
          <w:rFonts w:hint="default" w:ascii="Arial Narrow" w:hAnsi="Arial Narrow" w:eastAsia="Arial Narrow" w:cs="Arial Narrow"/>
          <w:color w:val="000000"/>
          <w:sz w:val="22"/>
          <w:szCs w:val="22"/>
          <w:lang w:val="en-US"/>
        </w:rPr>
        <w:t>Pega Platform &lt;%= pega_rules_utilities.pxGetBuildInfoString(false, false) %&gt;</w:t>
      </w:r>
    </w:p>
    <w:p w14:paraId="428639A7">
      <w:pPr>
        <w:pStyle w:val="24"/>
        <w:keepNext w:val="0"/>
        <w:keepLines w:val="0"/>
        <w:widowControl/>
        <w:suppressLineNumbers w:val="0"/>
        <w:jc w:val="left"/>
        <w:rPr>
          <w:rFonts w:ascii="Arial Narrow" w:hAnsi="Arial Narrow" w:eastAsia="Arial Narrow" w:cs="Arial Narrow"/>
          <w:b/>
          <w:bCs/>
          <w:color w:val="424579"/>
          <w:sz w:val="28"/>
          <w:szCs w:val="28"/>
        </w:rPr>
      </w:pPr>
      <w:r>
        <w:rPr>
          <w:rFonts w:hint="default" w:ascii="Arial Narrow" w:hAnsi="Arial Narrow" w:eastAsia="Arial Narrow" w:cs="Arial Narrow"/>
          <w:b/>
          <w:bCs/>
          <w:color w:val="424579"/>
          <w:sz w:val="28"/>
          <w:szCs w:val="28"/>
          <w:lang/>
        </w:rPr>
        <w:t>Contents</w:t>
      </w:r>
    </w:p>
    <w:p w14:paraId="6B63A3DB">
      <w:bookmarkStart w:id="0" w:name="TOC"/>
      <w:bookmarkEnd w:id="0"/>
      <w:r>
        <w:fldChar w:fldCharType="begin"/>
      </w:r>
      <w:r>
        <w:instrText xml:space="preserve">TOC \o "1-6" \h \z \u</w:instrText>
      </w:r>
      <w:r>
        <w:fldChar w:fldCharType="end"/>
      </w:r>
    </w:p>
    <w:p w14:paraId="274A1EE8">
      <w:r>
        <w:br w:type="page"/>
      </w:r>
    </w:p>
    <w:p w14:paraId="2EDAA545">
      <w:pPr>
        <w:pStyle w:val="7"/>
        <w:keepNext w:val="0"/>
        <w:keepLines w:val="0"/>
        <w:widowControl/>
        <w:suppressLineNumbers w:val="0"/>
        <w:rPr>
          <w:color w:val="FFFFFF"/>
          <w:sz w:val="0"/>
          <w:szCs w:val="0"/>
        </w:rPr>
      </w:pPr>
      <w:r>
        <w:rPr>
          <w:color w:val="FFFFFF"/>
          <w:sz w:val="0"/>
          <w:szCs w:val="0"/>
          <w:bdr w:val="none" w:color="auto" w:sz="0" w:space="0"/>
        </w:rPr>
        <w:t> </w:t>
      </w:r>
    </w:p>
    <w:p w14:paraId="62168EC8">
      <w:pPr>
        <w:pStyle w:val="2"/>
        <w:keepNext w:val="0"/>
        <w:keepLines w:val="0"/>
        <w:widowControl/>
        <w:suppressLineNumbers w:val="0"/>
      </w:pPr>
      <w:r>
        <w:rPr>
          <w:bdr w:val="none" w:color="auto" w:sz="0" w:space="0"/>
        </w:rPr>
        <w:t>Introduction</w:t>
      </w:r>
    </w:p>
    <w:p w14:paraId="5703B712">
      <w:pPr>
        <w:keepNext w:val="0"/>
        <w:keepLines w:val="0"/>
        <w:widowControl/>
        <w:suppressLineNumbers w:val="0"/>
        <w:jc w:val="left"/>
      </w:pPr>
      <w:r>
        <w:rPr>
          <w:rFonts w:hint="default" w:ascii="Arial Narrow" w:hAnsi="Arial Narrow" w:eastAsia="Arial Narrow" w:cs="Arial Narrow"/>
          <w:kern w:val="0"/>
          <w:sz w:val="20"/>
          <w:szCs w:val="20"/>
          <w:bdr w:val="none" w:color="auto" w:sz="0" w:space="0"/>
          <w:lang w:val="en-US" w:eastAsia="zh-CN" w:bidi="ar"/>
        </w:rPr>
        <w:t xml:space="preserve">This document has been auto generated from the Pega platform, using information captured within the platform. It provides an overview of the model and a snapshot of the application. The document can be used to both describe what has been designed and what has been built, depending on when the document has been generated. During the life of an application, several different versions of this document will be produced. </w:t>
      </w:r>
    </w:p>
    <w:p w14:paraId="6D935DA2">
      <w:pPr>
        <w:pStyle w:val="2"/>
        <w:keepNext w:val="0"/>
        <w:keepLines w:val="0"/>
        <w:widowControl/>
        <w:suppressLineNumbers w:val="0"/>
      </w:pPr>
      <w:r>
        <w:rPr>
          <w:bdr w:val="none" w:color="auto" w:sz="0" w:space="0"/>
        </w:rPr>
        <w:t>Application overview</w:t>
      </w:r>
    </w:p>
    <w:p w14:paraId="149C6BB3">
      <w:pPr>
        <w:keepNext w:val="0"/>
        <w:keepLines w:val="0"/>
        <w:widowControl/>
        <w:suppressLineNumbers w:val="0"/>
        <w:jc w:val="left"/>
      </w:pPr>
      <w:r>
        <w:rPr>
          <w:rFonts w:hint="default" w:ascii="Arial Narrow" w:hAnsi="Arial Narrow" w:eastAsia="Arial Narrow" w:cs="Arial Narrow"/>
          <w:kern w:val="0"/>
          <w:sz w:val="20"/>
          <w:szCs w:val="20"/>
          <w:bdr w:val="none" w:color="auto" w:sz="0" w:space="0"/>
          <w:lang w:val="en-US" w:eastAsia="zh-CN" w:bidi="ar"/>
        </w:rPr>
        <w:t xml:space="preserve">Fraud Investigation </w:t>
      </w:r>
    </w:p>
    <w:p w14:paraId="1AF95C4A">
      <w:pPr>
        <w:pStyle w:val="2"/>
        <w:keepNext w:val="0"/>
        <w:keepLines w:val="0"/>
        <w:widowControl/>
        <w:suppressLineNumbers w:val="0"/>
      </w:pPr>
      <w:r>
        <w:rPr>
          <w:bdr w:val="none" w:color="auto" w:sz="0" w:space="0"/>
        </w:rPr>
        <w:t>Case types</w:t>
      </w:r>
    </w:p>
    <w:p w14:paraId="1195A16F">
      <w:pPr>
        <w:keepNext w:val="0"/>
        <w:keepLines w:val="0"/>
        <w:widowControl/>
        <w:suppressLineNumbers w:val="0"/>
        <w:jc w:val="left"/>
      </w:pPr>
      <w:r>
        <w:rPr>
          <w:rStyle w:val="88"/>
          <w:lang w:val="en-US" w:eastAsia="zh-CN" w:bidi="ar"/>
        </w:rPr>
        <w:t>4 Case types</w:t>
      </w:r>
      <w:r>
        <w:rPr>
          <w:rFonts w:hint="default" w:ascii="Arial Narrow" w:hAnsi="Arial Narrow" w:eastAsia="Arial Narrow" w:cs="Arial Narrow"/>
          <w:kern w:val="0"/>
          <w:sz w:val="20"/>
          <w:szCs w:val="20"/>
          <w:bdr w:val="none" w:color="auto" w:sz="0" w:space="0"/>
          <w:lang w:val="en-US" w:eastAsia="zh-CN" w:bidi="ar"/>
        </w:rPr>
        <w:t xml:space="preserve"> </w:t>
      </w:r>
      <w:r>
        <w:rPr>
          <w:rFonts w:hint="default" w:ascii="Arial Narrow" w:hAnsi="Arial Narrow" w:eastAsia="Arial Narrow" w:cs="Arial Narrow"/>
          <w:kern w:val="0"/>
          <w:sz w:val="20"/>
          <w:szCs w:val="20"/>
          <w:bdr w:val="none" w:color="auto" w:sz="0" w:space="0"/>
          <w:lang w:val="en-US" w:eastAsia="zh-CN" w:bidi="ar"/>
        </w:rPr>
        <w:br w:type="textWrapping"/>
      </w:r>
      <w:r>
        <w:rPr>
          <w:rFonts w:hint="default" w:ascii="Arial Narrow" w:hAnsi="Arial Narrow" w:eastAsia="Arial Narrow" w:cs="Arial Narrow"/>
          <w:kern w:val="0"/>
          <w:sz w:val="20"/>
          <w:szCs w:val="20"/>
          <w:bdr w:val="none" w:color="auto" w:sz="0" w:space="0"/>
          <w:lang w:val="en-US" w:eastAsia="zh-CN" w:bidi="ar"/>
        </w:rPr>
        <w:t>A case type is a visual representation of your business process, and a template for work that you can reuse for multiple instances of your business process. By creating a case type, you define the ultimate goal of a business process, the path that the case must follow to a resolution, the people who are involved in processing the case, and the data that the case requires.</w:t>
      </w:r>
      <w:r>
        <w:rPr>
          <w:rFonts w:hint="default" w:ascii="Arial Narrow" w:hAnsi="Arial Narrow" w:eastAsia="Arial Narrow" w:cs="Arial Narrow"/>
          <w:kern w:val="0"/>
          <w:sz w:val="20"/>
          <w:szCs w:val="20"/>
          <w:bdr w:val="none" w:color="auto" w:sz="0" w:space="0"/>
          <w:lang w:val="en-US" w:eastAsia="zh-CN" w:bidi="ar"/>
        </w:rPr>
        <w:br w:type="textWrapping"/>
      </w:r>
      <w:r>
        <w:rPr>
          <w:rFonts w:hint="default" w:ascii="Arial Narrow" w:hAnsi="Arial Narrow" w:eastAsia="Arial Narrow" w:cs="Arial Narrow"/>
          <w:kern w:val="0"/>
          <w:sz w:val="20"/>
          <w:szCs w:val="20"/>
          <w:bdr w:val="none" w:color="auto" w:sz="0" w:space="0"/>
          <w:lang w:val="en-US" w:eastAsia="zh-CN" w:bidi="ar"/>
        </w:rPr>
        <w:br w:type="textWrapping"/>
      </w:r>
      <w:r>
        <w:rPr>
          <w:rFonts w:hint="default" w:ascii="Arial Narrow" w:hAnsi="Arial Narrow" w:eastAsia="Arial Narrow" w:cs="Arial Narrow"/>
          <w:kern w:val="0"/>
          <w:sz w:val="20"/>
          <w:szCs w:val="20"/>
          <w:bdr w:val="none" w:color="auto" w:sz="0" w:space="0"/>
          <w:lang w:val="en-US" w:eastAsia="zh-CN" w:bidi="ar"/>
        </w:rPr>
        <w:t xml:space="preserve">Below are the list of standard Case types available for Fraud Investigation. </w:t>
      </w:r>
    </w:p>
    <w:p w14:paraId="308FADFC">
      <w:pPr>
        <w:pStyle w:val="3"/>
        <w:keepNext w:val="0"/>
        <w:keepLines w:val="0"/>
        <w:widowControl/>
        <w:suppressLineNumbers w:val="0"/>
      </w:pPr>
      <w:r>
        <w:rPr>
          <w:bdr w:val="none" w:color="auto" w:sz="0" w:space="0"/>
        </w:rPr>
        <w:t>1. Disputed Transaction</w:t>
      </w:r>
    </w:p>
    <w:p w14:paraId="27915516">
      <w:pPr>
        <w:keepNext w:val="0"/>
        <w:keepLines w:val="0"/>
        <w:widowControl/>
        <w:suppressLineNumbers w:val="0"/>
        <w:jc w:val="left"/>
      </w:pPr>
      <w:r>
        <w:rPr>
          <w:rFonts w:hint="default" w:ascii="Arial Narrow" w:hAnsi="Arial Narrow" w:eastAsia="Arial Narrow" w:cs="Arial Narrow"/>
          <w:kern w:val="0"/>
          <w:sz w:val="20"/>
          <w:szCs w:val="20"/>
          <w:bdr w:val="none" w:color="auto" w:sz="0" w:space="0"/>
          <w:lang w:val="en-US" w:eastAsia="zh-CN" w:bidi="ar"/>
        </w:rPr>
        <w:t xml:space="preserve">Disputed Transaction </w:t>
      </w:r>
    </w:p>
    <w:p w14:paraId="6A8ABD81">
      <w:pPr>
        <w:ind w:left="142"/>
      </w:pPr>
      <w:r>
        <w:rPr>
          <w:lang w:eastAsia="en-AU"/>
        </w:rPr>
        <w:drawing>
          <wp:inline distT="0" distB="0" distL="0" distR="0">
            <wp:extent cx="6047740" cy="43434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E6233DC">
      <w:pPr>
        <w:keepNext w:val="0"/>
        <w:keepLines w:val="0"/>
        <w:widowControl/>
        <w:suppressLineNumbers w:val="0"/>
        <w:jc w:val="left"/>
      </w:pPr>
    </w:p>
    <w:p w14:paraId="05446CFA">
      <w:pPr>
        <w:ind w:left="142"/>
      </w:pPr>
      <w:r>
        <w:rPr>
          <w:lang w:eastAsia="en-AU"/>
        </w:rPr>
        <w:drawing>
          <wp:inline distT="0" distB="0" distL="0" distR="0">
            <wp:extent cx="1511935" cy="434340"/>
            <wp:effectExtent l="0" t="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0D69597">
      <w:pPr>
        <w:keepNext w:val="0"/>
        <w:keepLines w:val="0"/>
        <w:widowControl/>
        <w:suppressLineNumbers w:val="0"/>
        <w:jc w:val="left"/>
      </w:pPr>
    </w:p>
    <w:tbl>
      <w:tblPr>
        <w:tblW w:w="1000" w:type="pct"/>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96"/>
      </w:tblGrid>
      <w:tr w14:paraId="263E17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nil"/>
              <w:left w:val="nil"/>
              <w:bottom w:val="nil"/>
              <w:right w:val="nil"/>
            </w:tcBorders>
            <w:shd w:val="clear"/>
            <w:tcMar>
              <w:top w:w="60" w:type="dxa"/>
              <w:left w:w="60" w:type="dxa"/>
              <w:bottom w:w="60" w:type="dxa"/>
              <w:right w:w="60" w:type="dxa"/>
            </w:tcMar>
            <w:vAlign w:val="top"/>
          </w:tcPr>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6"/>
            </w:tblGrid>
            <w:tr w14:paraId="61D82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20" w:hRule="atLeast"/>
              </w:trPr>
              <w:tc>
                <w:tcPr>
                  <w:tcW w:w="0" w:type="auto"/>
                  <w:tcBorders>
                    <w:top w:val="nil"/>
                    <w:left w:val="nil"/>
                    <w:bottom w:val="nil"/>
                    <w:right w:val="nil"/>
                  </w:tcBorders>
                  <w:shd w:val="clear" w:color="auto" w:fill="FF9633"/>
                  <w:tcMar>
                    <w:top w:w="60" w:type="dxa"/>
                    <w:left w:w="60" w:type="dxa"/>
                    <w:bottom w:w="60" w:type="dxa"/>
                    <w:right w:w="60" w:type="dxa"/>
                  </w:tcMar>
                  <w:vAlign w:val="center"/>
                </w:tcPr>
                <w:p w14:paraId="4D1EE2EC">
                  <w:pPr>
                    <w:keepNext w:val="0"/>
                    <w:keepLines w:val="0"/>
                    <w:widowControl/>
                    <w:suppressLineNumbers w:val="0"/>
                    <w:wordWrap w:val="0"/>
                    <w:jc w:val="center"/>
                    <w:textAlignment w:val="center"/>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Approval Rejection</w:t>
                  </w:r>
                </w:p>
              </w:tc>
            </w:tr>
          </w:tbl>
          <w:p w14:paraId="6F144B69">
            <w:pPr>
              <w:wordWrap w:val="0"/>
              <w:jc w:val="center"/>
              <w:textAlignment w:val="center"/>
              <w:rPr>
                <w:rFonts w:hint="default" w:ascii="Arial Narrow" w:hAnsi="Arial Narrow" w:eastAsia="Arial Narrow" w:cs="Arial Narrow"/>
                <w:b w:val="0"/>
                <w:bCs w:val="0"/>
                <w:sz w:val="20"/>
                <w:szCs w:val="20"/>
              </w:rPr>
            </w:pPr>
          </w:p>
        </w:tc>
      </w:tr>
    </w:tbl>
    <w:p w14:paraId="07ADAACB">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7AB61A57">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6EEEB0C">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Case wide optional actions:</w:t>
            </w:r>
          </w:p>
        </w:tc>
      </w:tr>
    </w:tbl>
    <w:p w14:paraId="70E92105">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7"/>
      </w:tblGrid>
      <w:tr w14:paraId="1B6E6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6B83AF46">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Edit details </w:t>
            </w:r>
          </w:p>
        </w:tc>
      </w:tr>
      <w:tr w14:paraId="1353B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629A909A">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Change stage </w:t>
            </w:r>
          </w:p>
        </w:tc>
      </w:tr>
      <w:tr w14:paraId="7425F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20C6E05">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Reopen </w:t>
            </w:r>
          </w:p>
        </w:tc>
      </w:tr>
    </w:tbl>
    <w:p w14:paraId="1400B0E9">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59A6F74">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33E7197">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Child Case types:</w:t>
            </w:r>
          </w:p>
        </w:tc>
      </w:tr>
    </w:tbl>
    <w:p w14:paraId="136F1F44">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tblGrid>
      <w:tr w14:paraId="112E6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688A01AA">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w:t>
            </w:r>
          </w:p>
        </w:tc>
      </w:tr>
    </w:tbl>
    <w:p w14:paraId="5B39BC9F">
      <w:pPr>
        <w:keepNext w:val="0"/>
        <w:keepLines w:val="0"/>
        <w:widowControl/>
        <w:suppressLineNumbers w:val="0"/>
        <w:jc w:val="left"/>
      </w:pPr>
    </w:p>
    <w:p w14:paraId="17E562E7">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Stage:</w:t>
      </w:r>
      <w:r>
        <w:rPr>
          <w:bdr w:val="none" w:color="auto" w:sz="0" w:space="0"/>
        </w:rPr>
        <w:t> </w:t>
      </w:r>
      <w:r>
        <w:rPr>
          <w:rStyle w:val="91"/>
        </w:rPr>
        <w:t>Notification</w:t>
      </w:r>
      <w:r>
        <w:rPr>
          <w:rStyle w:val="90"/>
          <w:b w:val="0"/>
          <w:bCs w:val="0"/>
        </w:rPr>
        <w:t> in Disputed Transaction</w:t>
      </w:r>
    </w:p>
    <w:p w14:paraId="4F7AB671">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24B9E50">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46DFA66">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19D3124F">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8"/>
      </w:tblGrid>
      <w:tr w14:paraId="4962A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9781D48">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Create </w:t>
            </w:r>
          </w:p>
        </w:tc>
      </w:tr>
    </w:tbl>
    <w:p w14:paraId="480D4C66">
      <w:pPr>
        <w:keepNext w:val="0"/>
        <w:keepLines w:val="0"/>
        <w:widowControl/>
        <w:suppressLineNumbers w:val="0"/>
        <w:jc w:val="left"/>
      </w:pPr>
    </w:p>
    <w:p w14:paraId="5EF7AFD1">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Stage:</w:t>
      </w:r>
      <w:r>
        <w:rPr>
          <w:bdr w:val="none" w:color="auto" w:sz="0" w:space="0"/>
        </w:rPr>
        <w:t> </w:t>
      </w:r>
      <w:r>
        <w:rPr>
          <w:rStyle w:val="91"/>
        </w:rPr>
        <w:t>Investigation</w:t>
      </w:r>
      <w:r>
        <w:rPr>
          <w:rStyle w:val="90"/>
          <w:b w:val="0"/>
          <w:bCs w:val="0"/>
        </w:rPr>
        <w:t> in Disputed Transaction</w:t>
      </w:r>
    </w:p>
    <w:p w14:paraId="732E12C8">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864818B">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6812687D">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6F046E96">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4"/>
      </w:tblGrid>
      <w:tr w14:paraId="24D34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3EA172B">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Pending-Investigation </w:t>
            </w:r>
          </w:p>
        </w:tc>
      </w:tr>
    </w:tbl>
    <w:p w14:paraId="097F64A5">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78C1645F">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238126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1FA60540">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7"/>
      </w:tblGrid>
      <w:tr w14:paraId="7143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18A51C6">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Investigation </w:t>
            </w:r>
          </w:p>
        </w:tc>
      </w:tr>
    </w:tbl>
    <w:p w14:paraId="6AD10EC1">
      <w:pPr>
        <w:keepNext w:val="0"/>
        <w:keepLines w:val="0"/>
        <w:widowControl/>
        <w:suppressLineNumbers w:val="0"/>
        <w:jc w:val="left"/>
      </w:pPr>
    </w:p>
    <w:p w14:paraId="1612F795">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Stage:</w:t>
      </w:r>
      <w:r>
        <w:rPr>
          <w:bdr w:val="none" w:color="auto" w:sz="0" w:space="0"/>
        </w:rPr>
        <w:t> </w:t>
      </w:r>
      <w:r>
        <w:rPr>
          <w:rStyle w:val="91"/>
        </w:rPr>
        <w:t>Decision review</w:t>
      </w:r>
      <w:r>
        <w:rPr>
          <w:rStyle w:val="90"/>
          <w:b w:val="0"/>
          <w:bCs w:val="0"/>
        </w:rPr>
        <w:t> in Disputed Transaction</w:t>
      </w:r>
    </w:p>
    <w:p w14:paraId="2AC1E4AC">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2EBB313E">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DA68F58">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04C6C50E">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tblGrid>
      <w:tr w14:paraId="522AA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5B3E4AB">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Pending-Review </w:t>
            </w:r>
          </w:p>
        </w:tc>
      </w:tr>
      <w:tr w14:paraId="5539C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D9BA56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Resolved-Rejected </w:t>
            </w:r>
          </w:p>
        </w:tc>
      </w:tr>
    </w:tbl>
    <w:p w14:paraId="71241E32">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B90CB50">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7020D222">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5F016335">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4"/>
      </w:tblGrid>
      <w:tr w14:paraId="2CC76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E35F4D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Decision review </w:t>
            </w:r>
          </w:p>
        </w:tc>
      </w:tr>
    </w:tbl>
    <w:p w14:paraId="60C5FA9A">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BA51A2C">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6E0162C4">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Stage will be skipped when:</w:t>
            </w:r>
          </w:p>
        </w:tc>
      </w:tr>
    </w:tbl>
    <w:p w14:paraId="22BC5180">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80"/>
      </w:tblGrid>
      <w:tr w14:paraId="2B5C1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1FE695B8">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 xml:space="preserve">  (Customer Status is equal to "Gold" and Amount is less than or equal to 250) </w:t>
            </w:r>
          </w:p>
        </w:tc>
      </w:tr>
    </w:tbl>
    <w:p w14:paraId="19C3CFAF">
      <w:pPr>
        <w:keepNext w:val="0"/>
        <w:keepLines w:val="0"/>
        <w:widowControl/>
        <w:suppressLineNumbers w:val="0"/>
        <w:jc w:val="left"/>
      </w:pPr>
    </w:p>
    <w:p w14:paraId="520B5C48">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Stage:</w:t>
      </w:r>
      <w:r>
        <w:rPr>
          <w:bdr w:val="none" w:color="auto" w:sz="0" w:space="0"/>
        </w:rPr>
        <w:t> </w:t>
      </w:r>
      <w:r>
        <w:rPr>
          <w:rStyle w:val="91"/>
        </w:rPr>
        <w:t>Refund processing</w:t>
      </w:r>
      <w:r>
        <w:rPr>
          <w:rStyle w:val="90"/>
          <w:b w:val="0"/>
          <w:bCs w:val="0"/>
        </w:rPr>
        <w:t> in Disputed Transaction</w:t>
      </w:r>
    </w:p>
    <w:p w14:paraId="50D583AD">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451CED1F">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61BF5EA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1C95A4CF">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61"/>
      </w:tblGrid>
      <w:tr w14:paraId="39803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F93767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Pending-Refund </w:t>
            </w:r>
          </w:p>
        </w:tc>
      </w:tr>
    </w:tbl>
    <w:p w14:paraId="555B22F2">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58299B1">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6B8E02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720A01E1">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4"/>
      </w:tblGrid>
      <w:tr w14:paraId="5DABC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1B5F8C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processing </w:t>
            </w:r>
          </w:p>
        </w:tc>
      </w:tr>
    </w:tbl>
    <w:p w14:paraId="47FD5C85">
      <w:pPr>
        <w:keepNext w:val="0"/>
        <w:keepLines w:val="0"/>
        <w:widowControl/>
        <w:suppressLineNumbers w:val="0"/>
        <w:jc w:val="left"/>
      </w:pPr>
    </w:p>
    <w:p w14:paraId="4834CC79">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Stage:</w:t>
      </w:r>
      <w:r>
        <w:rPr>
          <w:bdr w:val="none" w:color="auto" w:sz="0" w:space="0"/>
        </w:rPr>
        <w:t> </w:t>
      </w:r>
      <w:r>
        <w:rPr>
          <w:rStyle w:val="91"/>
        </w:rPr>
        <w:t>Resolution</w:t>
      </w:r>
      <w:r>
        <w:rPr>
          <w:rStyle w:val="90"/>
          <w:b w:val="0"/>
          <w:bCs w:val="0"/>
        </w:rPr>
        <w:t> in Disputed Transaction</w:t>
      </w:r>
    </w:p>
    <w:p w14:paraId="7CCAE71F">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2CC3B4A9">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5598943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174906B4">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tblGrid>
      <w:tr w14:paraId="3BCBB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38DC4EF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Pending-Resolution </w:t>
            </w:r>
          </w:p>
        </w:tc>
      </w:tr>
      <w:tr w14:paraId="0A68D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68E829F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Resolved-Completed </w:t>
            </w:r>
          </w:p>
        </w:tc>
      </w:tr>
    </w:tbl>
    <w:p w14:paraId="66CB0170">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D5DABDB">
        <w:tblPrEx>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17CD1F90">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2B4AAE4C">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1"/>
      </w:tblGrid>
      <w:tr w14:paraId="320B40D8">
        <w:tc>
          <w:tcPr>
            <w:tcW w:w="0" w:type="auto"/>
            <w:tcBorders>
              <w:top w:val="nil"/>
              <w:left w:val="nil"/>
              <w:bottom w:val="nil"/>
              <w:right w:val="nil"/>
            </w:tcBorders>
            <w:shd w:val="clear"/>
            <w:tcMar>
              <w:top w:w="60" w:type="dxa"/>
              <w:left w:w="60" w:type="dxa"/>
              <w:bottom w:w="60" w:type="dxa"/>
              <w:right w:w="60" w:type="dxa"/>
            </w:tcMar>
            <w:vAlign w:val="top"/>
          </w:tcPr>
          <w:p w14:paraId="537B762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Resolution </w:t>
            </w:r>
          </w:p>
        </w:tc>
      </w:tr>
    </w:tbl>
    <w:p w14:paraId="2907AE19">
      <w:pPr>
        <w:keepNext w:val="0"/>
        <w:keepLines w:val="0"/>
        <w:widowControl/>
        <w:suppressLineNumbers w:val="0"/>
        <w:jc w:val="left"/>
      </w:pPr>
    </w:p>
    <w:p w14:paraId="44815868">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rStyle w:val="90"/>
          <w:b w:val="0"/>
          <w:bCs w:val="0"/>
        </w:rPr>
        <w:t>Alternate stage:</w:t>
      </w:r>
      <w:r>
        <w:rPr>
          <w:bdr w:val="none" w:color="auto" w:sz="0" w:space="0"/>
        </w:rPr>
        <w:t> </w:t>
      </w:r>
      <w:r>
        <w:rPr>
          <w:rStyle w:val="91"/>
        </w:rPr>
        <w:t>Approval Rejection</w:t>
      </w:r>
      <w:r>
        <w:rPr>
          <w:rStyle w:val="90"/>
          <w:b w:val="0"/>
          <w:bCs w:val="0"/>
        </w:rPr>
        <w:t> in Disputed Transaction</w:t>
      </w:r>
    </w:p>
    <w:p w14:paraId="408B1E4F">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22758A2">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0E76416">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645D4B9E">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tblGrid>
      <w:tr w14:paraId="0DF45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633944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Resolved-Rejected </w:t>
            </w:r>
          </w:p>
        </w:tc>
      </w:tr>
    </w:tbl>
    <w:p w14:paraId="651F2FE2">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7D7ADC3">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E7839F7">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615A43E0">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3"/>
      </w:tblGrid>
      <w:tr w14:paraId="6F890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6C235013">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Style w:val="89"/>
                <w:rFonts w:ascii="SimSun" w:hAnsi="SimSun" w:eastAsia="SimSun" w:cs="SimSun"/>
                <w:b w:val="0"/>
                <w:bCs w:val="0"/>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Approval Rejection </w:t>
            </w:r>
          </w:p>
        </w:tc>
      </w:tr>
    </w:tbl>
    <w:p w14:paraId="7A73037B">
      <w:pPr>
        <w:keepNext w:val="0"/>
        <w:keepLines w:val="0"/>
        <w:widowControl/>
        <w:suppressLineNumbers w:val="0"/>
        <w:jc w:val="left"/>
      </w:pPr>
    </w:p>
    <w:p w14:paraId="4A63DF2E">
      <w:pPr>
        <w:pStyle w:val="3"/>
        <w:keepNext w:val="0"/>
        <w:keepLines w:val="0"/>
        <w:widowControl/>
        <w:suppressLineNumbers w:val="0"/>
        <w:ind w:left="120"/>
      </w:pPr>
      <w:r>
        <w:t>2. Refund</w:t>
      </w:r>
    </w:p>
    <w:p w14:paraId="2544C852">
      <w:pPr>
        <w:keepNext w:val="0"/>
        <w:keepLines w:val="0"/>
        <w:widowControl/>
        <w:suppressLineNumbers w:val="0"/>
        <w:ind w:left="120"/>
        <w:jc w:val="left"/>
      </w:pPr>
      <w:r>
        <w:rPr>
          <w:rFonts w:ascii="SimSun" w:hAnsi="SimSun" w:eastAsia="SimSun" w:cs="SimSun"/>
          <w:kern w:val="0"/>
          <w:sz w:val="24"/>
          <w:szCs w:val="24"/>
          <w:lang w:val="en-US" w:eastAsia="zh-CN" w:bidi="ar"/>
        </w:rPr>
        <w:t xml:space="preserve">Refund </w:t>
      </w:r>
    </w:p>
    <w:p w14:paraId="393CFF29">
      <w:pPr>
        <w:keepNext w:val="0"/>
        <w:keepLines w:val="0"/>
        <w:widowControl/>
        <w:suppressLineNumbers w:val="0"/>
        <w:jc w:val="left"/>
      </w:pPr>
    </w:p>
    <w:p w14:paraId="67CA684C">
      <w:pPr>
        <w:ind w:left="142"/>
      </w:pPr>
      <w:r>
        <w:rPr>
          <w:lang w:eastAsia="en-AU"/>
        </w:rPr>
        <w:drawing>
          <wp:inline distT="0" distB="0" distL="0" distR="0">
            <wp:extent cx="4535805" cy="43434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BAEF871">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3C97AE0">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05A60F1F">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Case wide optional actions:</w:t>
            </w:r>
          </w:p>
        </w:tc>
      </w:tr>
    </w:tbl>
    <w:p w14:paraId="212CFCCB">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7"/>
      </w:tblGrid>
      <w:tr w14:paraId="5F0C8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4C5FE49">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Edit details </w:t>
            </w:r>
          </w:p>
        </w:tc>
      </w:tr>
      <w:tr w14:paraId="48107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1AA06ED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Change stage </w:t>
            </w:r>
          </w:p>
        </w:tc>
      </w:tr>
      <w:tr w14:paraId="44046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21DCC0E">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Reopen </w:t>
            </w:r>
          </w:p>
        </w:tc>
      </w:tr>
    </w:tbl>
    <w:p w14:paraId="05FF642D">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66CD776">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535E07CA">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Parent Case types:</w:t>
            </w:r>
          </w:p>
        </w:tc>
      </w:tr>
    </w:tbl>
    <w:p w14:paraId="13C27E0A">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6"/>
      </w:tblGrid>
      <w:tr w14:paraId="3D22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500D9CC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Disputed Transaction </w:t>
            </w:r>
          </w:p>
        </w:tc>
      </w:tr>
    </w:tbl>
    <w:p w14:paraId="0B7C05C0">
      <w:pPr>
        <w:keepNext w:val="0"/>
        <w:keepLines w:val="0"/>
        <w:widowControl/>
        <w:suppressLineNumbers w:val="0"/>
        <w:jc w:val="left"/>
      </w:pPr>
    </w:p>
    <w:p w14:paraId="54707950">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Customer notification</w:t>
      </w:r>
      <w:r>
        <w:rPr>
          <w:b w:val="0"/>
          <w:bCs w:val="0"/>
          <w:sz w:val="22"/>
          <w:szCs w:val="22"/>
        </w:rPr>
        <w:t> in Refund</w:t>
      </w:r>
    </w:p>
    <w:p w14:paraId="408C6BB3">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9AFD65F">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7FE671EA">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470CF5FA">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7"/>
      </w:tblGrid>
      <w:tr w14:paraId="380C4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EC2D41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Customer notification </w:t>
            </w:r>
          </w:p>
        </w:tc>
      </w:tr>
    </w:tbl>
    <w:p w14:paraId="5A58234E">
      <w:pPr>
        <w:keepNext w:val="0"/>
        <w:keepLines w:val="0"/>
        <w:widowControl/>
        <w:suppressLineNumbers w:val="0"/>
        <w:jc w:val="left"/>
      </w:pPr>
    </w:p>
    <w:p w14:paraId="4066E916">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Refund review</w:t>
      </w:r>
      <w:r>
        <w:rPr>
          <w:b w:val="0"/>
          <w:bCs w:val="0"/>
          <w:sz w:val="22"/>
          <w:szCs w:val="22"/>
        </w:rPr>
        <w:t> in Refund</w:t>
      </w:r>
    </w:p>
    <w:p w14:paraId="3EFB35D3">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2D2483E4">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6538ADD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134B412B">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9"/>
      </w:tblGrid>
      <w:tr w14:paraId="581DF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15E5428F">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Pending-RefundReview </w:t>
            </w:r>
          </w:p>
        </w:tc>
      </w:tr>
    </w:tbl>
    <w:p w14:paraId="37562B3D">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997CF93">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6A70247C">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46FF88E5">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4"/>
      </w:tblGrid>
      <w:tr w14:paraId="4BFB3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426581B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review </w:t>
            </w:r>
          </w:p>
        </w:tc>
      </w:tr>
    </w:tbl>
    <w:p w14:paraId="1B8B535B">
      <w:pPr>
        <w:keepNext w:val="0"/>
        <w:keepLines w:val="0"/>
        <w:widowControl/>
        <w:suppressLineNumbers w:val="0"/>
        <w:jc w:val="left"/>
      </w:pPr>
    </w:p>
    <w:p w14:paraId="2036378C">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Refund paid</w:t>
      </w:r>
      <w:r>
        <w:rPr>
          <w:b w:val="0"/>
          <w:bCs w:val="0"/>
          <w:sz w:val="22"/>
          <w:szCs w:val="22"/>
        </w:rPr>
        <w:t> in Refund</w:t>
      </w:r>
    </w:p>
    <w:p w14:paraId="768A9FEF">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ED9473F">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E064BC4">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291B1316">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07"/>
      </w:tblGrid>
      <w:tr w14:paraId="08CB6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4488743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Pending-RefundPaid </w:t>
            </w:r>
          </w:p>
        </w:tc>
      </w:tr>
      <w:tr w14:paraId="60516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658D17BA">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Resolved-Completed </w:t>
            </w:r>
          </w:p>
        </w:tc>
      </w:tr>
    </w:tbl>
    <w:p w14:paraId="5BEDA0C7">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08CD70F">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56972C18">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23E8772B">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1"/>
      </w:tblGrid>
      <w:tr w14:paraId="133316ED">
        <w:tblPrEx>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E14AC36">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paid </w:t>
            </w:r>
          </w:p>
        </w:tc>
      </w:tr>
    </w:tbl>
    <w:p w14:paraId="23CFAB7F">
      <w:pPr>
        <w:keepNext w:val="0"/>
        <w:keepLines w:val="0"/>
        <w:widowControl/>
        <w:suppressLineNumbers w:val="0"/>
        <w:jc w:val="left"/>
      </w:pPr>
    </w:p>
    <w:p w14:paraId="04E4C3E4">
      <w:pPr>
        <w:pStyle w:val="3"/>
        <w:keepNext w:val="0"/>
        <w:keepLines w:val="0"/>
        <w:widowControl/>
        <w:suppressLineNumbers w:val="0"/>
        <w:ind w:left="120"/>
      </w:pPr>
      <w:r>
        <w:t>3. Disputed Transaction</w:t>
      </w:r>
    </w:p>
    <w:p w14:paraId="48EBEFBA">
      <w:pPr>
        <w:keepNext w:val="0"/>
        <w:keepLines w:val="0"/>
        <w:widowControl/>
        <w:suppressLineNumbers w:val="0"/>
        <w:ind w:left="120"/>
        <w:jc w:val="left"/>
      </w:pPr>
      <w:r>
        <w:rPr>
          <w:rFonts w:ascii="SimSun" w:hAnsi="SimSun" w:eastAsia="SimSun" w:cs="SimSun"/>
          <w:kern w:val="0"/>
          <w:sz w:val="24"/>
          <w:szCs w:val="24"/>
          <w:lang w:val="en-US" w:eastAsia="zh-CN" w:bidi="ar"/>
        </w:rPr>
        <w:t xml:space="preserve">Disputed Transaction </w:t>
      </w:r>
    </w:p>
    <w:p w14:paraId="46443DB6">
      <w:pPr>
        <w:keepNext w:val="0"/>
        <w:keepLines w:val="0"/>
        <w:widowControl/>
        <w:suppressLineNumbers w:val="0"/>
        <w:jc w:val="left"/>
      </w:pPr>
    </w:p>
    <w:p w14:paraId="3203E7CC">
      <w:pPr>
        <w:ind w:left="142"/>
      </w:pPr>
      <w:r>
        <w:rPr>
          <w:lang w:eastAsia="en-AU"/>
        </w:rPr>
        <w:drawing>
          <wp:inline distT="0" distB="0" distL="0" distR="0">
            <wp:extent cx="6047740" cy="434340"/>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9B29423">
      <w:pPr>
        <w:keepNext w:val="0"/>
        <w:keepLines w:val="0"/>
        <w:widowControl/>
        <w:suppressLineNumbers w:val="0"/>
        <w:jc w:val="left"/>
      </w:pPr>
    </w:p>
    <w:p w14:paraId="3D4AE1E3">
      <w:pPr>
        <w:ind w:left="142"/>
      </w:pPr>
      <w:r>
        <w:rPr>
          <w:lang w:eastAsia="en-AU"/>
        </w:rPr>
        <w:drawing>
          <wp:inline distT="0" distB="0" distL="0" distR="0">
            <wp:extent cx="1511935" cy="434340"/>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75EEF846">
      <w:pPr>
        <w:keepNext w:val="0"/>
        <w:keepLines w:val="0"/>
        <w:widowControl/>
        <w:suppressLineNumbers w:val="0"/>
        <w:jc w:val="left"/>
      </w:pPr>
    </w:p>
    <w:tbl>
      <w:tblPr>
        <w:tblW w:w="1000" w:type="pct"/>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96"/>
      </w:tblGrid>
      <w:tr w14:paraId="48472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1000" w:type="pct"/>
            <w:tcBorders>
              <w:top w:val="nil"/>
              <w:left w:val="nil"/>
              <w:bottom w:val="nil"/>
              <w:right w:val="nil"/>
            </w:tcBorders>
            <w:shd w:val="clear"/>
            <w:tcMar>
              <w:top w:w="60" w:type="dxa"/>
              <w:left w:w="60" w:type="dxa"/>
              <w:bottom w:w="60" w:type="dxa"/>
              <w:right w:w="60" w:type="dxa"/>
            </w:tcMar>
            <w:vAlign w:val="top"/>
          </w:tcPr>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76"/>
            </w:tblGrid>
            <w:tr w14:paraId="51414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420" w:hRule="atLeast"/>
              </w:trPr>
              <w:tc>
                <w:tcPr>
                  <w:tcW w:w="0" w:type="auto"/>
                  <w:tcBorders>
                    <w:top w:val="nil"/>
                    <w:left w:val="nil"/>
                    <w:bottom w:val="nil"/>
                    <w:right w:val="nil"/>
                  </w:tcBorders>
                  <w:shd w:val="clear" w:color="auto" w:fill="FF9633"/>
                  <w:tcMar>
                    <w:top w:w="60" w:type="dxa"/>
                    <w:left w:w="60" w:type="dxa"/>
                    <w:bottom w:w="60" w:type="dxa"/>
                    <w:right w:w="60" w:type="dxa"/>
                  </w:tcMar>
                  <w:vAlign w:val="center"/>
                </w:tcPr>
                <w:p w14:paraId="76D6AA45">
                  <w:pPr>
                    <w:keepNext w:val="0"/>
                    <w:keepLines w:val="0"/>
                    <w:widowControl/>
                    <w:suppressLineNumbers w:val="0"/>
                    <w:wordWrap w:val="0"/>
                    <w:jc w:val="center"/>
                    <w:textAlignment w:val="center"/>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Approval Rejection</w:t>
                  </w:r>
                </w:p>
              </w:tc>
            </w:tr>
          </w:tbl>
          <w:p w14:paraId="6B0A63A5">
            <w:pPr>
              <w:wordWrap w:val="0"/>
              <w:jc w:val="center"/>
              <w:textAlignment w:val="center"/>
              <w:rPr>
                <w:rFonts w:hint="default" w:ascii="Arial Narrow" w:hAnsi="Arial Narrow" w:eastAsia="Arial Narrow" w:cs="Arial Narrow"/>
                <w:b w:val="0"/>
                <w:bCs w:val="0"/>
                <w:sz w:val="20"/>
                <w:szCs w:val="20"/>
              </w:rPr>
            </w:pPr>
          </w:p>
        </w:tc>
      </w:tr>
    </w:tbl>
    <w:p w14:paraId="3AAB9D73">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0FE27BC6">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F21101C">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Case wide optional actions:</w:t>
            </w:r>
          </w:p>
        </w:tc>
      </w:tr>
    </w:tbl>
    <w:p w14:paraId="2D1516D1">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7"/>
      </w:tblGrid>
      <w:tr w14:paraId="1981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79ECCFBD">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Edit details </w:t>
            </w:r>
          </w:p>
        </w:tc>
      </w:tr>
      <w:tr w14:paraId="3AC73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1E88CD36">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Change stage </w:t>
            </w:r>
          </w:p>
        </w:tc>
      </w:tr>
      <w:tr w14:paraId="72C46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5EF1ED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Reopen </w:t>
            </w:r>
          </w:p>
        </w:tc>
      </w:tr>
    </w:tbl>
    <w:p w14:paraId="53777E59">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0A500C8">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0DAFEF60">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Child Case types:</w:t>
            </w:r>
          </w:p>
        </w:tc>
      </w:tr>
    </w:tbl>
    <w:p w14:paraId="047B7C87">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05"/>
      </w:tblGrid>
      <w:tr w14:paraId="43715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57030B23">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w:t>
            </w:r>
          </w:p>
        </w:tc>
      </w:tr>
    </w:tbl>
    <w:p w14:paraId="3B9AA026">
      <w:pPr>
        <w:keepNext w:val="0"/>
        <w:keepLines w:val="0"/>
        <w:widowControl/>
        <w:suppressLineNumbers w:val="0"/>
        <w:jc w:val="left"/>
      </w:pPr>
    </w:p>
    <w:p w14:paraId="7AF0AA4D">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Notification</w:t>
      </w:r>
      <w:r>
        <w:rPr>
          <w:b w:val="0"/>
          <w:bCs w:val="0"/>
          <w:sz w:val="22"/>
          <w:szCs w:val="22"/>
        </w:rPr>
        <w:t> in Disputed Transaction</w:t>
      </w:r>
    </w:p>
    <w:p w14:paraId="267131CB">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A6F4C68">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4931A64">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2BC46450">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68"/>
      </w:tblGrid>
      <w:tr w14:paraId="735AC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48EE236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Create </w:t>
            </w:r>
          </w:p>
        </w:tc>
      </w:tr>
    </w:tbl>
    <w:p w14:paraId="437D60E1">
      <w:pPr>
        <w:keepNext w:val="0"/>
        <w:keepLines w:val="0"/>
        <w:widowControl/>
        <w:suppressLineNumbers w:val="0"/>
        <w:jc w:val="left"/>
      </w:pPr>
    </w:p>
    <w:p w14:paraId="0189F4F9">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Investigation</w:t>
      </w:r>
      <w:r>
        <w:rPr>
          <w:b w:val="0"/>
          <w:bCs w:val="0"/>
          <w:sz w:val="22"/>
          <w:szCs w:val="22"/>
        </w:rPr>
        <w:t> in Disputed Transaction</w:t>
      </w:r>
    </w:p>
    <w:p w14:paraId="711C0AB7">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51AC2078">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5C1D934F">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26F1F87D">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7"/>
      </w:tblGrid>
      <w:tr w14:paraId="1A25D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13218A29">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Investigation </w:t>
            </w:r>
          </w:p>
        </w:tc>
      </w:tr>
    </w:tbl>
    <w:p w14:paraId="1C4A7BCB">
      <w:pPr>
        <w:keepNext w:val="0"/>
        <w:keepLines w:val="0"/>
        <w:widowControl/>
        <w:suppressLineNumbers w:val="0"/>
        <w:jc w:val="left"/>
      </w:pPr>
    </w:p>
    <w:p w14:paraId="31D8988B">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Decision review</w:t>
      </w:r>
      <w:r>
        <w:rPr>
          <w:b w:val="0"/>
          <w:bCs w:val="0"/>
          <w:sz w:val="22"/>
          <w:szCs w:val="22"/>
        </w:rPr>
        <w:t> in Disputed Transaction</w:t>
      </w:r>
    </w:p>
    <w:p w14:paraId="10B7A31F">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42D017FD">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62BEDA5">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Status associated:</w:t>
            </w:r>
          </w:p>
        </w:tc>
      </w:tr>
    </w:tbl>
    <w:p w14:paraId="5D9B1AA5">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2"/>
      </w:tblGrid>
      <w:tr w14:paraId="0976A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1C95A411">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Resolved-Rejected </w:t>
            </w:r>
          </w:p>
        </w:tc>
      </w:tr>
    </w:tbl>
    <w:p w14:paraId="381BC5C1">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0ACA189">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5BE08E64">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5344DD0C">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4"/>
      </w:tblGrid>
      <w:tr w14:paraId="7A7F3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7317B03">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Decision review </w:t>
            </w:r>
          </w:p>
        </w:tc>
      </w:tr>
    </w:tbl>
    <w:p w14:paraId="2F8FB107">
      <w:pPr>
        <w:keepNext w:val="0"/>
        <w:keepLines w:val="0"/>
        <w:widowControl/>
        <w:suppressLineNumbers w:val="0"/>
        <w:jc w:val="left"/>
      </w:pPr>
    </w:p>
    <w:p w14:paraId="675451CB">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Refund processing</w:t>
      </w:r>
      <w:r>
        <w:rPr>
          <w:b w:val="0"/>
          <w:bCs w:val="0"/>
          <w:sz w:val="22"/>
          <w:szCs w:val="22"/>
        </w:rPr>
        <w:t> in Disputed Transaction</w:t>
      </w:r>
    </w:p>
    <w:p w14:paraId="247E3217">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E534B96">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70F41535">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6D38D637">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4"/>
      </w:tblGrid>
      <w:tr w14:paraId="6219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36035B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processing </w:t>
            </w:r>
          </w:p>
        </w:tc>
      </w:tr>
    </w:tbl>
    <w:p w14:paraId="22B98862">
      <w:pPr>
        <w:keepNext w:val="0"/>
        <w:keepLines w:val="0"/>
        <w:widowControl/>
        <w:suppressLineNumbers w:val="0"/>
        <w:jc w:val="left"/>
      </w:pPr>
    </w:p>
    <w:p w14:paraId="240F00C7">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Resolution</w:t>
      </w:r>
      <w:r>
        <w:rPr>
          <w:b w:val="0"/>
          <w:bCs w:val="0"/>
          <w:sz w:val="22"/>
          <w:szCs w:val="22"/>
        </w:rPr>
        <w:t> in Disputed Transaction</w:t>
      </w:r>
    </w:p>
    <w:p w14:paraId="187065E0">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F002657">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3AB2915">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71FC3F97">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1"/>
      </w:tblGrid>
      <w:tr w14:paraId="4FA15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75A19BB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Resolution </w:t>
            </w:r>
          </w:p>
        </w:tc>
      </w:tr>
    </w:tbl>
    <w:p w14:paraId="1869BEC8">
      <w:pPr>
        <w:keepNext w:val="0"/>
        <w:keepLines w:val="0"/>
        <w:widowControl/>
        <w:suppressLineNumbers w:val="0"/>
        <w:jc w:val="left"/>
      </w:pPr>
    </w:p>
    <w:p w14:paraId="3D63609C">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Alternate stage:</w:t>
      </w:r>
      <w:r>
        <w:rPr>
          <w:bdr w:val="none" w:color="auto" w:sz="0" w:space="0"/>
        </w:rPr>
        <w:t> </w:t>
      </w:r>
      <w:r>
        <w:rPr>
          <w:sz w:val="28"/>
          <w:szCs w:val="28"/>
        </w:rPr>
        <w:t>Approval Rejection</w:t>
      </w:r>
      <w:r>
        <w:rPr>
          <w:b w:val="0"/>
          <w:bCs w:val="0"/>
          <w:sz w:val="22"/>
          <w:szCs w:val="22"/>
        </w:rPr>
        <w:t> in Disputed Transaction</w:t>
      </w:r>
    </w:p>
    <w:p w14:paraId="6F36E3EF">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748EFD21">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1E4B97C">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10881E6A">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3"/>
      </w:tblGrid>
      <w:tr w14:paraId="1EA75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2487D9BF">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Approval Rejection </w:t>
            </w:r>
          </w:p>
        </w:tc>
      </w:tr>
    </w:tbl>
    <w:p w14:paraId="78ACF869">
      <w:pPr>
        <w:keepNext w:val="0"/>
        <w:keepLines w:val="0"/>
        <w:widowControl/>
        <w:suppressLineNumbers w:val="0"/>
        <w:jc w:val="left"/>
      </w:pPr>
    </w:p>
    <w:p w14:paraId="7CA2B76B">
      <w:pPr>
        <w:pStyle w:val="3"/>
        <w:keepNext w:val="0"/>
        <w:keepLines w:val="0"/>
        <w:widowControl/>
        <w:suppressLineNumbers w:val="0"/>
        <w:ind w:left="120"/>
      </w:pPr>
      <w:r>
        <w:t>4. Refund</w:t>
      </w:r>
    </w:p>
    <w:p w14:paraId="57714FB9">
      <w:pPr>
        <w:keepNext w:val="0"/>
        <w:keepLines w:val="0"/>
        <w:widowControl/>
        <w:suppressLineNumbers w:val="0"/>
        <w:ind w:left="120"/>
        <w:jc w:val="left"/>
      </w:pPr>
      <w:r>
        <w:rPr>
          <w:rFonts w:ascii="SimSun" w:hAnsi="SimSun" w:eastAsia="SimSun" w:cs="SimSun"/>
          <w:kern w:val="0"/>
          <w:sz w:val="24"/>
          <w:szCs w:val="24"/>
          <w:lang w:val="en-US" w:eastAsia="zh-CN" w:bidi="ar"/>
        </w:rPr>
        <w:t xml:space="preserve">Refund </w:t>
      </w:r>
    </w:p>
    <w:p w14:paraId="02120155">
      <w:pPr>
        <w:keepNext w:val="0"/>
        <w:keepLines w:val="0"/>
        <w:widowControl/>
        <w:suppressLineNumbers w:val="0"/>
        <w:jc w:val="left"/>
      </w:pPr>
    </w:p>
    <w:p w14:paraId="136E4D59">
      <w:pPr>
        <w:ind w:left="142"/>
      </w:pPr>
      <w:r>
        <w:rPr>
          <w:lang w:eastAsia="en-AU"/>
        </w:rPr>
        <w:drawing>
          <wp:inline distT="0" distB="0" distL="0" distR="0">
            <wp:extent cx="4535805" cy="434340"/>
            <wp:effectExtent l="0" t="0" r="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704AF74B">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58B9D981">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16F33F8">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Case wide optional actions:</w:t>
            </w:r>
          </w:p>
        </w:tc>
      </w:tr>
    </w:tbl>
    <w:p w14:paraId="669C776B">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97"/>
      </w:tblGrid>
      <w:tr w14:paraId="521C3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tcBorders>
              <w:top w:val="nil"/>
              <w:left w:val="nil"/>
              <w:bottom w:val="nil"/>
              <w:right w:val="nil"/>
            </w:tcBorders>
            <w:shd w:val="clear"/>
            <w:tcMar>
              <w:top w:w="60" w:type="dxa"/>
              <w:left w:w="60" w:type="dxa"/>
              <w:bottom w:w="60" w:type="dxa"/>
              <w:right w:w="60" w:type="dxa"/>
            </w:tcMar>
            <w:vAlign w:val="top"/>
          </w:tcPr>
          <w:p w14:paraId="5FDBF2CF">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Edit details </w:t>
            </w:r>
          </w:p>
        </w:tc>
      </w:tr>
      <w:tr w14:paraId="6D67B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90F4CBC">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Change stage </w:t>
            </w:r>
          </w:p>
        </w:tc>
      </w:tr>
      <w:tr w14:paraId="28D24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761FFC4B">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Reopen </w:t>
            </w:r>
          </w:p>
        </w:tc>
      </w:tr>
    </w:tbl>
    <w:p w14:paraId="5700E5BD">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6DD334FC">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7C1E32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Parent Case types:</w:t>
            </w:r>
          </w:p>
        </w:tc>
      </w:tr>
    </w:tbl>
    <w:p w14:paraId="0FD5986D">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6"/>
      </w:tblGrid>
      <w:tr w14:paraId="7C1DED6B">
        <w:tc>
          <w:tcPr>
            <w:tcW w:w="0" w:type="auto"/>
            <w:tcBorders>
              <w:top w:val="nil"/>
              <w:left w:val="nil"/>
              <w:bottom w:val="nil"/>
              <w:right w:val="nil"/>
            </w:tcBorders>
            <w:shd w:val="clear"/>
            <w:tcMar>
              <w:top w:w="60" w:type="dxa"/>
              <w:left w:w="60" w:type="dxa"/>
              <w:bottom w:w="60" w:type="dxa"/>
              <w:right w:w="60" w:type="dxa"/>
            </w:tcMar>
            <w:vAlign w:val="top"/>
          </w:tcPr>
          <w:p w14:paraId="5B92CA0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Disputed Transaction </w:t>
            </w:r>
          </w:p>
        </w:tc>
      </w:tr>
    </w:tbl>
    <w:p w14:paraId="49AD9A21">
      <w:pPr>
        <w:keepNext w:val="0"/>
        <w:keepLines w:val="0"/>
        <w:widowControl/>
        <w:suppressLineNumbers w:val="0"/>
        <w:jc w:val="left"/>
      </w:pPr>
    </w:p>
    <w:p w14:paraId="74297074">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Customer notification</w:t>
      </w:r>
      <w:r>
        <w:rPr>
          <w:b w:val="0"/>
          <w:bCs w:val="0"/>
          <w:sz w:val="22"/>
          <w:szCs w:val="22"/>
        </w:rPr>
        <w:t> in Refund</w:t>
      </w:r>
    </w:p>
    <w:p w14:paraId="3824EBD9">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4EAE2051">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36687BF2">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4941B16B">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17"/>
      </w:tblGrid>
      <w:tr w14:paraId="4AA33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7B70315">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Customer notification </w:t>
            </w:r>
          </w:p>
        </w:tc>
      </w:tr>
    </w:tbl>
    <w:p w14:paraId="0E763674">
      <w:pPr>
        <w:keepNext w:val="0"/>
        <w:keepLines w:val="0"/>
        <w:widowControl/>
        <w:suppressLineNumbers w:val="0"/>
        <w:jc w:val="left"/>
      </w:pPr>
    </w:p>
    <w:p w14:paraId="0837E868">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Refund review</w:t>
      </w:r>
      <w:r>
        <w:rPr>
          <w:b w:val="0"/>
          <w:bCs w:val="0"/>
          <w:sz w:val="22"/>
          <w:szCs w:val="22"/>
        </w:rPr>
        <w:t> in Refund</w:t>
      </w:r>
    </w:p>
    <w:p w14:paraId="182940FB">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C39BF57">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4ACD6897">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58F8A408">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4"/>
      </w:tblGrid>
      <w:tr w14:paraId="4C4DF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tcBorders>
              <w:top w:val="nil"/>
              <w:left w:val="nil"/>
              <w:bottom w:val="nil"/>
              <w:right w:val="nil"/>
            </w:tcBorders>
            <w:shd w:val="clear"/>
            <w:tcMar>
              <w:top w:w="60" w:type="dxa"/>
              <w:left w:w="60" w:type="dxa"/>
              <w:bottom w:w="60" w:type="dxa"/>
              <w:right w:w="60" w:type="dxa"/>
            </w:tcMar>
            <w:vAlign w:val="top"/>
          </w:tcPr>
          <w:p w14:paraId="2C6F1C0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review </w:t>
            </w:r>
          </w:p>
        </w:tc>
      </w:tr>
    </w:tbl>
    <w:p w14:paraId="5205C4B9">
      <w:pPr>
        <w:keepNext w:val="0"/>
        <w:keepLines w:val="0"/>
        <w:widowControl/>
        <w:suppressLineNumbers w:val="0"/>
        <w:jc w:val="left"/>
      </w:pPr>
    </w:p>
    <w:p w14:paraId="7AD38D93">
      <w:pPr>
        <w:pStyle w:val="5"/>
        <w:keepNext w:val="0"/>
        <w:keepLines w:val="0"/>
        <w:widowControl/>
        <w:suppressLineNumbers w:val="0"/>
        <w:pBdr>
          <w:top w:val="none" w:color="auto" w:sz="0" w:space="0"/>
          <w:left w:val="none" w:color="auto" w:sz="0" w:space="0"/>
          <w:bottom w:val="none" w:color="auto" w:sz="0" w:space="0"/>
          <w:right w:val="none" w:color="auto" w:sz="0" w:space="0"/>
        </w:pBdr>
        <w:ind w:left="120"/>
      </w:pPr>
      <w:r>
        <w:rPr>
          <w:b w:val="0"/>
          <w:bCs w:val="0"/>
          <w:sz w:val="22"/>
          <w:szCs w:val="22"/>
        </w:rPr>
        <w:t>Stage:</w:t>
      </w:r>
      <w:r>
        <w:rPr>
          <w:bdr w:val="none" w:color="auto" w:sz="0" w:space="0"/>
        </w:rPr>
        <w:t> </w:t>
      </w:r>
      <w:r>
        <w:rPr>
          <w:sz w:val="28"/>
          <w:szCs w:val="28"/>
        </w:rPr>
        <w:t>Refund paid</w:t>
      </w:r>
      <w:r>
        <w:rPr>
          <w:b w:val="0"/>
          <w:bCs w:val="0"/>
          <w:sz w:val="22"/>
          <w:szCs w:val="22"/>
        </w:rPr>
        <w:t> in Refund</w:t>
      </w:r>
    </w:p>
    <w:p w14:paraId="47C425DD">
      <w:pPr>
        <w:keepNext w:val="0"/>
        <w:keepLines w:val="0"/>
        <w:widowControl/>
        <w:suppressLineNumbers w:val="0"/>
        <w:jc w:val="left"/>
      </w:pPr>
    </w:p>
    <w:tbl>
      <w:tblPr>
        <w:tblW w:w="5000" w:type="pct"/>
        <w:tblInd w:w="12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594660A">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074E119E">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Processes associated:</w:t>
            </w:r>
          </w:p>
        </w:tc>
      </w:tr>
    </w:tbl>
    <w:p w14:paraId="42C4AEF9">
      <w:pPr>
        <w:rPr>
          <w:vanish/>
          <w:sz w:val="24"/>
          <w:szCs w:val="24"/>
        </w:rPr>
      </w:pPr>
    </w:p>
    <w:tbl>
      <w:tblPr>
        <w:tblW w:w="0" w:type="auto"/>
        <w:tblInd w:w="1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1"/>
      </w:tblGrid>
      <w:tr w14:paraId="5CE7D1C4">
        <w:tblPrEx>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8631321">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w:t>
            </w:r>
            <w:r>
              <w:rPr>
                <w:rFonts w:hint="default" w:ascii="Arial Narrow" w:hAnsi="Arial Narrow" w:eastAsia="Arial Narrow" w:cs="Arial Narrow"/>
                <w:b w:val="0"/>
                <w:bCs w:val="0"/>
                <w:kern w:val="0"/>
                <w:sz w:val="20"/>
                <w:szCs w:val="20"/>
                <w:bdr w:val="none" w:color="auto" w:sz="0" w:space="0"/>
                <w:lang w:val="en-US" w:eastAsia="zh-CN" w:bidi="ar"/>
              </w:rPr>
              <w:t xml:space="preserve"> Refund paid </w:t>
            </w:r>
          </w:p>
        </w:tc>
      </w:tr>
    </w:tbl>
    <w:p w14:paraId="50D633E2">
      <w:pPr>
        <w:keepNext w:val="0"/>
        <w:keepLines w:val="0"/>
        <w:widowControl/>
        <w:suppressLineNumbers w:val="0"/>
        <w:jc w:val="left"/>
      </w:pPr>
    </w:p>
    <w:p w14:paraId="23CC8169">
      <w:pPr>
        <w:pStyle w:val="24"/>
        <w:keepNext w:val="0"/>
        <w:keepLines w:val="0"/>
        <w:widowControl/>
        <w:suppressLineNumbers w:val="0"/>
      </w:pPr>
      <w:r>
        <w:fldChar w:fldCharType="begin"/>
      </w:r>
      <w:r>
        <w:instrText xml:space="preserve"> HYPERLINK "" \l "TOC" </w:instrText>
      </w:r>
      <w:r>
        <w:fldChar w:fldCharType="separate"/>
      </w:r>
      <w:r>
        <w:rPr>
          <w:rStyle w:val="23"/>
        </w:rPr>
        <w:t>Go to contents</w:t>
      </w:r>
      <w:r>
        <w:fldChar w:fldCharType="end"/>
      </w:r>
    </w:p>
    <w:p w14:paraId="6D9168C2">
      <w:pPr>
        <w:pStyle w:val="2"/>
        <w:keepNext w:val="0"/>
        <w:keepLines w:val="0"/>
        <w:widowControl/>
        <w:suppressLineNumbers w:val="0"/>
      </w:pPr>
      <w:r>
        <w:t>Data model</w:t>
      </w:r>
    </w:p>
    <w:p w14:paraId="2D3A0198">
      <w:pPr>
        <w:pStyle w:val="3"/>
        <w:keepNext w:val="0"/>
        <w:keepLines w:val="0"/>
        <w:widowControl/>
        <w:suppressLineNumbers w:val="0"/>
      </w:pPr>
      <w:r>
        <w:rPr>
          <w:rFonts w:hint="default" w:ascii="Arial Narrow" w:hAnsi="Arial Narrow" w:eastAsia="Arial Narrow" w:cs="Arial Narrow"/>
          <w:b/>
          <w:bCs/>
          <w:color w:val="00A6A7"/>
          <w:sz w:val="24"/>
          <w:szCs w:val="24"/>
        </w:rPr>
        <w:t>2 Data objects</w:t>
      </w:r>
    </w:p>
    <w:p w14:paraId="0B96495C">
      <w:pPr>
        <w:keepNext w:val="0"/>
        <w:keepLines w:val="0"/>
        <w:widowControl/>
        <w:suppressLineNumbers w:val="0"/>
        <w:jc w:val="left"/>
      </w:pPr>
      <w:r>
        <w:rPr>
          <w:rFonts w:ascii="SimSun" w:hAnsi="SimSun" w:eastAsia="SimSun" w:cs="SimSun"/>
          <w:kern w:val="0"/>
          <w:sz w:val="24"/>
          <w:szCs w:val="24"/>
          <w:lang w:val="en-US" w:eastAsia="zh-CN" w:bidi="ar"/>
        </w:rPr>
        <w:t xml:space="preserve">Fraud Investigation uses various data objects to manage different set of information in the application. You can simplify your data structure for easier reuse across the user interface using data objects. Some of the data objects expect data to be sourced from an external system of record. The following section provides the list of data objects used in the Fraud Investigation and their systems of record.  </w:t>
      </w:r>
    </w:p>
    <w:p w14:paraId="0F6DFBE6">
      <w:pPr>
        <w:pStyle w:val="4"/>
        <w:keepNext w:val="0"/>
        <w:keepLines w:val="0"/>
        <w:widowControl/>
        <w:suppressLineNumbers w:val="0"/>
      </w:pPr>
      <w:r>
        <w:t xml:space="preserve">1. </w:t>
      </w:r>
      <w:bookmarkStart w:id="1" w:name="-246004104"/>
      <w:bookmarkEnd w:id="1"/>
      <w:r>
        <w:t>Customer</w:t>
      </w:r>
    </w:p>
    <w:p w14:paraId="303354C8">
      <w:pPr>
        <w:pStyle w:val="24"/>
        <w:keepNext w:val="0"/>
        <w:keepLines w:val="0"/>
        <w:widowControl/>
        <w:suppressLineNumbers w:val="0"/>
        <w:spacing w:before="120" w:beforeAutospacing="0"/>
      </w:pPr>
      <w:r>
        <w:rPr>
          <w:rFonts w:hint="default" w:ascii="Arial Narrow" w:hAnsi="Arial Narrow" w:eastAsia="Arial Narrow" w:cs="Arial Narrow"/>
          <w:sz w:val="20"/>
          <w:szCs w:val="20"/>
          <w:bdr w:val="none" w:color="auto" w:sz="0" w:space="0"/>
        </w:rPr>
        <w:t>Customer</w:t>
      </w:r>
    </w:p>
    <w:tbl>
      <w:tblPr>
        <w:tblW w:w="5000" w:type="pct"/>
        <w:tblInd w:w="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38047D55">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BCA0EE9">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Systems of record:</w:t>
            </w:r>
          </w:p>
        </w:tc>
      </w:tr>
      <w:tr w14:paraId="296DF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0A4AEA6C">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Pega Database</w:t>
            </w:r>
          </w:p>
        </w:tc>
      </w:tr>
    </w:tbl>
    <w:p w14:paraId="5B95777F">
      <w:pPr>
        <w:keepNext w:val="0"/>
        <w:keepLines w:val="0"/>
        <w:widowControl/>
        <w:suppressLineNumbers w:val="0"/>
        <w:jc w:val="left"/>
      </w:pPr>
    </w:p>
    <w:tbl>
      <w:tblPr>
        <w:tblW w:w="5000" w:type="pct"/>
        <w:tblInd w:w="0"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11314A94">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1C061B4C">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Referenced by</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05FA924C">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References</w:t>
            </w:r>
          </w:p>
        </w:tc>
      </w:tr>
      <w:tr w14:paraId="722AE031">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21477D5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"-1243398881"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Disputed 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"28503895"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Refund</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"-1861662788"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Disputed 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"-1442794594"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Refund</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10CE472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i/>
                <w:iCs/>
                <w:kern w:val="0"/>
                <w:sz w:val="20"/>
                <w:szCs w:val="20"/>
                <w:bdr w:val="none" w:color="auto" w:sz="0" w:space="0"/>
                <w:lang w:val="en-US" w:eastAsia="zh-CN" w:bidi="ar"/>
              </w:rPr>
              <w:t>None</w:t>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r>
    </w:tbl>
    <w:p w14:paraId="2AAE4A0A">
      <w:pPr>
        <w:keepNext w:val="0"/>
        <w:keepLines w:val="0"/>
        <w:widowControl/>
        <w:suppressLineNumbers w:val="0"/>
        <w:jc w:val="left"/>
      </w:pPr>
    </w:p>
    <w:p w14:paraId="0F0AE2E6">
      <w:pPr>
        <w:pStyle w:val="4"/>
        <w:keepNext w:val="0"/>
        <w:keepLines w:val="0"/>
        <w:widowControl/>
        <w:suppressLineNumbers w:val="0"/>
      </w:pPr>
      <w:r>
        <w:t xml:space="preserve">2. </w:t>
      </w:r>
      <w:bookmarkStart w:id="2" w:name="1350941240"/>
      <w:bookmarkEnd w:id="2"/>
      <w:r>
        <w:t>Transaction</w:t>
      </w:r>
    </w:p>
    <w:p w14:paraId="643C8331">
      <w:pPr>
        <w:pStyle w:val="24"/>
        <w:keepNext w:val="0"/>
        <w:keepLines w:val="0"/>
        <w:widowControl/>
        <w:suppressLineNumbers w:val="0"/>
        <w:spacing w:before="120" w:beforeAutospacing="0"/>
      </w:pPr>
      <w:r>
        <w:rPr>
          <w:rFonts w:hint="default" w:ascii="Arial Narrow" w:hAnsi="Arial Narrow" w:eastAsia="Arial Narrow" w:cs="Arial Narrow"/>
          <w:sz w:val="20"/>
          <w:szCs w:val="20"/>
          <w:bdr w:val="none" w:color="auto" w:sz="0" w:space="0"/>
        </w:rPr>
        <w:t>Transaction</w:t>
      </w:r>
    </w:p>
    <w:tbl>
      <w:tblPr>
        <w:tblW w:w="5000" w:type="pct"/>
        <w:tblInd w:w="0" w:type="dxa"/>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480"/>
      </w:tblGrid>
      <w:tr w14:paraId="1AFF902D">
        <w:tblPrEx>
          <w:tblBorders>
            <w:top w:val="none" w:color="auto" w:sz="0" w:space="0"/>
            <w:left w:val="none" w:color="auto" w:sz="0" w:space="0"/>
            <w:bottom w:val="none" w:color="000000" w:sz="4" w:space="0"/>
            <w:right w:val="non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color="auto" w:fill="F2F2F2"/>
            <w:tcMar>
              <w:top w:w="60" w:type="dxa"/>
              <w:left w:w="60" w:type="dxa"/>
              <w:bottom w:w="60" w:type="dxa"/>
              <w:right w:w="60" w:type="dxa"/>
            </w:tcMar>
            <w:vAlign w:val="top"/>
          </w:tcPr>
          <w:p w14:paraId="2BE92396">
            <w:pPr>
              <w:keepNext w:val="0"/>
              <w:keepLines w:val="0"/>
              <w:widowControl/>
              <w:suppressLineNumbers w:val="0"/>
              <w:jc w:val="left"/>
              <w:textAlignment w:val="top"/>
              <w:rPr>
                <w:rFonts w:hint="default" w:ascii="Arial Narrow" w:hAnsi="Arial Narrow" w:eastAsia="Arial Narrow" w:cs="Arial Narrow"/>
                <w:b w:val="0"/>
                <w:bCs w:val="0"/>
                <w:color w:val="424579"/>
                <w:sz w:val="20"/>
                <w:szCs w:val="20"/>
              </w:rPr>
            </w:pPr>
            <w:r>
              <w:rPr>
                <w:rFonts w:hint="default" w:ascii="Arial Narrow" w:hAnsi="Arial Narrow" w:eastAsia="Arial Narrow" w:cs="Arial Narrow"/>
                <w:b w:val="0"/>
                <w:bCs w:val="0"/>
                <w:color w:val="424579"/>
                <w:kern w:val="0"/>
                <w:sz w:val="20"/>
                <w:szCs w:val="20"/>
                <w:bdr w:val="none" w:color="auto" w:sz="0" w:space="0"/>
                <w:lang w:val="en-US" w:eastAsia="zh-CN" w:bidi="ar"/>
              </w:rPr>
              <w:t>Systems of record:</w:t>
            </w:r>
          </w:p>
        </w:tc>
      </w:tr>
      <w:tr w14:paraId="563CB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60" w:type="dxa"/>
              <w:bottom w:w="60" w:type="dxa"/>
              <w:right w:w="60" w:type="dxa"/>
            </w:tcMar>
            <w:vAlign w:val="top"/>
          </w:tcPr>
          <w:p w14:paraId="331A1075">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Pega Database</w:t>
            </w:r>
          </w:p>
        </w:tc>
      </w:tr>
    </w:tbl>
    <w:p w14:paraId="751CFDA5">
      <w:pPr>
        <w:keepNext w:val="0"/>
        <w:keepLines w:val="0"/>
        <w:widowControl/>
        <w:suppressLineNumbers w:val="0"/>
        <w:jc w:val="left"/>
      </w:pPr>
    </w:p>
    <w:tbl>
      <w:tblPr>
        <w:tblW w:w="5000" w:type="pct"/>
        <w:tblInd w:w="0"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0E7A7F99">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77A24252">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Referenced by</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46E77842">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References</w:t>
            </w:r>
          </w:p>
        </w:tc>
      </w:tr>
      <w:tr w14:paraId="2C7C1267">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4E7F3529">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"-1243398881"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Disputed 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"28503895"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Refund</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"-1861662788"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Disputed 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"-1442794594"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Refund</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05E91806">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i/>
                <w:iCs/>
                <w:kern w:val="0"/>
                <w:sz w:val="20"/>
                <w:szCs w:val="20"/>
                <w:bdr w:val="none" w:color="auto" w:sz="0" w:space="0"/>
                <w:lang w:val="en-US" w:eastAsia="zh-CN" w:bidi="ar"/>
              </w:rPr>
              <w:t>None</w:t>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r>
    </w:tbl>
    <w:p w14:paraId="34ED4832">
      <w:pPr>
        <w:keepNext w:val="0"/>
        <w:keepLines w:val="0"/>
        <w:widowControl/>
        <w:suppressLineNumbers w:val="0"/>
        <w:jc w:val="left"/>
      </w:pPr>
    </w:p>
    <w:p w14:paraId="581C91C9">
      <w:pPr>
        <w:pStyle w:val="3"/>
        <w:keepNext w:val="0"/>
        <w:keepLines w:val="0"/>
        <w:widowControl/>
        <w:suppressLineNumbers w:val="0"/>
      </w:pPr>
      <w:r>
        <w:rPr>
          <w:rFonts w:hint="default" w:ascii="Arial Narrow" w:hAnsi="Arial Narrow" w:eastAsia="Arial Narrow" w:cs="Arial Narrow"/>
          <w:b/>
          <w:bCs/>
          <w:color w:val="00A6A7"/>
          <w:sz w:val="24"/>
          <w:szCs w:val="24"/>
        </w:rPr>
        <w:t>2 Case types</w:t>
      </w:r>
    </w:p>
    <w:p w14:paraId="2E92FEFD">
      <w:pPr>
        <w:keepNext w:val="0"/>
        <w:keepLines w:val="0"/>
        <w:widowControl/>
        <w:suppressLineNumbers w:val="0"/>
        <w:jc w:val="left"/>
      </w:pPr>
      <w:r>
        <w:rPr>
          <w:rFonts w:ascii="SimSun" w:hAnsi="SimSun" w:eastAsia="SimSun" w:cs="SimSun"/>
          <w:kern w:val="0"/>
          <w:sz w:val="24"/>
          <w:szCs w:val="24"/>
          <w:lang w:val="en-US" w:eastAsia="zh-CN" w:bidi="ar"/>
        </w:rPr>
        <w:t>A case type is a visual representation of your business process, and a template for work that you can reuse for multiple instances of your business process. By creating a case type, you define the ultimate goal of a business process, the path that the case must follow to a resolution, the people who are involved in processing the case, and the data that the case requires.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Below are the list of standard Case types available for Fraud Investigation. </w:t>
      </w:r>
    </w:p>
    <w:p w14:paraId="417AEA8C">
      <w:pPr>
        <w:pStyle w:val="4"/>
        <w:keepNext w:val="0"/>
        <w:keepLines w:val="0"/>
        <w:widowControl/>
        <w:suppressLineNumbers w:val="0"/>
      </w:pPr>
      <w:r>
        <w:t xml:space="preserve">1. </w:t>
      </w:r>
      <w:bookmarkStart w:id="3" w:name="-1861662788"/>
      <w:bookmarkEnd w:id="3"/>
      <w:r>
        <w:t>Disputed Transaction</w:t>
      </w:r>
    </w:p>
    <w:p w14:paraId="110E8414">
      <w:pPr>
        <w:pStyle w:val="24"/>
        <w:keepNext w:val="0"/>
        <w:keepLines w:val="0"/>
        <w:widowControl/>
        <w:suppressLineNumbers w:val="0"/>
        <w:spacing w:before="120" w:beforeAutospacing="0"/>
      </w:pPr>
      <w:r>
        <w:rPr>
          <w:rFonts w:hint="default" w:ascii="Arial Narrow" w:hAnsi="Arial Narrow" w:eastAsia="Arial Narrow" w:cs="Arial Narrow"/>
          <w:sz w:val="20"/>
          <w:szCs w:val="20"/>
          <w:bdr w:val="none" w:color="auto" w:sz="0" w:space="0"/>
        </w:rPr>
        <w:t>Disputed Transaction</w:t>
      </w:r>
    </w:p>
    <w:tbl>
      <w:tblPr>
        <w:tblW w:w="5000" w:type="pct"/>
        <w:tblInd w:w="0"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54A478D5">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PrEx>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10B33B05">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Referenced by</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46B43E72">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References</w:t>
            </w:r>
          </w:p>
        </w:tc>
      </w:tr>
      <w:tr w14:paraId="65DBCC91">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659216E2">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i/>
                <w:iCs/>
                <w:kern w:val="0"/>
                <w:sz w:val="20"/>
                <w:szCs w:val="20"/>
                <w:bdr w:val="none" w:color="auto" w:sz="0" w:space="0"/>
                <w:lang w:val="en-US" w:eastAsia="zh-CN" w:bidi="ar"/>
              </w:rPr>
              <w:t>None</w:t>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5B54643C">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"561025342"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"1756454270"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Customer</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"-246004104"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Customer</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r>
    </w:tbl>
    <w:p w14:paraId="53ACAEF1">
      <w:pPr>
        <w:pStyle w:val="4"/>
        <w:keepNext w:val="0"/>
        <w:keepLines w:val="0"/>
        <w:widowControl/>
        <w:suppressLineNumbers w:val="0"/>
      </w:pPr>
      <w:r>
        <w:t xml:space="preserve">2. </w:t>
      </w:r>
      <w:bookmarkStart w:id="4" w:name="-1442794594"/>
      <w:bookmarkEnd w:id="4"/>
      <w:r>
        <w:t>Refund</w:t>
      </w:r>
    </w:p>
    <w:p w14:paraId="0E361EB0">
      <w:pPr>
        <w:pStyle w:val="24"/>
        <w:keepNext w:val="0"/>
        <w:keepLines w:val="0"/>
        <w:widowControl/>
        <w:suppressLineNumbers w:val="0"/>
        <w:spacing w:before="120" w:beforeAutospacing="0"/>
      </w:pPr>
      <w:r>
        <w:rPr>
          <w:rFonts w:hint="default" w:ascii="Arial Narrow" w:hAnsi="Arial Narrow" w:eastAsia="Arial Narrow" w:cs="Arial Narrow"/>
          <w:sz w:val="20"/>
          <w:szCs w:val="20"/>
          <w:bdr w:val="none" w:color="auto" w:sz="0" w:space="0"/>
        </w:rPr>
        <w:t>Refund</w:t>
      </w:r>
    </w:p>
    <w:tbl>
      <w:tblPr>
        <w:tblW w:w="5000" w:type="pct"/>
        <w:tblInd w:w="0"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0CA65AE5">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123F7F1A">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Referenced by</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198EA257">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0"/>
                <w:szCs w:val="20"/>
                <w:bdr w:val="none" w:color="auto" w:sz="0" w:space="0"/>
                <w:lang w:val="en-US" w:eastAsia="zh-CN" w:bidi="ar"/>
              </w:rPr>
              <w:t>References</w:t>
            </w:r>
          </w:p>
        </w:tc>
      </w:tr>
      <w:tr w14:paraId="11DD40FA">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79DDDB03">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i/>
                <w:iCs/>
                <w:kern w:val="0"/>
                <w:sz w:val="20"/>
                <w:szCs w:val="20"/>
                <w:bdr w:val="none" w:color="auto" w:sz="0" w:space="0"/>
                <w:lang w:val="en-US" w:eastAsia="zh-CN" w:bidi="ar"/>
              </w:rPr>
              <w:t>None</w:t>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3CE69994">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"561025342"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Transaction</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"1756454270"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Customer</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br w:type="textWrapping"/>
            </w:r>
            <w:r>
              <w:rPr>
                <w:rFonts w:ascii="SimSun" w:hAnsi="SimSun" w:eastAsia="SimSun" w:cs="SimSun"/>
                <w:b w:val="0"/>
                <w:bCs w:val="0"/>
                <w:color w:val="03A6A8"/>
                <w:kern w:val="0"/>
                <w:sz w:val="22"/>
                <w:szCs w:val="22"/>
                <w:lang w:val="en-US" w:eastAsia="zh-CN" w:bidi="ar"/>
              </w:rPr>
              <w:t xml:space="preserve">• </w:t>
            </w:r>
            <w:r>
              <w:rPr>
                <w:rFonts w:hint="default" w:ascii="Arial Narrow" w:hAnsi="Arial Narrow" w:eastAsia="Arial Narrow" w:cs="Arial Narrow"/>
                <w:b w:val="0"/>
                <w:bCs w:val="0"/>
                <w:kern w:val="0"/>
                <w:sz w:val="20"/>
                <w:szCs w:val="20"/>
                <w:bdr w:val="none" w:color="auto" w:sz="0" w:space="0"/>
                <w:lang w:val="en-US" w:eastAsia="zh-CN" w:bidi="ar"/>
              </w:rPr>
              <w:fldChar w:fldCharType="begin"/>
            </w:r>
            <w:r>
              <w:rPr>
                <w:rFonts w:hint="default" w:ascii="Arial Narrow" w:hAnsi="Arial Narrow" w:eastAsia="Arial Narrow" w:cs="Arial Narrow"/>
                <w:b w:val="0"/>
                <w:bCs w:val="0"/>
                <w:kern w:val="0"/>
                <w:sz w:val="20"/>
                <w:szCs w:val="20"/>
                <w:bdr w:val="none" w:color="auto" w:sz="0" w:space="0"/>
                <w:lang w:val="en-US" w:eastAsia="zh-CN" w:bidi="ar"/>
              </w:rPr>
              <w:instrText xml:space="preserve"> HYPERLINK "" \l "-246004104" </w:instrText>
            </w:r>
            <w:r>
              <w:rPr>
                <w:rFonts w:hint="default" w:ascii="Arial Narrow" w:hAnsi="Arial Narrow" w:eastAsia="Arial Narrow" w:cs="Arial Narrow"/>
                <w:b w:val="0"/>
                <w:bCs w:val="0"/>
                <w:kern w:val="0"/>
                <w:sz w:val="20"/>
                <w:szCs w:val="20"/>
                <w:bdr w:val="none" w:color="auto" w:sz="0" w:space="0"/>
                <w:lang w:val="en-US" w:eastAsia="zh-CN" w:bidi="ar"/>
              </w:rPr>
              <w:fldChar w:fldCharType="separate"/>
            </w:r>
            <w:r>
              <w:rPr>
                <w:rStyle w:val="23"/>
                <w:rFonts w:hint="default" w:ascii="Arial Narrow" w:hAnsi="Arial Narrow" w:eastAsia="Arial Narrow" w:cs="Arial Narrow"/>
                <w:b w:val="0"/>
                <w:bCs w:val="0"/>
                <w:sz w:val="20"/>
                <w:szCs w:val="20"/>
                <w:bdr w:val="none" w:color="auto" w:sz="0" w:space="0"/>
              </w:rPr>
              <w:t>Customer</w:t>
            </w:r>
            <w:r>
              <w:rPr>
                <w:rFonts w:hint="default" w:ascii="Arial Narrow" w:hAnsi="Arial Narrow" w:eastAsia="Arial Narrow" w:cs="Arial Narrow"/>
                <w:b w:val="0"/>
                <w:bCs w:val="0"/>
                <w:kern w:val="0"/>
                <w:sz w:val="20"/>
                <w:szCs w:val="20"/>
                <w:bdr w:val="none" w:color="auto" w:sz="0" w:space="0"/>
                <w:lang w:val="en-US" w:eastAsia="zh-CN" w:bidi="ar"/>
              </w:rPr>
              <w:fldChar w:fldCharType="end"/>
            </w:r>
            <w:r>
              <w:rPr>
                <w:rFonts w:hint="default" w:ascii="Arial Narrow" w:hAnsi="Arial Narrow" w:eastAsia="Arial Narrow" w:cs="Arial Narrow"/>
                <w:b w:val="0"/>
                <w:bCs w:val="0"/>
                <w:kern w:val="0"/>
                <w:sz w:val="20"/>
                <w:szCs w:val="20"/>
                <w:bdr w:val="none" w:color="auto" w:sz="0" w:space="0"/>
                <w:lang w:val="en-US" w:eastAsia="zh-CN" w:bidi="ar"/>
              </w:rPr>
              <w:t xml:space="preserve"> </w:t>
            </w:r>
          </w:p>
        </w:tc>
      </w:tr>
    </w:tbl>
    <w:p w14:paraId="63462DB6">
      <w:pPr>
        <w:pStyle w:val="24"/>
        <w:keepNext w:val="0"/>
        <w:keepLines w:val="0"/>
        <w:widowControl/>
        <w:suppressLineNumbers w:val="0"/>
      </w:pPr>
      <w:r>
        <w:fldChar w:fldCharType="begin"/>
      </w:r>
      <w:r>
        <w:instrText xml:space="preserve"> HYPERLINK "" \l "TOC" </w:instrText>
      </w:r>
      <w:r>
        <w:fldChar w:fldCharType="separate"/>
      </w:r>
      <w:r>
        <w:rPr>
          <w:rStyle w:val="23"/>
        </w:rPr>
        <w:t>Go to contents</w:t>
      </w:r>
      <w:r>
        <w:fldChar w:fldCharType="end"/>
      </w:r>
    </w:p>
    <w:p w14:paraId="77F5DC0C">
      <w:pPr>
        <w:pStyle w:val="2"/>
        <w:keepNext w:val="0"/>
        <w:keepLines w:val="0"/>
        <w:widowControl/>
        <w:suppressLineNumbers w:val="0"/>
      </w:pPr>
      <w:r>
        <w:t>Personas</w:t>
      </w:r>
    </w:p>
    <w:p w14:paraId="36F10571">
      <w:pPr>
        <w:keepNext w:val="0"/>
        <w:keepLines w:val="0"/>
        <w:widowControl/>
        <w:suppressLineNumbers w:val="0"/>
        <w:jc w:val="left"/>
      </w:pPr>
      <w:r>
        <w:rPr>
          <w:rFonts w:ascii="SimSun" w:hAnsi="SimSun" w:eastAsia="SimSun" w:cs="SimSun"/>
          <w:kern w:val="0"/>
          <w:sz w:val="24"/>
          <w:szCs w:val="24"/>
          <w:lang w:val="en-US" w:eastAsia="zh-CN" w:bidi="ar"/>
        </w:rPr>
        <w:t xml:space="preserve">In Pega, a Persona refers to a group of realistic users that have the same role, needs, skill sets, behaviors, and work objectives. Personas can be grouped into ‘Access Groups’ that determine their level of user permissions and access authorities. In Pega, you can create as many personas as you like, and use them as reference for building access groups in your application. </w:t>
      </w:r>
    </w:p>
    <w:p w14:paraId="1B2BD894">
      <w:pPr>
        <w:pStyle w:val="3"/>
        <w:keepNext w:val="0"/>
        <w:keepLines w:val="0"/>
        <w:widowControl/>
        <w:suppressLineNumbers w:val="0"/>
      </w:pPr>
      <w:r>
        <w:t>1. Fraud Analyst</w:t>
      </w:r>
    </w:p>
    <w:p w14:paraId="44E13DCB">
      <w:pPr>
        <w:pStyle w:val="24"/>
        <w:keepNext w:val="0"/>
        <w:keepLines w:val="0"/>
        <w:widowControl/>
        <w:suppressLineNumbers w:val="0"/>
      </w:pPr>
      <w:r>
        <w:t>Number of users: 0</w:t>
      </w:r>
    </w:p>
    <w:p w14:paraId="707B9747">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4E53B482">
      <w:pPr>
        <w:pStyle w:val="3"/>
        <w:keepNext w:val="0"/>
        <w:keepLines w:val="0"/>
        <w:widowControl/>
        <w:suppressLineNumbers w:val="0"/>
      </w:pPr>
      <w:r>
        <w:t>2. Fraud Analyst</w:t>
      </w:r>
    </w:p>
    <w:p w14:paraId="53ED1284">
      <w:pPr>
        <w:pStyle w:val="24"/>
        <w:keepNext w:val="0"/>
        <w:keepLines w:val="0"/>
        <w:widowControl/>
        <w:suppressLineNumbers w:val="0"/>
      </w:pPr>
      <w:r>
        <w:t>Number of users: 0</w:t>
      </w:r>
    </w:p>
    <w:p w14:paraId="1FEC9E5C">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7A07848E">
      <w:pPr>
        <w:pStyle w:val="3"/>
        <w:keepNext w:val="0"/>
        <w:keepLines w:val="0"/>
        <w:widowControl/>
        <w:suppressLineNumbers w:val="0"/>
      </w:pPr>
      <w:r>
        <w:t>3. Fraud CSR</w:t>
      </w:r>
    </w:p>
    <w:p w14:paraId="20125CDD">
      <w:pPr>
        <w:pStyle w:val="24"/>
        <w:keepNext w:val="0"/>
        <w:keepLines w:val="0"/>
        <w:widowControl/>
        <w:suppressLineNumbers w:val="0"/>
      </w:pPr>
      <w:r>
        <w:t>Number of users: 0</w:t>
      </w:r>
    </w:p>
    <w:p w14:paraId="73895AD9">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619DFA11">
      <w:pPr>
        <w:pStyle w:val="3"/>
        <w:keepNext w:val="0"/>
        <w:keepLines w:val="0"/>
        <w:widowControl/>
        <w:suppressLineNumbers w:val="0"/>
      </w:pPr>
      <w:r>
        <w:t>4. Fraud CSR</w:t>
      </w:r>
    </w:p>
    <w:p w14:paraId="2CB81651">
      <w:pPr>
        <w:pStyle w:val="24"/>
        <w:keepNext w:val="0"/>
        <w:keepLines w:val="0"/>
        <w:widowControl/>
        <w:suppressLineNumbers w:val="0"/>
      </w:pPr>
      <w:r>
        <w:t>Number of users: 0</w:t>
      </w:r>
    </w:p>
    <w:p w14:paraId="53BE2029">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1EA8F2B5">
      <w:pPr>
        <w:pStyle w:val="3"/>
        <w:keepNext w:val="0"/>
        <w:keepLines w:val="0"/>
        <w:widowControl/>
        <w:suppressLineNumbers w:val="0"/>
      </w:pPr>
      <w:r>
        <w:t>5. Fraud Manager</w:t>
      </w:r>
    </w:p>
    <w:p w14:paraId="381344BF">
      <w:pPr>
        <w:pStyle w:val="24"/>
        <w:keepNext w:val="0"/>
        <w:keepLines w:val="0"/>
        <w:widowControl/>
        <w:suppressLineNumbers w:val="0"/>
      </w:pPr>
      <w:r>
        <w:t>Number of users: 0</w:t>
      </w:r>
    </w:p>
    <w:p w14:paraId="7512714D">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2B467AD4">
      <w:pPr>
        <w:pStyle w:val="3"/>
        <w:keepNext w:val="0"/>
        <w:keepLines w:val="0"/>
        <w:widowControl/>
        <w:suppressLineNumbers w:val="0"/>
      </w:pPr>
      <w:r>
        <w:t>6. Fraud Manager</w:t>
      </w:r>
    </w:p>
    <w:p w14:paraId="569C0B4B">
      <w:pPr>
        <w:pStyle w:val="24"/>
        <w:keepNext w:val="0"/>
        <w:keepLines w:val="0"/>
        <w:widowControl/>
        <w:suppressLineNumbers w:val="0"/>
      </w:pPr>
      <w:r>
        <w:t>Number of users: 0</w:t>
      </w:r>
    </w:p>
    <w:p w14:paraId="549BB405">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6EDC0A54">
      <w:pPr>
        <w:pStyle w:val="3"/>
        <w:keepNext w:val="0"/>
        <w:keepLines w:val="0"/>
        <w:widowControl/>
        <w:suppressLineNumbers w:val="0"/>
      </w:pPr>
      <w:r>
        <w:t>7. Refund Specialist</w:t>
      </w:r>
    </w:p>
    <w:p w14:paraId="11C0C2DD">
      <w:pPr>
        <w:pStyle w:val="24"/>
        <w:keepNext w:val="0"/>
        <w:keepLines w:val="0"/>
        <w:widowControl/>
        <w:suppressLineNumbers w:val="0"/>
      </w:pPr>
      <w:r>
        <w:t>Number of users: 0</w:t>
      </w:r>
    </w:p>
    <w:p w14:paraId="4C1AEA77">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2DCDF0CC">
      <w:pPr>
        <w:pStyle w:val="3"/>
        <w:keepNext w:val="0"/>
        <w:keepLines w:val="0"/>
        <w:widowControl/>
        <w:suppressLineNumbers w:val="0"/>
      </w:pPr>
      <w:r>
        <w:t>8. Refund Specialist</w:t>
      </w:r>
    </w:p>
    <w:p w14:paraId="6EF5C939">
      <w:pPr>
        <w:pStyle w:val="24"/>
        <w:keepNext w:val="0"/>
        <w:keepLines w:val="0"/>
        <w:widowControl/>
        <w:suppressLineNumbers w:val="0"/>
      </w:pPr>
      <w:r>
        <w:t>Number of users: 0</w:t>
      </w:r>
    </w:p>
    <w:p w14:paraId="67BDC644">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7C70E5FF">
      <w:pPr>
        <w:pStyle w:val="3"/>
        <w:keepNext w:val="0"/>
        <w:keepLines w:val="0"/>
        <w:widowControl/>
        <w:suppressLineNumbers w:val="0"/>
      </w:pPr>
      <w:r>
        <w:t>9. Senior Fraud Analyst</w:t>
      </w:r>
    </w:p>
    <w:p w14:paraId="35340F0A">
      <w:pPr>
        <w:pStyle w:val="24"/>
        <w:keepNext w:val="0"/>
        <w:keepLines w:val="0"/>
        <w:widowControl/>
        <w:suppressLineNumbers w:val="0"/>
      </w:pPr>
      <w:r>
        <w:t>Number of users: 0</w:t>
      </w:r>
    </w:p>
    <w:p w14:paraId="530A6D35">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63C9C319">
      <w:pPr>
        <w:pStyle w:val="3"/>
        <w:keepNext w:val="0"/>
        <w:keepLines w:val="0"/>
        <w:widowControl/>
        <w:suppressLineNumbers w:val="0"/>
      </w:pPr>
      <w:r>
        <w:t>10. Senior Fraud Analyst</w:t>
      </w:r>
    </w:p>
    <w:p w14:paraId="2ADEFAED">
      <w:pPr>
        <w:pStyle w:val="24"/>
        <w:keepNext w:val="0"/>
        <w:keepLines w:val="0"/>
        <w:widowControl/>
        <w:suppressLineNumbers w:val="0"/>
      </w:pPr>
      <w:r>
        <w:t>Number of users: 0</w:t>
      </w:r>
    </w:p>
    <w:p w14:paraId="17FE9BC1">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3E94133A">
      <w:pPr>
        <w:pStyle w:val="3"/>
        <w:keepNext w:val="0"/>
        <w:keepLines w:val="0"/>
        <w:widowControl/>
        <w:suppressLineNumbers w:val="0"/>
      </w:pPr>
      <w:r>
        <w:t>11. Users</w:t>
      </w:r>
    </w:p>
    <w:p w14:paraId="6D9509C1">
      <w:pPr>
        <w:pStyle w:val="24"/>
        <w:keepNext w:val="0"/>
        <w:keepLines w:val="0"/>
        <w:widowControl/>
        <w:suppressLineNumbers w:val="0"/>
      </w:pPr>
      <w:r>
        <w:t>Number of users: 6</w:t>
      </w:r>
    </w:p>
    <w:p w14:paraId="7CA01334">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tbl>
      <w:tblPr>
        <w:tblW w:w="5000" w:type="pct"/>
        <w:tblInd w:w="0"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4B0F0DDE">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PrEx>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44CAB41D">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2"/>
                <w:szCs w:val="22"/>
                <w:bdr w:val="none" w:color="auto" w:sz="0" w:space="0"/>
                <w:lang w:val="en-US" w:eastAsia="zh-CN" w:bidi="ar"/>
              </w:rPr>
              <w:t>Portals</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3748D3FB">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2"/>
                <w:szCs w:val="22"/>
                <w:bdr w:val="none" w:color="auto" w:sz="0" w:space="0"/>
                <w:lang w:val="en-US" w:eastAsia="zh-CN" w:bidi="ar"/>
              </w:rPr>
              <w:t>Pages</w:t>
            </w:r>
          </w:p>
        </w:tc>
      </w:tr>
      <w:tr w14:paraId="578D4F30">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1EFF7AD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Web portal (Default)</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30AECA5B">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i/>
                <w:iCs/>
                <w:color w:val="CCCCCC"/>
                <w:kern w:val="0"/>
                <w:sz w:val="24"/>
                <w:szCs w:val="24"/>
                <w:lang w:val="en-US" w:eastAsia="zh-CN" w:bidi="ar"/>
              </w:rPr>
              <w:t>Advanced navigation configuration</w:t>
            </w:r>
          </w:p>
        </w:tc>
      </w:tr>
    </w:tbl>
    <w:p w14:paraId="141B1583">
      <w:pPr>
        <w:pStyle w:val="3"/>
        <w:keepNext w:val="0"/>
        <w:keepLines w:val="0"/>
        <w:widowControl/>
        <w:suppressLineNumbers w:val="0"/>
      </w:pPr>
      <w:r>
        <w:t>12. Users</w:t>
      </w:r>
    </w:p>
    <w:p w14:paraId="11942DF5">
      <w:pPr>
        <w:pStyle w:val="24"/>
        <w:keepNext w:val="0"/>
        <w:keepLines w:val="0"/>
        <w:widowControl/>
        <w:suppressLineNumbers w:val="0"/>
      </w:pPr>
      <w:r>
        <w:t>Number of users: 0</w:t>
      </w:r>
    </w:p>
    <w:p w14:paraId="014B9C27">
      <w:pPr>
        <w:pStyle w:val="24"/>
        <w:keepNext w:val="0"/>
        <w:keepLines w:val="0"/>
        <w:widowControl/>
        <w:suppressLineNumbers w:val="0"/>
      </w:pPr>
      <w:r>
        <w:t xml:space="preserve">Pages for this persona: </w:t>
      </w:r>
      <w:r>
        <w:rPr>
          <w:rFonts w:hint="default" w:ascii="Arial Narrow" w:hAnsi="Arial Narrow" w:eastAsia="Arial Narrow" w:cs="Arial Narrow"/>
          <w:sz w:val="20"/>
          <w:szCs w:val="20"/>
          <w:bdr w:val="none" w:color="auto" w:sz="0" w:space="0"/>
        </w:rPr>
        <w:t>Administration, Case Manager Report Browser, Cases in Tree, Dashboards, Dashboard tab of Case Manager portal, Disputed Transaction, Disputed Transaction, Documents, Explore Data, Refund, Refund, Spaces</w:t>
      </w:r>
    </w:p>
    <w:p w14:paraId="375B4E04">
      <w:pPr>
        <w:pStyle w:val="2"/>
        <w:keepNext w:val="0"/>
        <w:keepLines w:val="0"/>
        <w:widowControl/>
        <w:suppressLineNumbers w:val="0"/>
      </w:pPr>
      <w:r>
        <w:t>Channels</w:t>
      </w:r>
    </w:p>
    <w:p w14:paraId="27AE2BB8">
      <w:pPr>
        <w:keepNext w:val="0"/>
        <w:keepLines w:val="0"/>
        <w:widowControl/>
        <w:suppressLineNumbers w:val="0"/>
        <w:jc w:val="left"/>
      </w:pPr>
      <w:r>
        <w:rPr>
          <w:rFonts w:ascii="SimSun" w:hAnsi="SimSun" w:eastAsia="SimSun" w:cs="SimSun"/>
          <w:kern w:val="0"/>
          <w:sz w:val="24"/>
          <w:szCs w:val="24"/>
          <w:lang w:val="en-US" w:eastAsia="zh-CN" w:bidi="ar"/>
        </w:rPr>
        <w:t>Channels are a means of communication that customers can use to interact with a company. These communications can be outbound (allowing you to send out messages to customers) or inbound (allowing customers to contact you or otherwise respond to your brand).</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xml:space="preserve">The application design includes the following channels: </w:t>
      </w:r>
    </w:p>
    <w:p w14:paraId="446DE69F">
      <w:pPr>
        <w:pStyle w:val="3"/>
        <w:keepNext w:val="0"/>
        <w:keepLines w:val="0"/>
        <w:widowControl/>
        <w:suppressLineNumbers w:val="0"/>
      </w:pPr>
      <w:r>
        <w:t>1. Web portal (Portal)</w:t>
      </w:r>
    </w:p>
    <w:tbl>
      <w:tblPr>
        <w:tblW w:w="0" w:type="auto"/>
        <w:tblInd w:w="0" w:type="dxa"/>
        <w:tblBorders>
          <w:top w:val="none" w:color="auto" w:sz="0" w:space="0"/>
          <w:left w:val="none" w:color="auto" w:sz="0" w:space="0"/>
          <w:bottom w:val="single" w:color="000000" w:sz="4" w:space="0"/>
          <w:right w:val="singl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5220"/>
      </w:tblGrid>
      <w:tr w14:paraId="235498D6">
        <w:tblPrEx>
          <w:tblBorders>
            <w:top w:val="none" w:color="auto" w:sz="0" w:space="0"/>
            <w:left w:val="none" w:color="auto" w:sz="0"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210" w:type="dxa"/>
              <w:bottom w:w="60" w:type="dxa"/>
              <w:right w:w="60" w:type="dxa"/>
            </w:tcMar>
            <w:vAlign w:val="top"/>
          </w:tcPr>
          <w:p w14:paraId="4641B497">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Standard work portal for complex and recurrent employee workflows</w:t>
            </w:r>
          </w:p>
        </w:tc>
      </w:tr>
    </w:tbl>
    <w:p w14:paraId="6D08B277">
      <w:pPr>
        <w:pStyle w:val="24"/>
        <w:keepNext w:val="0"/>
        <w:keepLines w:val="0"/>
        <w:widowControl/>
        <w:suppressLineNumbers w:val="0"/>
        <w:ind w:left="168"/>
      </w:pPr>
      <w:r>
        <w:t>Personas using this channel as default: Users</w:t>
      </w:r>
    </w:p>
    <w:tbl>
      <w:tblPr>
        <w:tblW w:w="5000" w:type="pct"/>
        <w:tblInd w:w="168" w:type="dxa"/>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Layout w:type="autofit"/>
        <w:tblCellMar>
          <w:top w:w="15" w:type="dxa"/>
          <w:left w:w="15" w:type="dxa"/>
          <w:bottom w:w="15" w:type="dxa"/>
          <w:right w:w="15" w:type="dxa"/>
        </w:tblCellMar>
      </w:tblPr>
      <w:tblGrid>
        <w:gridCol w:w="4740"/>
        <w:gridCol w:w="4740"/>
      </w:tblGrid>
      <w:tr w14:paraId="4E068E5F">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15D7E626">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2"/>
                <w:szCs w:val="22"/>
                <w:bdr w:val="none" w:color="auto" w:sz="0" w:space="0"/>
                <w:lang w:val="en-US" w:eastAsia="zh-CN" w:bidi="ar"/>
              </w:rPr>
              <w:t>Personas</w:t>
            </w:r>
          </w:p>
        </w:tc>
        <w:tc>
          <w:tcPr>
            <w:tcW w:w="2500" w:type="pct"/>
            <w:tcBorders>
              <w:top w:val="single" w:color="BFBFBF" w:sz="8" w:space="0"/>
              <w:left w:val="single" w:color="BFBFBF" w:sz="8" w:space="0"/>
              <w:bottom w:val="single" w:color="BFBFBF" w:sz="8" w:space="0"/>
              <w:right w:val="single" w:color="BFBFBF" w:sz="8" w:space="0"/>
            </w:tcBorders>
            <w:shd w:val="clear" w:color="auto" w:fill="F2F2F2"/>
            <w:tcMar>
              <w:top w:w="60" w:type="dxa"/>
              <w:left w:w="60" w:type="dxa"/>
              <w:bottom w:w="60" w:type="dxa"/>
              <w:right w:w="60" w:type="dxa"/>
            </w:tcMar>
            <w:vAlign w:val="top"/>
          </w:tcPr>
          <w:p w14:paraId="29B5D710">
            <w:pPr>
              <w:keepNext w:val="0"/>
              <w:keepLines w:val="0"/>
              <w:widowControl/>
              <w:suppressLineNumbers w:val="0"/>
              <w:jc w:val="left"/>
              <w:textAlignment w:val="top"/>
              <w:rPr>
                <w:rFonts w:hint="default" w:ascii="Arial Narrow" w:hAnsi="Arial Narrow" w:eastAsia="Arial Narrow" w:cs="Arial Narrow"/>
                <w:b w:val="0"/>
                <w:bCs w:val="0"/>
                <w:color w:val="424579"/>
                <w:sz w:val="22"/>
                <w:szCs w:val="22"/>
              </w:rPr>
            </w:pPr>
            <w:r>
              <w:rPr>
                <w:rFonts w:hint="default" w:ascii="Arial Narrow" w:hAnsi="Arial Narrow" w:eastAsia="Arial Narrow" w:cs="Arial Narrow"/>
                <w:b w:val="0"/>
                <w:bCs w:val="0"/>
                <w:color w:val="424579"/>
                <w:kern w:val="0"/>
                <w:sz w:val="22"/>
                <w:szCs w:val="22"/>
                <w:bdr w:val="none" w:color="auto" w:sz="0" w:space="0"/>
                <w:lang w:val="en-US" w:eastAsia="zh-CN" w:bidi="ar"/>
              </w:rPr>
              <w:t>Pages</w:t>
            </w:r>
          </w:p>
        </w:tc>
      </w:tr>
      <w:tr w14:paraId="7AA86471">
        <w:tblPrEx>
          <w:tblBorders>
            <w:top w:val="single" w:color="BFBFBF" w:sz="8" w:space="0"/>
            <w:left w:val="single" w:color="BFBFBF" w:sz="8" w:space="0"/>
            <w:bottom w:val="single" w:color="BFBFBF" w:sz="8" w:space="0"/>
            <w:right w:val="single" w:color="BFBFBF" w:sz="8"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0AE5806B">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Users</w:t>
            </w:r>
          </w:p>
        </w:tc>
        <w:tc>
          <w:tcPr>
            <w:tcW w:w="2500" w:type="pct"/>
            <w:tcBorders>
              <w:top w:val="single" w:color="BFBFBF" w:sz="8" w:space="0"/>
              <w:left w:val="single" w:color="BFBFBF" w:sz="8" w:space="0"/>
              <w:bottom w:val="single" w:color="BFBFBF" w:sz="8" w:space="0"/>
              <w:right w:val="single" w:color="BFBFBF" w:sz="8" w:space="0"/>
            </w:tcBorders>
            <w:shd w:val="clear"/>
            <w:tcMar>
              <w:top w:w="60" w:type="dxa"/>
              <w:left w:w="60" w:type="dxa"/>
              <w:bottom w:w="60" w:type="dxa"/>
              <w:right w:w="60" w:type="dxa"/>
            </w:tcMar>
            <w:vAlign w:val="top"/>
          </w:tcPr>
          <w:p w14:paraId="1FC0964F">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ascii="SimSun" w:hAnsi="SimSun" w:eastAsia="SimSun" w:cs="SimSun"/>
                <w:b w:val="0"/>
                <w:bCs w:val="0"/>
                <w:i/>
                <w:iCs/>
                <w:color w:val="CCCCCC"/>
                <w:kern w:val="0"/>
                <w:sz w:val="24"/>
                <w:szCs w:val="24"/>
                <w:lang w:val="en-US" w:eastAsia="zh-CN" w:bidi="ar"/>
              </w:rPr>
              <w:t>Advanced navigation configuration</w:t>
            </w:r>
          </w:p>
        </w:tc>
      </w:tr>
    </w:tbl>
    <w:p w14:paraId="426B2C2C">
      <w:pPr>
        <w:keepNext w:val="0"/>
        <w:keepLines w:val="0"/>
        <w:widowControl/>
        <w:suppressLineNumbers w:val="0"/>
        <w:jc w:val="left"/>
      </w:pPr>
    </w:p>
    <w:p w14:paraId="3ACA414C">
      <w:pPr>
        <w:pStyle w:val="3"/>
        <w:keepNext w:val="0"/>
        <w:keepLines w:val="0"/>
        <w:widowControl/>
        <w:suppressLineNumbers w:val="0"/>
      </w:pPr>
      <w:r>
        <w:t>2. User Mobile App (Mobile)</w:t>
      </w:r>
    </w:p>
    <w:tbl>
      <w:tblPr>
        <w:tblW w:w="0" w:type="auto"/>
        <w:tblInd w:w="0" w:type="dxa"/>
        <w:tblBorders>
          <w:top w:val="none" w:color="auto" w:sz="0" w:space="0"/>
          <w:left w:val="none" w:color="auto" w:sz="0" w:space="0"/>
          <w:bottom w:val="single" w:color="000000" w:sz="4" w:space="0"/>
          <w:right w:val="singl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1055"/>
      </w:tblGrid>
      <w:tr w14:paraId="1FFF0A85">
        <w:tblPrEx>
          <w:tblBorders>
            <w:top w:val="none" w:color="auto" w:sz="0" w:space="0"/>
            <w:left w:val="none" w:color="auto" w:sz="0" w:space="0"/>
            <w:bottom w:val="single" w:color="000000" w:sz="4" w:space="0"/>
            <w:right w:val="single" w:color="000000" w:sz="4"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60" w:type="dxa"/>
              <w:left w:w="210" w:type="dxa"/>
              <w:bottom w:w="60" w:type="dxa"/>
              <w:right w:w="60" w:type="dxa"/>
            </w:tcMar>
            <w:vAlign w:val="top"/>
          </w:tcPr>
          <w:p w14:paraId="29B856DD">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application</w:t>
            </w:r>
          </w:p>
        </w:tc>
      </w:tr>
    </w:tbl>
    <w:p w14:paraId="203B4FD4">
      <w:pPr>
        <w:pStyle w:val="3"/>
        <w:keepNext w:val="0"/>
        <w:keepLines w:val="0"/>
        <w:widowControl/>
        <w:suppressLineNumbers w:val="0"/>
      </w:pPr>
      <w:r>
        <w:t>3. Pega API (Pega API)</w:t>
      </w:r>
    </w:p>
    <w:tbl>
      <w:tblPr>
        <w:tblW w:w="0" w:type="auto"/>
        <w:tblInd w:w="0" w:type="dxa"/>
        <w:tblBorders>
          <w:top w:val="none" w:color="auto" w:sz="0" w:space="0"/>
          <w:left w:val="none" w:color="auto" w:sz="0" w:space="0"/>
          <w:bottom w:val="single" w:color="000000" w:sz="4" w:space="0"/>
          <w:right w:val="single" w:color="000000" w:sz="4" w:space="0"/>
          <w:insideH w:val="none" w:color="auto" w:sz="0" w:space="0"/>
          <w:insideV w:val="none" w:color="auto" w:sz="0" w:space="0"/>
        </w:tblBorders>
        <w:shd w:val="clear"/>
        <w:tblLayout w:type="autofit"/>
        <w:tblCellMar>
          <w:top w:w="15" w:type="dxa"/>
          <w:left w:w="15" w:type="dxa"/>
          <w:bottom w:w="15" w:type="dxa"/>
          <w:right w:w="15" w:type="dxa"/>
        </w:tblCellMar>
      </w:tblPr>
      <w:tblGrid>
        <w:gridCol w:w="9630"/>
      </w:tblGrid>
      <w:tr w14:paraId="71026E16">
        <w:tblPrEx>
          <w:tblBorders>
            <w:top w:val="none" w:color="auto" w:sz="0" w:space="0"/>
            <w:left w:val="none" w:color="auto" w:sz="0" w:space="0"/>
            <w:bottom w:val="single" w:color="000000" w:sz="4" w:space="0"/>
            <w:right w:val="single" w:color="000000" w:sz="4"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60" w:type="dxa"/>
              <w:left w:w="210" w:type="dxa"/>
              <w:bottom w:w="60" w:type="dxa"/>
              <w:right w:w="60" w:type="dxa"/>
            </w:tcMar>
            <w:vAlign w:val="top"/>
          </w:tcPr>
          <w:p w14:paraId="277872A0">
            <w:pPr>
              <w:keepNext w:val="0"/>
              <w:keepLines w:val="0"/>
              <w:widowControl/>
              <w:suppressLineNumbers w:val="0"/>
              <w:jc w:val="left"/>
              <w:textAlignment w:val="top"/>
              <w:rPr>
                <w:rFonts w:hint="default" w:ascii="Arial Narrow" w:hAnsi="Arial Narrow" w:eastAsia="Arial Narrow" w:cs="Arial Narrow"/>
                <w:b w:val="0"/>
                <w:bCs w:val="0"/>
                <w:sz w:val="20"/>
                <w:szCs w:val="20"/>
              </w:rPr>
            </w:pPr>
            <w:r>
              <w:rPr>
                <w:rFonts w:hint="default" w:ascii="Arial Narrow" w:hAnsi="Arial Narrow" w:eastAsia="Arial Narrow" w:cs="Arial Narrow"/>
                <w:b w:val="0"/>
                <w:bCs w:val="0"/>
                <w:kern w:val="0"/>
                <w:sz w:val="20"/>
                <w:szCs w:val="20"/>
                <w:bdr w:val="none" w:color="auto" w:sz="0" w:space="0"/>
                <w:lang w:val="en-US" w:eastAsia="zh-CN" w:bidi="ar"/>
              </w:rPr>
              <w:t>APIs are a set of REST services exposed by the application, including the Pega API - a set of built-in REST services for Pega applications</w:t>
            </w:r>
          </w:p>
        </w:tc>
      </w:tr>
    </w:tbl>
    <w:p w14:paraId="29B990F2"/>
    <w:sectPr>
      <w:headerReference r:id="rId4" w:type="first"/>
      <w:headerReference r:id="rId3" w:type="default"/>
      <w:footerReference r:id="rId5" w:type="default"/>
      <w:type w:val="continuous"/>
      <w:pgSz w:w="12240" w:h="15840"/>
      <w:pgMar w:top="1800" w:right="1440" w:bottom="1440" w:left="1440" w:header="187" w:footer="432"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Open Sans">
    <w:altName w:val="Times New Roman"/>
    <w:panose1 w:val="020B0606030504020204"/>
    <w:charset w:val="00"/>
    <w:family w:val="swiss"/>
    <w:pitch w:val="default"/>
    <w:sig w:usb0="00000000" w:usb1="00000000" w:usb2="00000028" w:usb3="00000000" w:csb0="0000019F" w:csb1="00000000"/>
  </w:font>
  <w:font w:name="Calibri Light">
    <w:panose1 w:val="020F03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NewCenturySchlbk">
    <w:altName w:val="Century Schoolbook"/>
    <w:panose1 w:val="020B0604020202020204"/>
    <w:charset w:val="00"/>
    <w:family w:val="roman"/>
    <w:pitch w:val="default"/>
    <w:sig w:usb0="00000000" w:usb1="00000000" w:usb2="00000000" w:usb3="00000000" w:csb0="00000001" w:csb1="00000000"/>
  </w:font>
  <w:font w:name="Century Schoolbook">
    <w:panose1 w:val="02040604050505020304"/>
    <w:charset w:val="00"/>
    <w:family w:val="auto"/>
    <w:pitch w:val="default"/>
    <w:sig w:usb0="00000287" w:usb1="00000000" w:usb2="00000000" w:usb3="00000000" w:csb0="2000009F" w:csb1="DFD7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4D"/>
    <w:family w:val="decorative"/>
    <w:pitch w:val="default"/>
    <w:sig w:usb0="00000000" w:usb1="00000000" w:usb2="00000000" w:usb3="00000000" w:csb0="80000000" w:csb1="00000000"/>
  </w:font>
  <w:font w:name="Symbol">
    <w:panose1 w:val="05050102010706020507"/>
    <w:charset w:val="02"/>
    <w:family w:val="decorative"/>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5000" w:type="pct"/>
      <w:jc w:val="center"/>
      <w:tblLayout w:type="autofit"/>
      <w:tblCellMar>
        <w:top w:w="144" w:type="dxa"/>
        <w:left w:w="115" w:type="dxa"/>
        <w:bottom w:w="144" w:type="dxa"/>
        <w:right w:w="115" w:type="dxa"/>
      </w:tblCellMar>
    </w:tblPr>
    <w:tblGrid>
      <w:gridCol w:w="8207"/>
      <w:gridCol w:w="1383"/>
    </w:tblGrid>
    <w:tr w14:paraId="0195A2DE">
      <w:tblPrEx>
        <w:tblCellMar>
          <w:top w:w="144" w:type="dxa"/>
          <w:left w:w="115" w:type="dxa"/>
          <w:bottom w:w="144" w:type="dxa"/>
          <w:right w:w="115" w:type="dxa"/>
        </w:tblCellMar>
      </w:tblPrEx>
      <w:trPr>
        <w:jc w:val="center"/>
      </w:trPr>
      <w:tc>
        <w:tcPr>
          <w:tcW w:w="8010" w:type="dxa"/>
          <w:shd w:val="clear" w:color="auto" w:fill="auto"/>
          <w:vAlign w:val="center"/>
        </w:tcPr>
        <w:p w14:paraId="45021B4F">
          <w:pPr>
            <w:pStyle w:val="21"/>
            <w:rPr>
              <w:caps/>
              <w:color w:val="808080" w:themeColor="background1" w:themeShade="80"/>
              <w:szCs w:val="18"/>
            </w:rPr>
          </w:pPr>
          <w:r>
            <w:rPr>
              <w:color w:val="808080" w:themeColor="background1" w:themeShade="80"/>
              <w:szCs w:val="18"/>
            </w:rPr>
            <w:fldChar w:fldCharType="begin"/>
          </w:r>
          <w:r>
            <w:rPr>
              <w:color w:val="808080" w:themeColor="background1" w:themeShade="80"/>
              <w:szCs w:val="18"/>
            </w:rPr>
            <w:instrText xml:space="preserve"> STYLEREF  "Heading 6" \l  \* MERGEFORMAT </w:instrText>
          </w:r>
          <w:r>
            <w:rPr>
              <w:color w:val="808080" w:themeColor="background1" w:themeShade="80"/>
              <w:szCs w:val="18"/>
            </w:rPr>
            <w:fldChar w:fldCharType="separate"/>
          </w:r>
          <w:r>
            <w:rPr>
              <w:color w:val="808080" w:themeColor="background1" w:themeShade="80"/>
              <w:szCs w:val="18"/>
            </w:rPr>
            <w:t> </w:t>
          </w:r>
          <w:r>
            <w:rPr>
              <w:color w:val="808080" w:themeColor="background1" w:themeShade="80"/>
              <w:szCs w:val="18"/>
            </w:rPr>
            <w:fldChar w:fldCharType="end"/>
          </w:r>
        </w:p>
      </w:tc>
      <w:tc>
        <w:tcPr>
          <w:tcW w:w="1350" w:type="dxa"/>
          <w:shd w:val="clear" w:color="auto" w:fill="auto"/>
          <w:vAlign w:val="center"/>
        </w:tcPr>
        <w:p w14:paraId="7CDE920B">
          <w:pPr>
            <w:pStyle w:val="21"/>
            <w:jc w:val="right"/>
            <w:rPr>
              <w:caps/>
              <w:color w:val="808080" w:themeColor="background1" w:themeShade="80"/>
              <w:szCs w:val="18"/>
            </w:rPr>
          </w:pPr>
          <w:r>
            <w:rPr>
              <w:caps/>
              <w:color w:val="808080" w:themeColor="background1" w:themeShade="80"/>
              <w:szCs w:val="18"/>
            </w:rPr>
            <w:fldChar w:fldCharType="begin"/>
          </w:r>
          <w:r>
            <w:rPr>
              <w:caps/>
              <w:color w:val="808080" w:themeColor="background1" w:themeShade="80"/>
              <w:szCs w:val="18"/>
            </w:rPr>
            <w:instrText xml:space="preserve"> PAGE   \* MERGEFORMAT </w:instrText>
          </w:r>
          <w:r>
            <w:rPr>
              <w:caps/>
              <w:color w:val="808080" w:themeColor="background1" w:themeShade="80"/>
              <w:szCs w:val="18"/>
            </w:rPr>
            <w:fldChar w:fldCharType="separate"/>
          </w:r>
          <w:r>
            <w:rPr>
              <w:caps/>
              <w:color w:val="808080" w:themeColor="background1" w:themeShade="80"/>
              <w:szCs w:val="18"/>
            </w:rPr>
            <w:t>2</w:t>
          </w:r>
          <w:r>
            <w:rPr>
              <w:caps/>
              <w:color w:val="808080" w:themeColor="background1" w:themeShade="80"/>
              <w:szCs w:val="18"/>
            </w:rPr>
            <w:fldChar w:fldCharType="end"/>
          </w:r>
        </w:p>
      </w:tc>
    </w:tr>
  </w:tbl>
  <w:p w14:paraId="6495BD4B">
    <w:pPr>
      <w:rPr>
        <w:color w:val="00457C"/>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928E2">
    <w:pPr>
      <w:pStyle w:val="22"/>
    </w:pPr>
    <w:r>
      <w:t xml:space="preserve">     </w:t>
    </w:r>
  </w:p>
  <w:p w14:paraId="1FC2317B">
    <w:pPr>
      <w:pStyle w:val="22"/>
    </w:pPr>
    <w:r>
      <w:drawing>
        <wp:inline distT="0" distB="0" distL="0" distR="0">
          <wp:extent cx="1743075" cy="4000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43075" cy="400050"/>
                  </a:xfrm>
                  <a:prstGeom prst="rect">
                    <a:avLst/>
                  </a:prstGeom>
                </pic:spPr>
              </pic:pic>
            </a:graphicData>
          </a:graphic>
        </wp:inline>
      </w:drawing>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135DD">
    <w:pPr>
      <w:pStyle w:val="22"/>
    </w:pPr>
  </w:p>
  <w:p w14:paraId="767C0A11">
    <w:pPr>
      <w:pStyle w:val="22"/>
    </w:pPr>
    <w:r>
      <w:drawing>
        <wp:inline distT="0" distB="0" distL="0" distR="0">
          <wp:extent cx="1743075" cy="400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743075"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BF35BC"/>
    <w:multiLevelType w:val="multilevel"/>
    <w:tmpl w:val="34BF35BC"/>
    <w:lvl w:ilvl="0" w:tentative="0">
      <w:start w:val="1"/>
      <w:numFmt w:val="decimal"/>
      <w:pStyle w:val="69"/>
      <w:lvlText w:val="%1."/>
      <w:lvlJc w:val="left"/>
      <w:pPr>
        <w:ind w:left="720" w:hanging="360"/>
      </w:pPr>
      <w:rPr>
        <w:rFonts w:hint="default"/>
      </w:rPr>
    </w:lvl>
    <w:lvl w:ilvl="1" w:tentative="0">
      <w:start w:val="1"/>
      <w:numFmt w:val="decimal"/>
      <w:pStyle w:val="70"/>
      <w:isLgl/>
      <w:lvlText w:val="%1.%2"/>
      <w:lvlJc w:val="left"/>
      <w:pPr>
        <w:ind w:left="795" w:hanging="435"/>
      </w:pPr>
      <w:rPr>
        <w:rFonts w:hint="default"/>
      </w:rPr>
    </w:lvl>
    <w:lvl w:ilvl="2" w:tentative="0">
      <w:start w:val="1"/>
      <w:numFmt w:val="decimal"/>
      <w:pStyle w:val="72"/>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3A575A4A"/>
    <w:multiLevelType w:val="multilevel"/>
    <w:tmpl w:val="3A575A4A"/>
    <w:lvl w:ilvl="0" w:tentative="0">
      <w:start w:val="1"/>
      <w:numFmt w:val="bullet"/>
      <w:pStyle w:val="75"/>
      <w:lvlText w:val="}"/>
      <w:lvlJc w:val="left"/>
      <w:pPr>
        <w:ind w:left="720" w:hanging="360"/>
      </w:pPr>
      <w:rPr>
        <w:rFonts w:hint="default" w:ascii="Wingdings 3" w:hAnsi="Wingdings 3"/>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attachedTemplate r:id="rId1"/>
  <w:documentProtection w:enforcement="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8BB"/>
    <w:rsid w:val="00003901"/>
    <w:rsid w:val="00005D80"/>
    <w:rsid w:val="00024F38"/>
    <w:rsid w:val="00047F88"/>
    <w:rsid w:val="00050AF1"/>
    <w:rsid w:val="0005582E"/>
    <w:rsid w:val="00057AFC"/>
    <w:rsid w:val="0007056D"/>
    <w:rsid w:val="00073C82"/>
    <w:rsid w:val="000740B2"/>
    <w:rsid w:val="0009523B"/>
    <w:rsid w:val="000A0551"/>
    <w:rsid w:val="000A3EDE"/>
    <w:rsid w:val="000C3868"/>
    <w:rsid w:val="000D0B14"/>
    <w:rsid w:val="000F2093"/>
    <w:rsid w:val="000F501A"/>
    <w:rsid w:val="001001CE"/>
    <w:rsid w:val="00100C9D"/>
    <w:rsid w:val="00107C7E"/>
    <w:rsid w:val="001141E7"/>
    <w:rsid w:val="00115288"/>
    <w:rsid w:val="00116417"/>
    <w:rsid w:val="00121442"/>
    <w:rsid w:val="001275FA"/>
    <w:rsid w:val="00135B18"/>
    <w:rsid w:val="001369C6"/>
    <w:rsid w:val="00150531"/>
    <w:rsid w:val="0017251F"/>
    <w:rsid w:val="001811C5"/>
    <w:rsid w:val="00183C77"/>
    <w:rsid w:val="00185462"/>
    <w:rsid w:val="00191B15"/>
    <w:rsid w:val="0019273F"/>
    <w:rsid w:val="001A1697"/>
    <w:rsid w:val="001A4385"/>
    <w:rsid w:val="001B64CC"/>
    <w:rsid w:val="001B7714"/>
    <w:rsid w:val="001C5069"/>
    <w:rsid w:val="001C65D5"/>
    <w:rsid w:val="001D251D"/>
    <w:rsid w:val="001D4AC7"/>
    <w:rsid w:val="001D575C"/>
    <w:rsid w:val="001F1FBD"/>
    <w:rsid w:val="00211009"/>
    <w:rsid w:val="0022098E"/>
    <w:rsid w:val="002233C2"/>
    <w:rsid w:val="00232A7B"/>
    <w:rsid w:val="00251F25"/>
    <w:rsid w:val="00253F68"/>
    <w:rsid w:val="00262C6A"/>
    <w:rsid w:val="00275F6A"/>
    <w:rsid w:val="00280BB1"/>
    <w:rsid w:val="002974F4"/>
    <w:rsid w:val="002A5BB7"/>
    <w:rsid w:val="002B05EE"/>
    <w:rsid w:val="002B18BE"/>
    <w:rsid w:val="002B1AE5"/>
    <w:rsid w:val="002B253A"/>
    <w:rsid w:val="002B4756"/>
    <w:rsid w:val="002C010D"/>
    <w:rsid w:val="002E1A68"/>
    <w:rsid w:val="002E316F"/>
    <w:rsid w:val="002E6E64"/>
    <w:rsid w:val="002F22FF"/>
    <w:rsid w:val="002F35C2"/>
    <w:rsid w:val="00310435"/>
    <w:rsid w:val="00314946"/>
    <w:rsid w:val="00315DDC"/>
    <w:rsid w:val="0032061A"/>
    <w:rsid w:val="00325B79"/>
    <w:rsid w:val="00350023"/>
    <w:rsid w:val="00354B52"/>
    <w:rsid w:val="00355251"/>
    <w:rsid w:val="00357B3B"/>
    <w:rsid w:val="00370BB4"/>
    <w:rsid w:val="003728B5"/>
    <w:rsid w:val="00373190"/>
    <w:rsid w:val="00373CF8"/>
    <w:rsid w:val="00376099"/>
    <w:rsid w:val="00382AED"/>
    <w:rsid w:val="00385760"/>
    <w:rsid w:val="003867FF"/>
    <w:rsid w:val="00390E41"/>
    <w:rsid w:val="0039798C"/>
    <w:rsid w:val="00397A4A"/>
    <w:rsid w:val="003A2BC9"/>
    <w:rsid w:val="003A6483"/>
    <w:rsid w:val="003B0CBD"/>
    <w:rsid w:val="003B1833"/>
    <w:rsid w:val="003D3A29"/>
    <w:rsid w:val="003E378E"/>
    <w:rsid w:val="003E43EE"/>
    <w:rsid w:val="003E4CD9"/>
    <w:rsid w:val="003E6677"/>
    <w:rsid w:val="003E6974"/>
    <w:rsid w:val="003E6ECC"/>
    <w:rsid w:val="003F1405"/>
    <w:rsid w:val="00402810"/>
    <w:rsid w:val="00402C11"/>
    <w:rsid w:val="0040499D"/>
    <w:rsid w:val="0041159D"/>
    <w:rsid w:val="00412BDA"/>
    <w:rsid w:val="004139FD"/>
    <w:rsid w:val="004272D4"/>
    <w:rsid w:val="00427FD4"/>
    <w:rsid w:val="00430D79"/>
    <w:rsid w:val="00436106"/>
    <w:rsid w:val="0043669A"/>
    <w:rsid w:val="0044091F"/>
    <w:rsid w:val="004438E7"/>
    <w:rsid w:val="00450827"/>
    <w:rsid w:val="0045793B"/>
    <w:rsid w:val="0047674D"/>
    <w:rsid w:val="0048540C"/>
    <w:rsid w:val="0049582B"/>
    <w:rsid w:val="004B760F"/>
    <w:rsid w:val="004B77D5"/>
    <w:rsid w:val="004C310D"/>
    <w:rsid w:val="004C3A90"/>
    <w:rsid w:val="004E24F0"/>
    <w:rsid w:val="004E4199"/>
    <w:rsid w:val="004F5044"/>
    <w:rsid w:val="004F7D06"/>
    <w:rsid w:val="0050660A"/>
    <w:rsid w:val="0052054C"/>
    <w:rsid w:val="00520A36"/>
    <w:rsid w:val="00520A66"/>
    <w:rsid w:val="005306B2"/>
    <w:rsid w:val="005336B9"/>
    <w:rsid w:val="00535778"/>
    <w:rsid w:val="00537CBF"/>
    <w:rsid w:val="005518A4"/>
    <w:rsid w:val="00554F21"/>
    <w:rsid w:val="00557AC2"/>
    <w:rsid w:val="00560CB8"/>
    <w:rsid w:val="00561B71"/>
    <w:rsid w:val="00564E4B"/>
    <w:rsid w:val="00566006"/>
    <w:rsid w:val="0057033B"/>
    <w:rsid w:val="00570636"/>
    <w:rsid w:val="0057113F"/>
    <w:rsid w:val="00583E14"/>
    <w:rsid w:val="00596C4F"/>
    <w:rsid w:val="005A0937"/>
    <w:rsid w:val="005A2C19"/>
    <w:rsid w:val="005A601D"/>
    <w:rsid w:val="005A7346"/>
    <w:rsid w:val="005A7B33"/>
    <w:rsid w:val="005B40A6"/>
    <w:rsid w:val="005B6C98"/>
    <w:rsid w:val="005C09F9"/>
    <w:rsid w:val="005D0C5F"/>
    <w:rsid w:val="005E43D0"/>
    <w:rsid w:val="005E4CC4"/>
    <w:rsid w:val="005E73DB"/>
    <w:rsid w:val="005E7B81"/>
    <w:rsid w:val="005E7F04"/>
    <w:rsid w:val="005F0F51"/>
    <w:rsid w:val="005F14FC"/>
    <w:rsid w:val="005F2F11"/>
    <w:rsid w:val="005F43EC"/>
    <w:rsid w:val="005F60DD"/>
    <w:rsid w:val="005F7A20"/>
    <w:rsid w:val="00610A5D"/>
    <w:rsid w:val="00615A5B"/>
    <w:rsid w:val="00616D69"/>
    <w:rsid w:val="00634955"/>
    <w:rsid w:val="00642956"/>
    <w:rsid w:val="00652CE1"/>
    <w:rsid w:val="006700F2"/>
    <w:rsid w:val="00676BFD"/>
    <w:rsid w:val="00682A13"/>
    <w:rsid w:val="006877BB"/>
    <w:rsid w:val="00691D87"/>
    <w:rsid w:val="006A6BD6"/>
    <w:rsid w:val="006B119C"/>
    <w:rsid w:val="006B52CA"/>
    <w:rsid w:val="006C525E"/>
    <w:rsid w:val="006C5F88"/>
    <w:rsid w:val="006C732D"/>
    <w:rsid w:val="006D162E"/>
    <w:rsid w:val="006D7B85"/>
    <w:rsid w:val="006F64E0"/>
    <w:rsid w:val="006F6C6F"/>
    <w:rsid w:val="00715CEE"/>
    <w:rsid w:val="00722E7E"/>
    <w:rsid w:val="00726B07"/>
    <w:rsid w:val="007350A6"/>
    <w:rsid w:val="007366E4"/>
    <w:rsid w:val="00736D9E"/>
    <w:rsid w:val="00742AFB"/>
    <w:rsid w:val="00742BA1"/>
    <w:rsid w:val="007441E2"/>
    <w:rsid w:val="007455E4"/>
    <w:rsid w:val="00746541"/>
    <w:rsid w:val="00754E5D"/>
    <w:rsid w:val="00755FA2"/>
    <w:rsid w:val="007653B7"/>
    <w:rsid w:val="0076682C"/>
    <w:rsid w:val="00796CDD"/>
    <w:rsid w:val="007A223F"/>
    <w:rsid w:val="007B3152"/>
    <w:rsid w:val="007B754E"/>
    <w:rsid w:val="007C0DE8"/>
    <w:rsid w:val="007C34F7"/>
    <w:rsid w:val="007C564A"/>
    <w:rsid w:val="007C78BB"/>
    <w:rsid w:val="007D2A9B"/>
    <w:rsid w:val="007D6854"/>
    <w:rsid w:val="007E39E3"/>
    <w:rsid w:val="007E454F"/>
    <w:rsid w:val="007E7A7D"/>
    <w:rsid w:val="0080264D"/>
    <w:rsid w:val="00805A3B"/>
    <w:rsid w:val="00812A88"/>
    <w:rsid w:val="0081689F"/>
    <w:rsid w:val="0082266A"/>
    <w:rsid w:val="0082442D"/>
    <w:rsid w:val="00827A71"/>
    <w:rsid w:val="00851A31"/>
    <w:rsid w:val="00853AF4"/>
    <w:rsid w:val="00856401"/>
    <w:rsid w:val="008648E3"/>
    <w:rsid w:val="00867ACA"/>
    <w:rsid w:val="00872F57"/>
    <w:rsid w:val="00890EDB"/>
    <w:rsid w:val="008A0F2C"/>
    <w:rsid w:val="008A3979"/>
    <w:rsid w:val="008B6892"/>
    <w:rsid w:val="008C654D"/>
    <w:rsid w:val="008D3361"/>
    <w:rsid w:val="008D3EEB"/>
    <w:rsid w:val="008E3214"/>
    <w:rsid w:val="008E4FB4"/>
    <w:rsid w:val="008E7235"/>
    <w:rsid w:val="00903246"/>
    <w:rsid w:val="00912CD9"/>
    <w:rsid w:val="00912FCB"/>
    <w:rsid w:val="009261EF"/>
    <w:rsid w:val="00937528"/>
    <w:rsid w:val="00937D39"/>
    <w:rsid w:val="0094565B"/>
    <w:rsid w:val="00947978"/>
    <w:rsid w:val="0095154D"/>
    <w:rsid w:val="009523E3"/>
    <w:rsid w:val="00955369"/>
    <w:rsid w:val="00961CC7"/>
    <w:rsid w:val="0096713B"/>
    <w:rsid w:val="009819EE"/>
    <w:rsid w:val="009862C1"/>
    <w:rsid w:val="009874BA"/>
    <w:rsid w:val="009876F0"/>
    <w:rsid w:val="00990A28"/>
    <w:rsid w:val="00993D81"/>
    <w:rsid w:val="009A2668"/>
    <w:rsid w:val="009A2987"/>
    <w:rsid w:val="009B2373"/>
    <w:rsid w:val="009D1E7B"/>
    <w:rsid w:val="009D2966"/>
    <w:rsid w:val="009D4503"/>
    <w:rsid w:val="009E2A3C"/>
    <w:rsid w:val="009E38A6"/>
    <w:rsid w:val="009F1585"/>
    <w:rsid w:val="009F4556"/>
    <w:rsid w:val="009F4D31"/>
    <w:rsid w:val="009F6867"/>
    <w:rsid w:val="009F6B57"/>
    <w:rsid w:val="00A06E2D"/>
    <w:rsid w:val="00A13534"/>
    <w:rsid w:val="00A13DA7"/>
    <w:rsid w:val="00A155F6"/>
    <w:rsid w:val="00A15AA5"/>
    <w:rsid w:val="00A201E8"/>
    <w:rsid w:val="00A36B3E"/>
    <w:rsid w:val="00A4606B"/>
    <w:rsid w:val="00A541FB"/>
    <w:rsid w:val="00A54345"/>
    <w:rsid w:val="00A54E1B"/>
    <w:rsid w:val="00A60DD2"/>
    <w:rsid w:val="00A63A5F"/>
    <w:rsid w:val="00A7176D"/>
    <w:rsid w:val="00A80023"/>
    <w:rsid w:val="00A84C26"/>
    <w:rsid w:val="00A86289"/>
    <w:rsid w:val="00A903FA"/>
    <w:rsid w:val="00AA269B"/>
    <w:rsid w:val="00AA6B1B"/>
    <w:rsid w:val="00AC0EBB"/>
    <w:rsid w:val="00AD1CCB"/>
    <w:rsid w:val="00AD2CAF"/>
    <w:rsid w:val="00AE217D"/>
    <w:rsid w:val="00AE28B2"/>
    <w:rsid w:val="00AE3901"/>
    <w:rsid w:val="00AF1CC6"/>
    <w:rsid w:val="00AF4F08"/>
    <w:rsid w:val="00AF5066"/>
    <w:rsid w:val="00B00B00"/>
    <w:rsid w:val="00B102C9"/>
    <w:rsid w:val="00B17740"/>
    <w:rsid w:val="00B218B2"/>
    <w:rsid w:val="00B32D9F"/>
    <w:rsid w:val="00B34918"/>
    <w:rsid w:val="00B36AB6"/>
    <w:rsid w:val="00B441DE"/>
    <w:rsid w:val="00B44C05"/>
    <w:rsid w:val="00B52989"/>
    <w:rsid w:val="00B551B3"/>
    <w:rsid w:val="00B66C78"/>
    <w:rsid w:val="00B94707"/>
    <w:rsid w:val="00BA748E"/>
    <w:rsid w:val="00BC21FD"/>
    <w:rsid w:val="00BC5D8D"/>
    <w:rsid w:val="00BC6798"/>
    <w:rsid w:val="00BD3886"/>
    <w:rsid w:val="00BD5EEF"/>
    <w:rsid w:val="00BD7A3E"/>
    <w:rsid w:val="00BE4964"/>
    <w:rsid w:val="00BE7EC0"/>
    <w:rsid w:val="00BF1FB8"/>
    <w:rsid w:val="00BF6F08"/>
    <w:rsid w:val="00C0510F"/>
    <w:rsid w:val="00C11BDC"/>
    <w:rsid w:val="00C157C6"/>
    <w:rsid w:val="00C22374"/>
    <w:rsid w:val="00C236BC"/>
    <w:rsid w:val="00C30F44"/>
    <w:rsid w:val="00C32AF0"/>
    <w:rsid w:val="00C717D3"/>
    <w:rsid w:val="00C71E76"/>
    <w:rsid w:val="00C77DFB"/>
    <w:rsid w:val="00C83F65"/>
    <w:rsid w:val="00C84F5E"/>
    <w:rsid w:val="00C92347"/>
    <w:rsid w:val="00CA66F4"/>
    <w:rsid w:val="00CB3A70"/>
    <w:rsid w:val="00CB7821"/>
    <w:rsid w:val="00CC0B2B"/>
    <w:rsid w:val="00CC707C"/>
    <w:rsid w:val="00CD295D"/>
    <w:rsid w:val="00CE511C"/>
    <w:rsid w:val="00CE601E"/>
    <w:rsid w:val="00CE6752"/>
    <w:rsid w:val="00CF5637"/>
    <w:rsid w:val="00D11355"/>
    <w:rsid w:val="00D1433D"/>
    <w:rsid w:val="00D14AF2"/>
    <w:rsid w:val="00D218A0"/>
    <w:rsid w:val="00D23714"/>
    <w:rsid w:val="00D3042D"/>
    <w:rsid w:val="00D51247"/>
    <w:rsid w:val="00D51DF8"/>
    <w:rsid w:val="00D5285A"/>
    <w:rsid w:val="00D605CD"/>
    <w:rsid w:val="00D76C37"/>
    <w:rsid w:val="00D778D3"/>
    <w:rsid w:val="00DA0C83"/>
    <w:rsid w:val="00DB5DD8"/>
    <w:rsid w:val="00DC1E45"/>
    <w:rsid w:val="00DE278F"/>
    <w:rsid w:val="00DF5C86"/>
    <w:rsid w:val="00E02DE0"/>
    <w:rsid w:val="00E07D76"/>
    <w:rsid w:val="00E14E67"/>
    <w:rsid w:val="00E1668D"/>
    <w:rsid w:val="00E20B6E"/>
    <w:rsid w:val="00E2156C"/>
    <w:rsid w:val="00E22FF6"/>
    <w:rsid w:val="00E27A78"/>
    <w:rsid w:val="00E31B83"/>
    <w:rsid w:val="00E4022B"/>
    <w:rsid w:val="00E54738"/>
    <w:rsid w:val="00E60060"/>
    <w:rsid w:val="00E60993"/>
    <w:rsid w:val="00E721C0"/>
    <w:rsid w:val="00E77D8E"/>
    <w:rsid w:val="00E81685"/>
    <w:rsid w:val="00E84BE1"/>
    <w:rsid w:val="00E855D6"/>
    <w:rsid w:val="00E86722"/>
    <w:rsid w:val="00E90908"/>
    <w:rsid w:val="00EA2794"/>
    <w:rsid w:val="00EA2A6C"/>
    <w:rsid w:val="00EA56A3"/>
    <w:rsid w:val="00EA6720"/>
    <w:rsid w:val="00EB5B7A"/>
    <w:rsid w:val="00EC2E8D"/>
    <w:rsid w:val="00EC7C74"/>
    <w:rsid w:val="00ED0D27"/>
    <w:rsid w:val="00EF431D"/>
    <w:rsid w:val="00F001F1"/>
    <w:rsid w:val="00F01F5E"/>
    <w:rsid w:val="00F06086"/>
    <w:rsid w:val="00F123BD"/>
    <w:rsid w:val="00F21583"/>
    <w:rsid w:val="00F273DD"/>
    <w:rsid w:val="00F35F75"/>
    <w:rsid w:val="00F37541"/>
    <w:rsid w:val="00F4036B"/>
    <w:rsid w:val="00F43352"/>
    <w:rsid w:val="00F4441B"/>
    <w:rsid w:val="00F4771A"/>
    <w:rsid w:val="00F52FEB"/>
    <w:rsid w:val="00F53659"/>
    <w:rsid w:val="00F60967"/>
    <w:rsid w:val="00F73C0C"/>
    <w:rsid w:val="00F745CD"/>
    <w:rsid w:val="00F75AEA"/>
    <w:rsid w:val="00F77DE5"/>
    <w:rsid w:val="00F83567"/>
    <w:rsid w:val="00F907AA"/>
    <w:rsid w:val="00F928C0"/>
    <w:rsid w:val="00F96FAD"/>
    <w:rsid w:val="00FA1D32"/>
    <w:rsid w:val="00FB0AE3"/>
    <w:rsid w:val="00FB4240"/>
    <w:rsid w:val="00FC5B3E"/>
    <w:rsid w:val="00FE2F27"/>
    <w:rsid w:val="00FF5385"/>
    <w:rsid w:val="53EC7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0"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Narrow" w:hAnsi="Arial Narrow" w:eastAsia="Times New Roman" w:cs="Times New Roman"/>
      <w:sz w:val="20"/>
      <w:szCs w:val="24"/>
      <w:lang w:val="en-US" w:eastAsia="en-US" w:bidi="ar-SA"/>
    </w:rPr>
  </w:style>
  <w:style w:type="paragraph" w:styleId="2">
    <w:name w:val="heading 1"/>
    <w:basedOn w:val="1"/>
    <w:next w:val="1"/>
    <w:link w:val="39"/>
    <w:qFormat/>
    <w:uiPriority w:val="0"/>
    <w:pPr>
      <w:keepNext/>
      <w:spacing w:before="600" w:after="60"/>
      <w:contextualSpacing/>
      <w:jc w:val="center"/>
      <w:outlineLvl w:val="0"/>
    </w:pPr>
    <w:rPr>
      <w:rFonts w:cs="Arial"/>
      <w:b/>
      <w:bCs/>
      <w:color w:val="424579"/>
      <w:kern w:val="32"/>
      <w:sz w:val="36"/>
      <w:szCs w:val="32"/>
    </w:rPr>
  </w:style>
  <w:style w:type="paragraph" w:styleId="3">
    <w:name w:val="heading 2"/>
    <w:basedOn w:val="1"/>
    <w:next w:val="1"/>
    <w:link w:val="40"/>
    <w:qFormat/>
    <w:uiPriority w:val="9"/>
    <w:pPr>
      <w:tabs>
        <w:tab w:val="left" w:pos="720"/>
      </w:tabs>
      <w:spacing w:before="160"/>
      <w:outlineLvl w:val="1"/>
    </w:pPr>
    <w:rPr>
      <w:b/>
      <w:bCs/>
      <w:iCs/>
      <w:color w:val="424579"/>
      <w:sz w:val="22"/>
      <w:szCs w:val="28"/>
    </w:rPr>
  </w:style>
  <w:style w:type="paragraph" w:styleId="4">
    <w:name w:val="heading 3"/>
    <w:basedOn w:val="1"/>
    <w:next w:val="1"/>
    <w:link w:val="41"/>
    <w:qFormat/>
    <w:uiPriority w:val="9"/>
    <w:pPr>
      <w:tabs>
        <w:tab w:val="left" w:pos="1008"/>
        <w:tab w:val="left" w:pos="1296"/>
      </w:tabs>
      <w:spacing w:before="160"/>
      <w:outlineLvl w:val="2"/>
    </w:pPr>
    <w:rPr>
      <w:b/>
      <w:bCs/>
      <w:color w:val="424579"/>
      <w:szCs w:val="26"/>
    </w:rPr>
  </w:style>
  <w:style w:type="paragraph" w:styleId="5">
    <w:name w:val="heading 4"/>
    <w:basedOn w:val="1"/>
    <w:next w:val="1"/>
    <w:link w:val="42"/>
    <w:qFormat/>
    <w:uiPriority w:val="0"/>
    <w:pPr>
      <w:tabs>
        <w:tab w:val="left" w:pos="1800"/>
        <w:tab w:val="left" w:pos="5904"/>
      </w:tabs>
      <w:spacing w:before="160"/>
      <w:outlineLvl w:val="3"/>
    </w:pPr>
    <w:rPr>
      <w:b/>
      <w:bCs/>
      <w:color w:val="424579"/>
      <w:szCs w:val="28"/>
    </w:rPr>
  </w:style>
  <w:style w:type="paragraph" w:styleId="6">
    <w:name w:val="heading 5"/>
    <w:basedOn w:val="1"/>
    <w:next w:val="1"/>
    <w:link w:val="43"/>
    <w:qFormat/>
    <w:uiPriority w:val="0"/>
    <w:pPr>
      <w:keepNext/>
      <w:keepLines/>
      <w:tabs>
        <w:tab w:val="left" w:pos="1440"/>
        <w:tab w:val="left" w:pos="2304"/>
        <w:tab w:val="left" w:pos="5904"/>
      </w:tabs>
      <w:spacing w:before="160" w:line="259" w:lineRule="auto"/>
      <w:outlineLvl w:val="4"/>
    </w:pPr>
    <w:rPr>
      <w:bCs/>
      <w:iCs/>
      <w:color w:val="2E74B5"/>
      <w:szCs w:val="26"/>
    </w:rPr>
  </w:style>
  <w:style w:type="paragraph" w:styleId="7">
    <w:name w:val="heading 6"/>
    <w:basedOn w:val="1"/>
    <w:next w:val="1"/>
    <w:link w:val="44"/>
    <w:qFormat/>
    <w:uiPriority w:val="0"/>
    <w:pPr>
      <w:tabs>
        <w:tab w:val="left" w:pos="1512"/>
        <w:tab w:val="left" w:pos="5904"/>
      </w:tabs>
      <w:spacing w:before="40"/>
      <w:outlineLvl w:val="5"/>
    </w:pPr>
    <w:rPr>
      <w:bCs/>
      <w:color w:val="1F4D78"/>
      <w:szCs w:val="22"/>
    </w:rPr>
  </w:style>
  <w:style w:type="paragraph" w:styleId="8">
    <w:name w:val="heading 7"/>
    <w:basedOn w:val="7"/>
    <w:next w:val="1"/>
    <w:link w:val="45"/>
    <w:qFormat/>
    <w:uiPriority w:val="0"/>
    <w:pPr>
      <w:tabs>
        <w:tab w:val="left" w:pos="1656"/>
        <w:tab w:val="clear" w:pos="1512"/>
      </w:tabs>
      <w:ind w:left="864"/>
      <w:outlineLvl w:val="6"/>
    </w:pPr>
  </w:style>
  <w:style w:type="paragraph" w:styleId="9">
    <w:name w:val="heading 8"/>
    <w:basedOn w:val="8"/>
    <w:next w:val="1"/>
    <w:link w:val="46"/>
    <w:qFormat/>
    <w:uiPriority w:val="0"/>
    <w:pPr>
      <w:tabs>
        <w:tab w:val="left" w:pos="1800"/>
        <w:tab w:val="clear" w:pos="1656"/>
      </w:tabs>
      <w:ind w:left="864"/>
      <w:outlineLvl w:val="7"/>
    </w:pPr>
    <w:rPr>
      <w:iCs/>
    </w:rPr>
  </w:style>
  <w:style w:type="paragraph" w:styleId="10">
    <w:name w:val="heading 9"/>
    <w:basedOn w:val="9"/>
    <w:next w:val="1"/>
    <w:link w:val="47"/>
    <w:qFormat/>
    <w:uiPriority w:val="0"/>
    <w:pPr>
      <w:tabs>
        <w:tab w:val="left" w:pos="1944"/>
        <w:tab w:val="clear" w:pos="1800"/>
      </w:tabs>
      <w:ind w:left="864"/>
      <w:outlineLvl w:val="8"/>
    </w:p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9"/>
    <w:unhideWhenUsed/>
    <w:qFormat/>
    <w:uiPriority w:val="0"/>
    <w:rPr>
      <w:rFonts w:ascii="Tahoma" w:hAnsi="Tahoma" w:cs="Tahoma"/>
      <w:sz w:val="16"/>
      <w:szCs w:val="16"/>
    </w:rPr>
  </w:style>
  <w:style w:type="paragraph" w:styleId="14">
    <w:name w:val="Body Text"/>
    <w:basedOn w:val="1"/>
    <w:link w:val="55"/>
    <w:unhideWhenUsed/>
    <w:qFormat/>
    <w:uiPriority w:val="0"/>
    <w:pPr>
      <w:spacing w:after="120"/>
    </w:pPr>
    <w:rPr>
      <w:rFonts w:ascii="Trebuchet MS" w:hAnsi="Trebuchet MS"/>
    </w:rPr>
  </w:style>
  <w:style w:type="paragraph" w:styleId="15">
    <w:name w:val="Body Text 3"/>
    <w:basedOn w:val="14"/>
    <w:link w:val="56"/>
    <w:unhideWhenUsed/>
    <w:qFormat/>
    <w:uiPriority w:val="0"/>
    <w:pPr>
      <w:spacing w:before="40" w:after="0"/>
    </w:pPr>
  </w:style>
  <w:style w:type="character" w:styleId="16">
    <w:name w:val="annotation reference"/>
    <w:qFormat/>
    <w:uiPriority w:val="0"/>
    <w:rPr>
      <w:sz w:val="16"/>
      <w:szCs w:val="16"/>
    </w:rPr>
  </w:style>
  <w:style w:type="paragraph" w:styleId="17">
    <w:name w:val="annotation text"/>
    <w:basedOn w:val="1"/>
    <w:link w:val="62"/>
    <w:qFormat/>
    <w:uiPriority w:val="0"/>
    <w:rPr>
      <w:szCs w:val="20"/>
    </w:rPr>
  </w:style>
  <w:style w:type="paragraph" w:styleId="18">
    <w:name w:val="annotation subject"/>
    <w:basedOn w:val="17"/>
    <w:next w:val="17"/>
    <w:link w:val="77"/>
    <w:semiHidden/>
    <w:unhideWhenUsed/>
    <w:qFormat/>
    <w:uiPriority w:val="99"/>
    <w:rPr>
      <w:b/>
      <w:bCs/>
    </w:rPr>
  </w:style>
  <w:style w:type="character" w:styleId="19">
    <w:name w:val="Emphasis"/>
    <w:basedOn w:val="11"/>
    <w:qFormat/>
    <w:uiPriority w:val="0"/>
    <w:rPr>
      <w:rFonts w:ascii="Arial Narrow" w:hAnsi="Arial Narrow"/>
      <w:i/>
      <w:iCs/>
      <w:sz w:val="20"/>
    </w:rPr>
  </w:style>
  <w:style w:type="character" w:styleId="20">
    <w:name w:val="FollowedHyperlink"/>
    <w:qFormat/>
    <w:uiPriority w:val="0"/>
    <w:rPr>
      <w:color w:val="800080"/>
      <w:u w:val="none"/>
    </w:rPr>
  </w:style>
  <w:style w:type="paragraph" w:styleId="21">
    <w:name w:val="footer"/>
    <w:basedOn w:val="1"/>
    <w:link w:val="48"/>
    <w:qFormat/>
    <w:uiPriority w:val="99"/>
    <w:pPr>
      <w:tabs>
        <w:tab w:val="center" w:pos="4320"/>
        <w:tab w:val="right" w:pos="8640"/>
      </w:tabs>
    </w:pPr>
    <w:rPr>
      <w:sz w:val="18"/>
    </w:rPr>
  </w:style>
  <w:style w:type="paragraph" w:styleId="22">
    <w:name w:val="header"/>
    <w:basedOn w:val="1"/>
    <w:link w:val="60"/>
    <w:unhideWhenUsed/>
    <w:qFormat/>
    <w:uiPriority w:val="99"/>
    <w:pPr>
      <w:tabs>
        <w:tab w:val="center" w:pos="4680"/>
        <w:tab w:val="right" w:pos="9360"/>
      </w:tabs>
      <w:jc w:val="center"/>
    </w:pPr>
    <w:rPr>
      <w:b/>
      <w:color w:val="00AEEF"/>
      <w:sz w:val="44"/>
    </w:rPr>
  </w:style>
  <w:style w:type="character" w:styleId="23">
    <w:name w:val="Hyperlink"/>
    <w:qFormat/>
    <w:uiPriority w:val="99"/>
    <w:rPr>
      <w:rFonts w:ascii="Arial Narrow" w:hAnsi="Arial Narrow"/>
      <w:color w:val="0000FF"/>
      <w:sz w:val="20"/>
      <w:u w:val="none"/>
    </w:rPr>
  </w:style>
  <w:style w:type="paragraph" w:styleId="24">
    <w:name w:val="Normal (Web)"/>
    <w:basedOn w:val="1"/>
    <w:unhideWhenUsed/>
    <w:qFormat/>
    <w:uiPriority w:val="99"/>
    <w:pPr>
      <w:spacing w:before="100" w:beforeAutospacing="1" w:after="100" w:afterAutospacing="1"/>
    </w:pPr>
    <w:rPr>
      <w:rFonts w:cs="Arial"/>
      <w:color w:val="000000"/>
      <w:szCs w:val="20"/>
    </w:rPr>
  </w:style>
  <w:style w:type="character" w:styleId="25">
    <w:name w:val="page number"/>
    <w:basedOn w:val="11"/>
    <w:qFormat/>
    <w:uiPriority w:val="0"/>
  </w:style>
  <w:style w:type="paragraph" w:styleId="26">
    <w:name w:val="Plain Text"/>
    <w:basedOn w:val="1"/>
    <w:link w:val="61"/>
    <w:qFormat/>
    <w:uiPriority w:val="99"/>
    <w:rPr>
      <w:rFonts w:ascii="Courier New" w:hAnsi="Courier New" w:cs="Courier New"/>
      <w:szCs w:val="20"/>
    </w:rPr>
  </w:style>
  <w:style w:type="character" w:styleId="27">
    <w:name w:val="Strong"/>
    <w:basedOn w:val="11"/>
    <w:qFormat/>
    <w:uiPriority w:val="22"/>
    <w:rPr>
      <w:rFonts w:ascii="Arial Narrow" w:hAnsi="Arial Narrow"/>
      <w:b/>
      <w:bCs/>
      <w:sz w:val="22"/>
    </w:rPr>
  </w:style>
  <w:style w:type="table" w:styleId="28">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itle"/>
    <w:basedOn w:val="1"/>
    <w:link w:val="49"/>
    <w:qFormat/>
    <w:uiPriority w:val="0"/>
    <w:rPr>
      <w:rFonts w:ascii="Calibri Light" w:hAnsi="Calibri Light" w:eastAsia="Arial Unicode MS" w:cs="Arial"/>
      <w:bCs/>
      <w:sz w:val="56"/>
      <w:szCs w:val="20"/>
    </w:rPr>
  </w:style>
  <w:style w:type="paragraph" w:styleId="30">
    <w:name w:val="toc 1"/>
    <w:basedOn w:val="1"/>
    <w:next w:val="1"/>
    <w:qFormat/>
    <w:uiPriority w:val="39"/>
    <w:pPr>
      <w:tabs>
        <w:tab w:val="right" w:leader="dot" w:pos="9350"/>
      </w:tabs>
      <w:spacing w:after="100"/>
    </w:pPr>
    <w:rPr>
      <w:color w:val="000000" w:themeColor="text1"/>
      <w:szCs w:val="22"/>
      <w14:textFill>
        <w14:solidFill>
          <w14:schemeClr w14:val="tx1"/>
        </w14:solidFill>
      </w14:textFill>
    </w:rPr>
  </w:style>
  <w:style w:type="paragraph" w:styleId="31">
    <w:name w:val="toc 2"/>
    <w:basedOn w:val="30"/>
    <w:next w:val="1"/>
    <w:autoRedefine/>
    <w:qFormat/>
    <w:uiPriority w:val="39"/>
    <w:pPr>
      <w:ind w:left="221"/>
    </w:pPr>
  </w:style>
  <w:style w:type="paragraph" w:styleId="32">
    <w:name w:val="toc 3"/>
    <w:basedOn w:val="31"/>
    <w:next w:val="1"/>
    <w:autoRedefine/>
    <w:qFormat/>
    <w:uiPriority w:val="39"/>
    <w:pPr>
      <w:ind w:left="442"/>
    </w:pPr>
  </w:style>
  <w:style w:type="paragraph" w:styleId="33">
    <w:name w:val="toc 4"/>
    <w:basedOn w:val="32"/>
    <w:next w:val="1"/>
    <w:autoRedefine/>
    <w:qFormat/>
    <w:uiPriority w:val="39"/>
    <w:pPr>
      <w:ind w:left="663"/>
    </w:pPr>
  </w:style>
  <w:style w:type="paragraph" w:styleId="34">
    <w:name w:val="toc 5"/>
    <w:basedOn w:val="33"/>
    <w:next w:val="1"/>
    <w:autoRedefine/>
    <w:qFormat/>
    <w:uiPriority w:val="39"/>
    <w:pPr>
      <w:ind w:left="885"/>
    </w:pPr>
  </w:style>
  <w:style w:type="paragraph" w:styleId="35">
    <w:name w:val="toc 6"/>
    <w:basedOn w:val="34"/>
    <w:next w:val="1"/>
    <w:autoRedefine/>
    <w:qFormat/>
    <w:uiPriority w:val="39"/>
    <w:pPr>
      <w:ind w:left="567"/>
    </w:pPr>
  </w:style>
  <w:style w:type="paragraph" w:styleId="36">
    <w:name w:val="toc 7"/>
    <w:basedOn w:val="35"/>
    <w:next w:val="1"/>
    <w:autoRedefine/>
    <w:qFormat/>
    <w:uiPriority w:val="39"/>
    <w:pPr>
      <w:ind w:left="680"/>
    </w:pPr>
  </w:style>
  <w:style w:type="paragraph" w:styleId="37">
    <w:name w:val="toc 8"/>
    <w:basedOn w:val="36"/>
    <w:next w:val="1"/>
    <w:autoRedefine/>
    <w:qFormat/>
    <w:uiPriority w:val="39"/>
    <w:pPr>
      <w:ind w:left="3240"/>
    </w:pPr>
  </w:style>
  <w:style w:type="paragraph" w:styleId="38">
    <w:name w:val="toc 9"/>
    <w:basedOn w:val="37"/>
    <w:next w:val="1"/>
    <w:autoRedefine/>
    <w:qFormat/>
    <w:uiPriority w:val="39"/>
    <w:pPr>
      <w:ind w:left="3600"/>
    </w:pPr>
  </w:style>
  <w:style w:type="character" w:customStyle="1" w:styleId="39">
    <w:name w:val="Heading 1 Char"/>
    <w:link w:val="2"/>
    <w:qFormat/>
    <w:uiPriority w:val="0"/>
    <w:rPr>
      <w:rFonts w:ascii="Arial Narrow" w:hAnsi="Arial Narrow" w:eastAsia="Times New Roman" w:cs="Arial"/>
      <w:b/>
      <w:bCs/>
      <w:color w:val="424579"/>
      <w:kern w:val="32"/>
      <w:sz w:val="36"/>
      <w:szCs w:val="32"/>
    </w:rPr>
  </w:style>
  <w:style w:type="character" w:customStyle="1" w:styleId="40">
    <w:name w:val="Heading 2 Char"/>
    <w:link w:val="3"/>
    <w:qFormat/>
    <w:uiPriority w:val="9"/>
    <w:rPr>
      <w:rFonts w:ascii="Arial Narrow" w:hAnsi="Arial Narrow" w:eastAsia="Times New Roman"/>
      <w:b/>
      <w:bCs/>
      <w:iCs/>
      <w:color w:val="424579"/>
      <w:sz w:val="22"/>
      <w:szCs w:val="28"/>
    </w:rPr>
  </w:style>
  <w:style w:type="character" w:customStyle="1" w:styleId="41">
    <w:name w:val="Heading 3 Char"/>
    <w:link w:val="4"/>
    <w:qFormat/>
    <w:uiPriority w:val="9"/>
    <w:rPr>
      <w:rFonts w:ascii="Arial Narrow" w:hAnsi="Arial Narrow" w:eastAsia="Times New Roman"/>
      <w:b/>
      <w:bCs/>
      <w:color w:val="424579"/>
      <w:szCs w:val="26"/>
    </w:rPr>
  </w:style>
  <w:style w:type="character" w:customStyle="1" w:styleId="42">
    <w:name w:val="Heading 4 Char"/>
    <w:link w:val="5"/>
    <w:qFormat/>
    <w:uiPriority w:val="0"/>
    <w:rPr>
      <w:rFonts w:ascii="Arial Narrow" w:hAnsi="Arial Narrow" w:eastAsia="Times New Roman"/>
      <w:b/>
      <w:bCs/>
      <w:color w:val="424579"/>
      <w:szCs w:val="28"/>
    </w:rPr>
  </w:style>
  <w:style w:type="character" w:customStyle="1" w:styleId="43">
    <w:name w:val="Heading 5 Char"/>
    <w:link w:val="6"/>
    <w:qFormat/>
    <w:uiPriority w:val="0"/>
    <w:rPr>
      <w:rFonts w:ascii="Arial Narrow" w:hAnsi="Arial Narrow" w:eastAsia="Times New Roman"/>
      <w:bCs/>
      <w:iCs/>
      <w:color w:val="2E74B5"/>
      <w:szCs w:val="26"/>
    </w:rPr>
  </w:style>
  <w:style w:type="character" w:customStyle="1" w:styleId="44">
    <w:name w:val="Heading 6 Char"/>
    <w:link w:val="7"/>
    <w:qFormat/>
    <w:uiPriority w:val="0"/>
    <w:rPr>
      <w:rFonts w:ascii="Arial Narrow" w:hAnsi="Arial Narrow" w:eastAsia="Times New Roman"/>
      <w:bCs/>
      <w:color w:val="1F4D78"/>
      <w:szCs w:val="22"/>
    </w:rPr>
  </w:style>
  <w:style w:type="character" w:customStyle="1" w:styleId="45">
    <w:name w:val="Heading 7 Char"/>
    <w:link w:val="8"/>
    <w:qFormat/>
    <w:uiPriority w:val="0"/>
    <w:rPr>
      <w:rFonts w:ascii="Arial" w:hAnsi="Arial" w:eastAsia="Times New Roman" w:cs="Arial"/>
      <w:kern w:val="32"/>
      <w:sz w:val="24"/>
    </w:rPr>
  </w:style>
  <w:style w:type="character" w:customStyle="1" w:styleId="46">
    <w:name w:val="Heading 8 Char"/>
    <w:link w:val="9"/>
    <w:uiPriority w:val="0"/>
    <w:rPr>
      <w:rFonts w:ascii="Arial" w:hAnsi="Arial" w:eastAsia="Times New Roman" w:cs="Arial"/>
      <w:iCs/>
      <w:kern w:val="32"/>
    </w:rPr>
  </w:style>
  <w:style w:type="character" w:customStyle="1" w:styleId="47">
    <w:name w:val="Heading 9 Char"/>
    <w:link w:val="10"/>
    <w:qFormat/>
    <w:uiPriority w:val="0"/>
    <w:rPr>
      <w:rFonts w:ascii="Arial" w:hAnsi="Arial" w:eastAsia="Times New Roman" w:cs="Arial"/>
      <w:iCs/>
      <w:kern w:val="32"/>
    </w:rPr>
  </w:style>
  <w:style w:type="character" w:customStyle="1" w:styleId="48">
    <w:name w:val="Footer Char"/>
    <w:link w:val="21"/>
    <w:qFormat/>
    <w:uiPriority w:val="99"/>
    <w:rPr>
      <w:rFonts w:ascii="Open Sans" w:hAnsi="Open Sans" w:eastAsia="Times New Roman"/>
      <w:sz w:val="18"/>
      <w:szCs w:val="24"/>
    </w:rPr>
  </w:style>
  <w:style w:type="character" w:customStyle="1" w:styleId="49">
    <w:name w:val="Title Char"/>
    <w:link w:val="29"/>
    <w:qFormat/>
    <w:uiPriority w:val="0"/>
    <w:rPr>
      <w:rFonts w:ascii="Calibri Light" w:hAnsi="Calibri Light" w:eastAsia="Arial Unicode MS" w:cs="Arial"/>
      <w:bCs/>
      <w:sz w:val="56"/>
    </w:rPr>
  </w:style>
  <w:style w:type="paragraph" w:customStyle="1" w:styleId="50">
    <w:name w:val="Copyright Date"/>
    <w:basedOn w:val="1"/>
    <w:qFormat/>
    <w:uiPriority w:val="0"/>
    <w:pPr>
      <w:keepNext/>
      <w:pageBreakBefore/>
      <w:tabs>
        <w:tab w:val="left" w:pos="3600"/>
        <w:tab w:val="left" w:pos="4320"/>
        <w:tab w:val="left" w:pos="5760"/>
      </w:tabs>
      <w:spacing w:before="240" w:after="20"/>
      <w:ind w:right="547"/>
      <w:jc w:val="center"/>
    </w:pPr>
    <w:rPr>
      <w:rFonts w:ascii="NewCenturySchlbk" w:hAnsi="NewCenturySchlbk"/>
      <w:b/>
      <w:bCs/>
      <w:szCs w:val="20"/>
    </w:rPr>
  </w:style>
  <w:style w:type="paragraph" w:customStyle="1" w:styleId="51">
    <w:name w:val="COPYRIGHT"/>
    <w:basedOn w:val="1"/>
    <w:qFormat/>
    <w:uiPriority w:val="0"/>
    <w:pPr>
      <w:tabs>
        <w:tab w:val="left" w:pos="3600"/>
        <w:tab w:val="left" w:pos="4320"/>
        <w:tab w:val="left" w:pos="5760"/>
      </w:tabs>
      <w:spacing w:before="240" w:line="280" w:lineRule="exact"/>
    </w:pPr>
    <w:rPr>
      <w:rFonts w:cs="Arial"/>
      <w:szCs w:val="20"/>
    </w:rPr>
  </w:style>
  <w:style w:type="paragraph" w:customStyle="1" w:styleId="52">
    <w:name w:val="Contents Title"/>
    <w:next w:val="1"/>
    <w:qFormat/>
    <w:uiPriority w:val="0"/>
    <w:rPr>
      <w:rFonts w:ascii="Arial Narrow" w:hAnsi="Arial Narrow" w:eastAsia="Times New Roman" w:cs="Times New Roman"/>
      <w:b/>
      <w:bCs/>
      <w:color w:val="000080"/>
      <w:sz w:val="40"/>
      <w:lang w:val="en-US" w:eastAsia="en-US" w:bidi="ar-SA"/>
    </w:rPr>
  </w:style>
  <w:style w:type="paragraph" w:customStyle="1" w:styleId="53">
    <w:name w:val="All Rights Reserved"/>
    <w:basedOn w:val="1"/>
    <w:qFormat/>
    <w:uiPriority w:val="0"/>
    <w:pPr>
      <w:spacing w:line="280" w:lineRule="exact"/>
      <w:jc w:val="center"/>
    </w:pPr>
    <w:rPr>
      <w:szCs w:val="20"/>
    </w:rPr>
  </w:style>
  <w:style w:type="paragraph" w:customStyle="1" w:styleId="54">
    <w:name w:val="Copyright Doc Info Bottom"/>
    <w:basedOn w:val="1"/>
    <w:semiHidden/>
    <w:qFormat/>
    <w:uiPriority w:val="0"/>
    <w:rPr>
      <w:szCs w:val="20"/>
    </w:rPr>
  </w:style>
  <w:style w:type="character" w:customStyle="1" w:styleId="55">
    <w:name w:val="Body Text Char"/>
    <w:link w:val="14"/>
    <w:qFormat/>
    <w:uiPriority w:val="0"/>
    <w:rPr>
      <w:rFonts w:ascii="Trebuchet MS" w:hAnsi="Trebuchet MS" w:eastAsia="Times New Roman" w:cs="Times New Roman"/>
      <w:sz w:val="20"/>
      <w:szCs w:val="24"/>
    </w:rPr>
  </w:style>
  <w:style w:type="character" w:customStyle="1" w:styleId="56">
    <w:name w:val="Body Text 3 Char"/>
    <w:link w:val="15"/>
    <w:qFormat/>
    <w:uiPriority w:val="0"/>
    <w:rPr>
      <w:rFonts w:ascii="Trebuchet MS" w:hAnsi="Trebuchet MS" w:eastAsia="Times New Roman" w:cs="Times New Roman"/>
      <w:sz w:val="20"/>
      <w:szCs w:val="24"/>
    </w:rPr>
  </w:style>
  <w:style w:type="paragraph" w:customStyle="1" w:styleId="57">
    <w:name w:val="Company name"/>
    <w:basedOn w:val="1"/>
    <w:next w:val="1"/>
    <w:qFormat/>
    <w:uiPriority w:val="0"/>
    <w:pPr>
      <w:tabs>
        <w:tab w:val="left" w:pos="480"/>
        <w:tab w:val="left" w:pos="960"/>
        <w:tab w:val="left" w:pos="1440"/>
        <w:tab w:val="left" w:pos="1920"/>
        <w:tab w:val="left" w:pos="2400"/>
        <w:tab w:val="left" w:pos="2880"/>
        <w:tab w:val="left" w:pos="3360"/>
        <w:tab w:val="left" w:pos="3840"/>
        <w:tab w:val="left" w:pos="4320"/>
      </w:tabs>
      <w:spacing w:before="360" w:after="120" w:line="360" w:lineRule="exact"/>
    </w:pPr>
    <w:rPr>
      <w:rFonts w:ascii="Trebuchet MS" w:hAnsi="Trebuchet MS" w:cs="Courier New"/>
      <w:b/>
      <w:color w:val="333333"/>
    </w:rPr>
  </w:style>
  <w:style w:type="paragraph" w:styleId="58">
    <w:name w:val="List Paragraph"/>
    <w:basedOn w:val="1"/>
    <w:qFormat/>
    <w:uiPriority w:val="34"/>
    <w:pPr>
      <w:ind w:left="720"/>
      <w:contextualSpacing/>
    </w:pPr>
  </w:style>
  <w:style w:type="character" w:customStyle="1" w:styleId="59">
    <w:name w:val="Balloon Text Char"/>
    <w:link w:val="13"/>
    <w:qFormat/>
    <w:uiPriority w:val="0"/>
    <w:rPr>
      <w:rFonts w:ascii="Tahoma" w:hAnsi="Tahoma" w:eastAsia="Times New Roman" w:cs="Tahoma"/>
      <w:sz w:val="16"/>
      <w:szCs w:val="16"/>
    </w:rPr>
  </w:style>
  <w:style w:type="character" w:customStyle="1" w:styleId="60">
    <w:name w:val="Header Char"/>
    <w:link w:val="22"/>
    <w:qFormat/>
    <w:uiPriority w:val="99"/>
    <w:rPr>
      <w:rFonts w:ascii="Times New Roman" w:hAnsi="Times New Roman" w:eastAsia="Times New Roman" w:cs="Times New Roman"/>
      <w:b/>
      <w:color w:val="00AEEF"/>
      <w:sz w:val="44"/>
      <w:szCs w:val="24"/>
    </w:rPr>
  </w:style>
  <w:style w:type="character" w:customStyle="1" w:styleId="61">
    <w:name w:val="Plain Text Char"/>
    <w:link w:val="26"/>
    <w:qFormat/>
    <w:uiPriority w:val="99"/>
    <w:rPr>
      <w:rFonts w:ascii="Courier New" w:hAnsi="Courier New" w:eastAsia="Times New Roman" w:cs="Courier New"/>
      <w:sz w:val="20"/>
      <w:szCs w:val="20"/>
    </w:rPr>
  </w:style>
  <w:style w:type="character" w:customStyle="1" w:styleId="62">
    <w:name w:val="Comment Text Char"/>
    <w:link w:val="17"/>
    <w:qFormat/>
    <w:uiPriority w:val="0"/>
    <w:rPr>
      <w:rFonts w:ascii="Arial" w:hAnsi="Arial" w:eastAsia="Times New Roman" w:cs="Times New Roman"/>
      <w:sz w:val="20"/>
      <w:szCs w:val="20"/>
    </w:rPr>
  </w:style>
  <w:style w:type="paragraph" w:customStyle="1" w:styleId="63">
    <w:name w:val="headertr"/>
    <w:basedOn w:val="1"/>
    <w:qFormat/>
    <w:uiPriority w:val="0"/>
    <w:pPr>
      <w:shd w:val="clear" w:color="auto" w:fill="99CCFF"/>
      <w:spacing w:before="100" w:beforeAutospacing="1" w:after="100" w:afterAutospacing="1"/>
    </w:pPr>
    <w:rPr>
      <w:sz w:val="24"/>
      <w:lang w:val="en-GB" w:eastAsia="en-GB"/>
    </w:rPr>
  </w:style>
  <w:style w:type="paragraph" w:customStyle="1" w:styleId="64">
    <w:name w:val="headcell"/>
    <w:basedOn w:val="1"/>
    <w:qFormat/>
    <w:uiPriority w:val="0"/>
    <w:pPr>
      <w:shd w:val="clear" w:color="auto" w:fill="C9D8ED"/>
      <w:spacing w:before="100" w:beforeAutospacing="1" w:after="100" w:afterAutospacing="1"/>
    </w:pPr>
    <w:rPr>
      <w:b/>
      <w:bCs/>
      <w:sz w:val="24"/>
      <w:lang w:val="en-GB" w:eastAsia="en-GB"/>
    </w:rPr>
  </w:style>
  <w:style w:type="paragraph" w:customStyle="1" w:styleId="65">
    <w:name w:val="firstheadcell"/>
    <w:basedOn w:val="1"/>
    <w:qFormat/>
    <w:uiPriority w:val="0"/>
    <w:pPr>
      <w:shd w:val="clear" w:color="auto" w:fill="C9D8ED"/>
      <w:spacing w:before="100" w:beforeAutospacing="1" w:after="100" w:afterAutospacing="1"/>
    </w:pPr>
    <w:rPr>
      <w:b/>
      <w:bCs/>
      <w:sz w:val="24"/>
      <w:lang w:val="en-GB" w:eastAsia="en-GB"/>
    </w:rPr>
  </w:style>
  <w:style w:type="paragraph" w:customStyle="1" w:styleId="66">
    <w:name w:val="bodytext"/>
    <w:basedOn w:val="1"/>
    <w:qFormat/>
    <w:uiPriority w:val="0"/>
    <w:pPr>
      <w:spacing w:before="100" w:beforeAutospacing="1" w:after="100" w:afterAutospacing="1"/>
    </w:pPr>
    <w:rPr>
      <w:rFonts w:cs="Arial"/>
      <w:szCs w:val="20"/>
      <w:lang w:val="en-GB" w:eastAsia="en-GB"/>
    </w:rPr>
  </w:style>
  <w:style w:type="character" w:customStyle="1" w:styleId="67">
    <w:name w:val="bodytext1"/>
    <w:qFormat/>
    <w:uiPriority w:val="0"/>
    <w:rPr>
      <w:rFonts w:hint="default" w:ascii="Arial" w:hAnsi="Arial" w:cs="Arial"/>
      <w:sz w:val="20"/>
      <w:szCs w:val="20"/>
    </w:rPr>
  </w:style>
  <w:style w:type="paragraph" w:customStyle="1" w:styleId="68">
    <w:name w:val="TOC Heading"/>
    <w:basedOn w:val="2"/>
    <w:next w:val="1"/>
    <w:unhideWhenUsed/>
    <w:qFormat/>
    <w:uiPriority w:val="39"/>
    <w:pPr>
      <w:keepLines/>
      <w:spacing w:after="0"/>
      <w:outlineLvl w:val="9"/>
    </w:pPr>
    <w:rPr>
      <w:rFonts w:cs="Times New Roman"/>
      <w:b w:val="0"/>
      <w:kern w:val="0"/>
      <w:sz w:val="28"/>
      <w:szCs w:val="28"/>
    </w:rPr>
  </w:style>
  <w:style w:type="paragraph" w:customStyle="1" w:styleId="69">
    <w:name w:val="SOW Heading 1"/>
    <w:basedOn w:val="2"/>
    <w:link w:val="71"/>
    <w:qFormat/>
    <w:uiPriority w:val="0"/>
    <w:pPr>
      <w:numPr>
        <w:ilvl w:val="0"/>
        <w:numId w:val="1"/>
      </w:numPr>
      <w:tabs>
        <w:tab w:val="left" w:pos="851"/>
      </w:tabs>
      <w:spacing w:after="240"/>
      <w:jc w:val="both"/>
    </w:pPr>
    <w:rPr>
      <w:rFonts w:cs="Times New Roman"/>
      <w:b w:val="0"/>
      <w:bCs w:val="0"/>
      <w:color w:val="17365D"/>
      <w:kern w:val="0"/>
      <w:sz w:val="24"/>
      <w:szCs w:val="28"/>
      <w:lang w:val="en-GB"/>
    </w:rPr>
  </w:style>
  <w:style w:type="paragraph" w:customStyle="1" w:styleId="70">
    <w:name w:val="SOW Heading 2"/>
    <w:basedOn w:val="3"/>
    <w:link w:val="73"/>
    <w:qFormat/>
    <w:uiPriority w:val="0"/>
    <w:pPr>
      <w:numPr>
        <w:numId w:val="1"/>
      </w:numPr>
      <w:tabs>
        <w:tab w:val="left" w:pos="851"/>
        <w:tab w:val="clear" w:pos="720"/>
      </w:tabs>
      <w:spacing w:before="120" w:after="120"/>
    </w:pPr>
    <w:rPr>
      <w:b w:val="0"/>
      <w:bCs w:val="0"/>
      <w:color w:val="17365D"/>
      <w:szCs w:val="22"/>
      <w:lang w:val="en-GB"/>
    </w:rPr>
  </w:style>
  <w:style w:type="character" w:customStyle="1" w:styleId="71">
    <w:name w:val="SOW Heading 1 Char"/>
    <w:link w:val="69"/>
    <w:qFormat/>
    <w:uiPriority w:val="0"/>
    <w:rPr>
      <w:rFonts w:ascii="Arial Narrow" w:hAnsi="Arial Narrow" w:eastAsia="Times New Roman"/>
      <w:b/>
      <w:color w:val="17365D"/>
      <w:sz w:val="24"/>
      <w:szCs w:val="28"/>
      <w:lang w:val="en-GB"/>
    </w:rPr>
  </w:style>
  <w:style w:type="paragraph" w:customStyle="1" w:styleId="72">
    <w:name w:val="SOW Heading 3"/>
    <w:basedOn w:val="4"/>
    <w:qFormat/>
    <w:uiPriority w:val="0"/>
    <w:pPr>
      <w:numPr>
        <w:numId w:val="1"/>
      </w:numPr>
      <w:tabs>
        <w:tab w:val="clear" w:pos="1008"/>
        <w:tab w:val="clear" w:pos="1296"/>
      </w:tabs>
      <w:spacing w:before="0" w:line="280" w:lineRule="exact"/>
    </w:pPr>
    <w:rPr>
      <w:bCs w:val="0"/>
      <w:szCs w:val="22"/>
      <w:lang w:val="en-GB"/>
    </w:rPr>
  </w:style>
  <w:style w:type="character" w:customStyle="1" w:styleId="73">
    <w:name w:val="SOW Heading 2 Char"/>
    <w:link w:val="70"/>
    <w:qFormat/>
    <w:uiPriority w:val="0"/>
    <w:rPr>
      <w:rFonts w:ascii="Arial Narrow" w:hAnsi="Arial Narrow" w:eastAsia="Times New Roman"/>
      <w:b/>
      <w:iCs/>
      <w:color w:val="17365D"/>
      <w:sz w:val="22"/>
      <w:szCs w:val="22"/>
      <w:lang w:val="en-GB"/>
    </w:rPr>
  </w:style>
  <w:style w:type="paragraph" w:customStyle="1" w:styleId="74">
    <w:name w:val="Style1"/>
    <w:basedOn w:val="1"/>
    <w:link w:val="76"/>
    <w:qFormat/>
    <w:uiPriority w:val="0"/>
    <w:rPr>
      <w:b/>
      <w:color w:val="00457C"/>
      <w:sz w:val="28"/>
      <w:szCs w:val="28"/>
    </w:rPr>
  </w:style>
  <w:style w:type="paragraph" w:customStyle="1" w:styleId="75">
    <w:name w:val="Bulleted Items"/>
    <w:basedOn w:val="58"/>
    <w:autoRedefine/>
    <w:qFormat/>
    <w:uiPriority w:val="0"/>
    <w:pPr>
      <w:numPr>
        <w:ilvl w:val="0"/>
        <w:numId w:val="2"/>
      </w:numPr>
      <w:contextualSpacing w:val="0"/>
    </w:pPr>
    <w:rPr>
      <w:rFonts w:cs="Arial"/>
      <w:color w:val="000000"/>
      <w:szCs w:val="20"/>
    </w:rPr>
  </w:style>
  <w:style w:type="character" w:customStyle="1" w:styleId="76">
    <w:name w:val="Style1 Char"/>
    <w:link w:val="74"/>
    <w:qFormat/>
    <w:uiPriority w:val="0"/>
    <w:rPr>
      <w:rFonts w:ascii="Arial" w:hAnsi="Arial" w:eastAsia="Times New Roman" w:cs="Times New Roman"/>
      <w:b/>
      <w:color w:val="00457C"/>
      <w:sz w:val="28"/>
      <w:szCs w:val="28"/>
    </w:rPr>
  </w:style>
  <w:style w:type="character" w:customStyle="1" w:styleId="77">
    <w:name w:val="Comment Subject Char"/>
    <w:link w:val="18"/>
    <w:semiHidden/>
    <w:qFormat/>
    <w:uiPriority w:val="99"/>
    <w:rPr>
      <w:rFonts w:ascii="Times New Roman" w:hAnsi="Times New Roman" w:eastAsia="Times New Roman" w:cs="Times New Roman"/>
      <w:b/>
      <w:bCs/>
      <w:sz w:val="20"/>
      <w:szCs w:val="20"/>
    </w:rPr>
  </w:style>
  <w:style w:type="table" w:customStyle="1" w:styleId="78">
    <w:name w:val="Plain Table 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79">
    <w:name w:val="Book Title"/>
    <w:basedOn w:val="11"/>
    <w:qFormat/>
    <w:uiPriority w:val="33"/>
    <w:rPr>
      <w:rFonts w:ascii="Arial Narrow" w:hAnsi="Arial Narrow"/>
      <w:b/>
      <w:bCs/>
      <w:i/>
      <w:iCs/>
      <w:spacing w:val="5"/>
      <w:sz w:val="20"/>
    </w:rPr>
  </w:style>
  <w:style w:type="character" w:customStyle="1" w:styleId="80">
    <w:name w:val="Subtle Reference"/>
    <w:basedOn w:val="11"/>
    <w:qFormat/>
    <w:uiPriority w:val="31"/>
    <w:rPr>
      <w:rFonts w:ascii="Arial Narrow" w:hAnsi="Arial Narrow"/>
      <w:smallCaps/>
      <w:color w:val="595959" w:themeColor="text1" w:themeTint="A6"/>
      <w:sz w:val="20"/>
      <w14:textFill>
        <w14:solidFill>
          <w14:schemeClr w14:val="tx1">
            <w14:lumMod w14:val="65000"/>
            <w14:lumOff w14:val="35000"/>
          </w14:schemeClr>
        </w14:solidFill>
      </w14:textFill>
    </w:rPr>
  </w:style>
  <w:style w:type="character" w:customStyle="1" w:styleId="81">
    <w:name w:val="Intense Emphasis"/>
    <w:basedOn w:val="11"/>
    <w:qFormat/>
    <w:uiPriority w:val="21"/>
    <w:rPr>
      <w:i/>
      <w:iCs/>
      <w:color w:val="4F81BD" w:themeColor="accent1"/>
      <w14:textFill>
        <w14:solidFill>
          <w14:schemeClr w14:val="accent1"/>
        </w14:solidFill>
      </w14:textFill>
    </w:rPr>
  </w:style>
  <w:style w:type="paragraph" w:customStyle="1" w:styleId="82">
    <w:name w:val="Normal web"/>
    <w:basedOn w:val="24"/>
    <w:qFormat/>
    <w:uiPriority w:val="0"/>
  </w:style>
  <w:style w:type="paragraph" w:customStyle="1" w:styleId="83">
    <w:name w:val="frontpage"/>
    <w:uiPriority w:val="0"/>
    <w:pPr>
      <w:jc w:val="center"/>
    </w:pPr>
    <w:rPr>
      <w:kern w:val="0"/>
      <w:lang w:val="en-US" w:eastAsia="zh-CN" w:bidi="ar"/>
    </w:rPr>
  </w:style>
  <w:style w:type="character" w:customStyle="1" w:styleId="84">
    <w:name w:val="parallel"/>
    <w:uiPriority w:val="0"/>
    <w:rPr>
      <w:color w:val="CCCCCC"/>
      <w:sz w:val="12"/>
      <w:szCs w:val="12"/>
      <w:bdr w:val="single" w:color="CCCCCC" w:sz="4" w:space="0"/>
      <w:shd w:val="clear" w:fill="FFFFFF"/>
    </w:rPr>
  </w:style>
  <w:style w:type="character" w:customStyle="1" w:styleId="85">
    <w:name w:val="unknown-value"/>
    <w:uiPriority w:val="0"/>
    <w:rPr>
      <w:i/>
      <w:iCs/>
      <w:color w:val="CCCCCC"/>
    </w:rPr>
  </w:style>
  <w:style w:type="character" w:customStyle="1" w:styleId="86">
    <w:name w:val="frontpagetitle1"/>
    <w:uiPriority w:val="0"/>
    <w:rPr>
      <w:rFonts w:ascii="Arial Narrow" w:hAnsi="Arial Narrow" w:eastAsia="Arial Narrow" w:cs="Arial Narrow"/>
      <w:b/>
      <w:bCs/>
      <w:color w:val="00A6A7"/>
      <w:sz w:val="52"/>
      <w:szCs w:val="52"/>
    </w:rPr>
  </w:style>
  <w:style w:type="character" w:customStyle="1" w:styleId="87">
    <w:name w:val="useranddate1"/>
    <w:uiPriority w:val="0"/>
    <w:rPr>
      <w:rFonts w:hint="default" w:ascii="Arial Narrow" w:hAnsi="Arial Narrow" w:eastAsia="Arial Narrow" w:cs="Arial Narrow"/>
      <w:color w:val="424579"/>
      <w:sz w:val="20"/>
      <w:szCs w:val="20"/>
    </w:rPr>
  </w:style>
  <w:style w:type="character" w:customStyle="1" w:styleId="88">
    <w:name w:val="chapterheading1"/>
    <w:uiPriority w:val="0"/>
    <w:rPr>
      <w:rFonts w:hint="default" w:ascii="Arial Narrow" w:hAnsi="Arial Narrow" w:eastAsia="Arial Narrow" w:cs="Arial Narrow"/>
      <w:b/>
      <w:bCs/>
      <w:color w:val="00A6A7"/>
      <w:sz w:val="24"/>
      <w:szCs w:val="24"/>
    </w:rPr>
  </w:style>
  <w:style w:type="character" w:customStyle="1" w:styleId="89">
    <w:name w:val="bullet1"/>
    <w:uiPriority w:val="0"/>
    <w:rPr>
      <w:color w:val="03A6A8"/>
      <w:sz w:val="22"/>
      <w:szCs w:val="22"/>
    </w:rPr>
  </w:style>
  <w:style w:type="character" w:customStyle="1" w:styleId="90">
    <w:name w:val="stagecaption1"/>
    <w:uiPriority w:val="0"/>
    <w:rPr>
      <w:sz w:val="22"/>
      <w:szCs w:val="22"/>
    </w:rPr>
  </w:style>
  <w:style w:type="character" w:customStyle="1" w:styleId="91">
    <w:name w:val="stagelabel1"/>
    <w:uiPriority w:val="0"/>
    <w:rPr>
      <w:sz w:val="28"/>
      <w:szCs w:val="28"/>
    </w:rPr>
  </w:style>
</w:styles>
</file>

<file path=word/_rels/document.xml.rels><?xml version="1.0" encoding="UTF-8" standalone="yes"?>
<Relationships xmlns="http://schemas.openxmlformats.org/package/2006/relationships"><Relationship Id="rId9" Type="http://schemas.openxmlformats.org/officeDocument/2006/relationships/diagramQuickStyle" Target="diagrams/quickStyle1.xml"/><Relationship Id="rId8" Type="http://schemas.openxmlformats.org/officeDocument/2006/relationships/diagramLayout" Target="diagrams/layout1.xml"/><Relationship Id="rId7" Type="http://schemas.openxmlformats.org/officeDocument/2006/relationships/diagramData" Target="diagrams/data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microsoft.com/office/2007/relationships/diagramDrawing" Target="diagrams/drawing6.xml"/><Relationship Id="rId35" Type="http://schemas.openxmlformats.org/officeDocument/2006/relationships/diagramColors" Target="diagrams/colors6.xml"/><Relationship Id="rId34" Type="http://schemas.openxmlformats.org/officeDocument/2006/relationships/diagramQuickStyle" Target="diagrams/quickStyle6.xml"/><Relationship Id="rId33" Type="http://schemas.openxmlformats.org/officeDocument/2006/relationships/diagramLayout" Target="diagrams/layout6.xml"/><Relationship Id="rId32" Type="http://schemas.openxmlformats.org/officeDocument/2006/relationships/diagramData" Target="diagrams/data6.xml"/><Relationship Id="rId31" Type="http://schemas.microsoft.com/office/2007/relationships/diagramDrawing" Target="diagrams/drawing5.xml"/><Relationship Id="rId30" Type="http://schemas.openxmlformats.org/officeDocument/2006/relationships/diagramColors" Target="diagrams/colors5.xml"/><Relationship Id="rId3" Type="http://schemas.openxmlformats.org/officeDocument/2006/relationships/header" Target="header1.xml"/><Relationship Id="rId29" Type="http://schemas.openxmlformats.org/officeDocument/2006/relationships/diagramQuickStyle" Target="diagrams/quickStyle5.xml"/><Relationship Id="rId28" Type="http://schemas.openxmlformats.org/officeDocument/2006/relationships/diagramLayout" Target="diagrams/layout5.xml"/><Relationship Id="rId27" Type="http://schemas.openxmlformats.org/officeDocument/2006/relationships/diagramData" Target="diagrams/data5.xml"/><Relationship Id="rId26" Type="http://schemas.microsoft.com/office/2007/relationships/diagramDrawing" Target="diagrams/drawing4.xml"/><Relationship Id="rId25" Type="http://schemas.openxmlformats.org/officeDocument/2006/relationships/diagramColors" Target="diagrams/colors4.xml"/><Relationship Id="rId24" Type="http://schemas.openxmlformats.org/officeDocument/2006/relationships/diagramQuickStyle" Target="diagrams/quickStyle4.xml"/><Relationship Id="rId23" Type="http://schemas.openxmlformats.org/officeDocument/2006/relationships/diagramLayout" Target="diagrams/layout4.xml"/><Relationship Id="rId22" Type="http://schemas.openxmlformats.org/officeDocument/2006/relationships/diagramData" Target="diagrams/data4.xml"/><Relationship Id="rId21" Type="http://schemas.microsoft.com/office/2007/relationships/diagramDrawing" Target="diagrams/drawing3.xml"/><Relationship Id="rId20" Type="http://schemas.openxmlformats.org/officeDocument/2006/relationships/diagramColors" Target="diagrams/colors3.xml"/><Relationship Id="rId2" Type="http://schemas.openxmlformats.org/officeDocument/2006/relationships/settings" Target="settings.xml"/><Relationship Id="rId19" Type="http://schemas.openxmlformats.org/officeDocument/2006/relationships/diagramQuickStyle" Target="diagrams/quickStyle3.xml"/><Relationship Id="rId18" Type="http://schemas.openxmlformats.org/officeDocument/2006/relationships/diagramLayout" Target="diagrams/layout3.xml"/><Relationship Id="rId17" Type="http://schemas.openxmlformats.org/officeDocument/2006/relationships/diagramData" Target="diagrams/data3.xml"/><Relationship Id="rId16" Type="http://schemas.microsoft.com/office/2007/relationships/diagramDrawing" Target="diagrams/drawing2.xml"/><Relationship Id="rId15" Type="http://schemas.openxmlformats.org/officeDocument/2006/relationships/diagramColors" Target="diagrams/colors2.xml"/><Relationship Id="rId14" Type="http://schemas.openxmlformats.org/officeDocument/2006/relationships/diagramQuickStyle" Target="diagrams/quickStyle2.xml"/><Relationship Id="rId13" Type="http://schemas.openxmlformats.org/officeDocument/2006/relationships/diagramLayout" Target="diagrams/layout2.xml"/><Relationship Id="rId12" Type="http://schemas.openxmlformats.org/officeDocument/2006/relationships/diagramData" Target="diagrams/data2.xml"/><Relationship Id="rId11" Type="http://schemas.microsoft.com/office/2007/relationships/diagramDrawing" Target="diagrams/drawing1.xml"/><Relationship Id="rId10" Type="http://schemas.openxmlformats.org/officeDocument/2006/relationships/diagramColors" Target="diagrams/colors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ilt\AppData\Roaming\Microsoft\Templates\WordMacroManagerDot.do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51985AF-4D32-498E-834E-55D8A91E0542}" type="doc">
      <dgm:prSet loTypeId="urn:microsoft.com/office/officeart/2005/8/layout/hChevron3" loCatId="process" qsTypeId="urn:microsoft.com/office/officeart/2005/8/quickstyle/simple1" qsCatId="simple" csTypeId="urn:microsoft.com/office/officeart/2005/8/colors/accent1_2" csCatId="accent1" phldr="1"/>
      <dgm:spPr/>
    </dgm:pt>
    <dgm:pt modelId="{3EEAA22E-CF2D-4086-B3D5-736CB5C61D9A}" cxnId="{025AA2AB-A5D3-486E-B6C3-FCDA6498489A}" type="parTrans">
      <dgm:prSet/>
      <dgm:spPr/>
      <dgm:t>
        <a:bodyPr/>
        <a:p>
          <a:endParaRPr lang="en-IN"/>
        </a:p>
      </dgm:t>
    </dgm:pt>
    <dgm:pt modelId="{02429ECF-B4A7-46C7-9458-108BD1451865}" cxnId="{025AA2AB-A5D3-486E-B6C3-FCDA6498489A}" type="sibTrans">
      <dgm:prSet/>
      <dgm:spPr/>
      <dgm:t>
        <a:bodyPr/>
        <a:p>
          <a:endParaRPr lang="en-IN"/>
        </a:p>
      </dgm:t>
    </dgm:pt>
    <dgm:pt modelId="{CF72E23D-3A6F-456A-BC26-EF9C19C6B398}" type="pres">
      <dgm:prSet presAssocID="{B51985AF-4D32-498E-834E-55D8A91E0542}" presName="Name0" presStyleCnt="0">
        <dgm:presLayoutVars>
          <dgm:dir/>
          <dgm:resizeHandles val="exact"/>
        </dgm:presLayoutVars>
      </dgm:prSet>
      <dgm:spPr/>
    </dgm:pt>
    <dgm:pt modelId="{EDA3D133-9B23-4085-91CD-09A9EEF8A663}" type="pres">
      <dgm:prSet presAssocID="{9358612D-C92D-43CE-8D65-A0B61FFCF3C3}" presName="parTxOnly" presStyleLbl="node1" presStyleIdx="0" presStyleCnt="1">
        <dgm:presLayoutVars>
          <dgm:bulletEnabled val="1"/>
        </dgm:presLayoutVars>
      </dgm:prSet>
      <dgm:spPr/>
    </dgm:pt>
    <dgm:pt modelId="10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Notification</a:t>
          </a:r>
        </a:p>
      </dgm:t>
    </dgm:pt>
    <dgm:pt modelId="200" cxnId="300" type="parTrans">
      <dgm:prSet/>
      <dgm:spPr/>
      <dgm:t>
        <a:bodyPr/>
        <a:p>
          <a:endParaRPr lang="en-IN"/>
        </a:p>
      </dgm:t>
    </dgm:pt>
    <dgm:pt modelId="400" cxnId="500" type="sibTrans">
      <dgm:prSet/>
      <dgm:spPr/>
      <dgm:t>
        <a:bodyPr/>
        <a:p>
          <a:endParaRPr lang="en-IN"/>
        </a:p>
      </dgm:t>
    </dgm:pt>
    <dgm:pt modelId="101">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Investigation</a:t>
          </a:r>
        </a:p>
      </dgm:t>
    </dgm:pt>
    <dgm:pt modelId="201" cxnId="301" type="parTrans">
      <dgm:prSet/>
      <dgm:spPr/>
      <dgm:t>
        <a:bodyPr/>
        <a:p>
          <a:endParaRPr lang="en-IN"/>
        </a:p>
      </dgm:t>
    </dgm:pt>
    <dgm:pt modelId="401" cxnId="501" type="sibTrans">
      <dgm:prSet/>
      <dgm:spPr/>
      <dgm:t>
        <a:bodyPr/>
        <a:p>
          <a:endParaRPr lang="en-IN"/>
        </a:p>
      </dgm:t>
    </dgm:pt>
    <dgm:pt modelId="102">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Decision review</a:t>
          </a:r>
        </a:p>
      </dgm:t>
    </dgm:pt>
    <dgm:pt modelId="202" cxnId="302" type="parTrans">
      <dgm:prSet/>
      <dgm:spPr/>
      <dgm:t>
        <a:bodyPr/>
        <a:p>
          <a:endParaRPr lang="en-IN"/>
        </a:p>
      </dgm:t>
    </dgm:pt>
    <dgm:pt modelId="402" cxnId="502" type="sibTrans">
      <dgm:prSet/>
      <dgm:spPr/>
      <dgm:t>
        <a:bodyPr/>
        <a:p>
          <a:endParaRPr lang="en-IN"/>
        </a:p>
      </dgm:t>
    </dgm:pt>
    <dgm:pt modelId="103">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processing</a:t>
          </a:r>
        </a:p>
      </dgm:t>
    </dgm:pt>
    <dgm:pt modelId="203" cxnId="303" type="parTrans">
      <dgm:prSet/>
      <dgm:spPr/>
      <dgm:t>
        <a:bodyPr/>
        <a:p>
          <a:endParaRPr lang="en-IN"/>
        </a:p>
      </dgm:t>
    </dgm:pt>
    <dgm:pt modelId="403" cxnId="503" type="sibTrans">
      <dgm:prSet/>
      <dgm:spPr/>
      <dgm:t>
        <a:bodyPr/>
        <a:p>
          <a:endParaRPr lang="en-IN"/>
        </a:p>
      </dgm:t>
    </dgm:pt>
  </dgm:ptLst>
  <dgm:cxnLst>
    <dgm:cxn modelId="{C5BB5626-C324-4140-823B-2EC541CDC176}" type="presOf" srcId="{9358612D-C92D-43CE-8D65-A0B61FFCF3C3}" destId="{EDA3D133-9B23-4085-91CD-09A9EEF8A663}" srcOrd="0" destOrd="0" presId="urn:microsoft.com/office/officeart/2005/8/layout/hChevron3"/>
    <dgm:cxn modelId="{91040867-3F97-48DB-8C70-EF0941B18929}" type="presOf" srcId="{B51985AF-4D32-498E-834E-55D8A91E0542}" destId="{CF72E23D-3A6F-456A-BC26-EF9C19C6B398}" srcOrd="0" destOrd="0" presId="urn:microsoft.com/office/officeart/2005/8/layout/hChevron3"/>
    <dgm:cxn modelId="{025AA2AB-A5D3-486E-B6C3-FCDA6498489A}" srcId="{B51985AF-4D32-498E-834E-55D8A91E0542}" destId="{9358612D-C92D-43CE-8D65-A0B61FFCF3C3}" srcOrd="0" destOrd="0" parTransId="{3EEAA22E-CF2D-4086-B3D5-736CB5C61D9A}" sibTransId="{02429ECF-B4A7-46C7-9458-108BD1451865}"/>
    <dgm:cxn modelId="{3C6D34E8-D82E-4BA9-99E4-E7A958F8B118}" type="presParOf" srcId="{CF72E23D-3A6F-456A-BC26-EF9C19C6B398}" destId="{EDA3D133-9B23-4085-91CD-09A9EEF8A663}" srcOrd="0" destOrd="0" presId="urn:microsoft.com/office/officeart/2005/8/layout/hChevron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2BD0698-D4A9-47DA-91A6-5D6F1594C04C}" type="doc">
      <dgm:prSet loTypeId="urn:microsoft.com/office/officeart/2005/8/layout/chevron1" loCatId="process" qsTypeId="urn:microsoft.com/office/officeart/2005/8/quickstyle/simple1" qsCatId="simple" csTypeId="urn:microsoft.com/office/officeart/2005/8/colors/accent1_2" csCatId="accent1" phldr="1"/>
      <dgm:spPr/>
    </dgm:pt>
    <dgm:pt modelId="{5DE1857A-4F81-4A52-9EB5-D10BE7BF0C14}" cxnId="{41B25FB6-9857-4C9C-A531-B376EA197636}" type="parTrans">
      <dgm:prSet/>
      <dgm:spPr/>
      <dgm:t>
        <a:bodyPr/>
        <a:p>
          <a:endParaRPr lang="en-IN"/>
        </a:p>
      </dgm:t>
    </dgm:pt>
    <dgm:pt modelId="{41DE6869-7203-4CC9-BA18-2400D8DD296D}" cxnId="{41B25FB6-9857-4C9C-A531-B376EA197636}" type="sibTrans">
      <dgm:prSet/>
      <dgm:spPr/>
      <dgm:t>
        <a:bodyPr/>
        <a:p>
          <a:endParaRPr lang="en-IN"/>
        </a:p>
      </dgm:t>
    </dgm:pt>
    <dgm:pt modelId="{14442E99-4E18-4BBE-BFC8-7D6C0057FBEF}" type="pres">
      <dgm:prSet presAssocID="{52BD0698-D4A9-47DA-91A6-5D6F1594C04C}" presName="Name0" presStyleCnt="0">
        <dgm:presLayoutVars>
          <dgm:dir/>
          <dgm:animLvl val="lvl"/>
          <dgm:resizeHandles val="exact"/>
        </dgm:presLayoutVars>
      </dgm:prSet>
      <dgm:spPr/>
    </dgm:pt>
    <dgm:pt modelId="{37D95F3A-2C52-424F-88F1-D284E54FEC77}" type="pres">
      <dgm:prSet presAssocID="{9CC2125D-955E-43C9-A718-D09204A800EE}" presName="parTxOnly" presStyleLbl="node1" presStyleIdx="0" presStyleCnt="1">
        <dgm:presLayoutVars>
          <dgm:chMax val="0"/>
          <dgm:chPref val="0"/>
          <dgm:bulletEnabled val="1"/>
        </dgm:presLayoutVars>
      </dgm:prSet>
      <dgm:spPr/>
    </dgm:pt>
    <dgm:pt modelId="11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Resolution</a:t>
          </a:r>
        </a:p>
      </dgm:t>
    </dgm:pt>
    <dgm:pt modelId="210" cxnId="310" type="parTrans">
      <dgm:prSet/>
      <dgm:spPr/>
      <dgm:t>
        <a:bodyPr/>
        <a:p>
          <a:endParaRPr lang="en-IN"/>
        </a:p>
      </dgm:t>
    </dgm:pt>
    <dgm:pt modelId="410" cxnId="510" type="sibTrans">
      <dgm:prSet/>
      <dgm:spPr/>
      <dgm:t>
        <a:bodyPr/>
        <a:p>
          <a:endParaRPr lang="en-IN"/>
        </a:p>
      </dgm:t>
    </dgm:pt>
  </dgm:ptLst>
  <dgm:cxnLst>
    <dgm:cxn modelId="{190AA894-0872-4A3F-9891-3134BAEA8F01}" type="presOf" srcId="{9CC2125D-955E-43C9-A718-D09204A800EE}" destId="{37D95F3A-2C52-424F-88F1-D284E54FEC77}" srcOrd="0" destOrd="0" presId="urn:microsoft.com/office/officeart/2005/8/layout/chevron1"/>
    <dgm:cxn modelId="{41B25FB6-9857-4C9C-A531-B376EA197636}" srcId="{52BD0698-D4A9-47DA-91A6-5D6F1594C04C}" destId="{9CC2125D-955E-43C9-A718-D09204A800EE}" srcOrd="0" destOrd="0" parTransId="{5DE1857A-4F81-4A52-9EB5-D10BE7BF0C14}" sibTransId="{41DE6869-7203-4CC9-BA18-2400D8DD296D}"/>
    <dgm:cxn modelId="{088B9DEA-F0FE-419A-8E57-1B64039BC2FD}" type="presOf" srcId="{52BD0698-D4A9-47DA-91A6-5D6F1594C04C}" destId="{14442E99-4E18-4BBE-BFC8-7D6C0057FBEF}" srcOrd="0" destOrd="0" presId="urn:microsoft.com/office/officeart/2005/8/layout/chevron1"/>
    <dgm:cxn modelId="{8E16BA8B-364D-4AF3-8B52-BD692FE8FC11}" type="presParOf" srcId="{14442E99-4E18-4BBE-BFC8-7D6C0057FBEF}" destId="{37D95F3A-2C52-424F-88F1-D284E54FEC77}" srcOrd="0" destOrd="0" presId="urn:microsoft.com/office/officeart/2005/8/layout/chevron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51985AF-4D32-498E-834E-55D8A91E0542}" type="doc">
      <dgm:prSet loTypeId="urn:microsoft.com/office/officeart/2005/8/layout/hChevron3" loCatId="process" qsTypeId="urn:microsoft.com/office/officeart/2005/8/quickstyle/simple1" qsCatId="simple" csTypeId="urn:microsoft.com/office/officeart/2005/8/colors/accent1_2" csCatId="accent1" phldr="1"/>
      <dgm:spPr/>
    </dgm:pt>
    <dgm:pt modelId="{3EEAA22E-CF2D-4086-B3D5-736CB5C61D9A}" cxnId="{025AA2AB-A5D3-486E-B6C3-FCDA6498489A}" type="parTrans">
      <dgm:prSet/>
      <dgm:spPr/>
      <dgm:t>
        <a:bodyPr/>
        <a:p>
          <a:endParaRPr lang="en-IN"/>
        </a:p>
      </dgm:t>
    </dgm:pt>
    <dgm:pt modelId="{02429ECF-B4A7-46C7-9458-108BD1451865}" cxnId="{025AA2AB-A5D3-486E-B6C3-FCDA6498489A}" type="sibTrans">
      <dgm:prSet/>
      <dgm:spPr/>
      <dgm:t>
        <a:bodyPr/>
        <a:p>
          <a:endParaRPr lang="en-IN"/>
        </a:p>
      </dgm:t>
    </dgm:pt>
    <dgm:pt modelId="{CF72E23D-3A6F-456A-BC26-EF9C19C6B398}" type="pres">
      <dgm:prSet presAssocID="{B51985AF-4D32-498E-834E-55D8A91E0542}" presName="Name0" presStyleCnt="0">
        <dgm:presLayoutVars>
          <dgm:dir/>
          <dgm:resizeHandles val="exact"/>
        </dgm:presLayoutVars>
      </dgm:prSet>
      <dgm:spPr/>
    </dgm:pt>
    <dgm:pt modelId="{EDA3D133-9B23-4085-91CD-09A9EEF8A663}" type="pres">
      <dgm:prSet presAssocID="{9358612D-C92D-43CE-8D65-A0B61FFCF3C3}" presName="parTxOnly" presStyleLbl="node1" presStyleIdx="0" presStyleCnt="1">
        <dgm:presLayoutVars>
          <dgm:bulletEnabled val="1"/>
        </dgm:presLayoutVars>
      </dgm:prSet>
      <dgm:spPr/>
    </dgm:pt>
    <dgm:pt modelId="12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Customer notification</a:t>
          </a:r>
        </a:p>
      </dgm:t>
    </dgm:pt>
    <dgm:pt modelId="220" cxnId="320" type="parTrans">
      <dgm:prSet/>
      <dgm:spPr/>
      <dgm:t>
        <a:bodyPr/>
        <a:p>
          <a:endParaRPr lang="en-IN"/>
        </a:p>
      </dgm:t>
    </dgm:pt>
    <dgm:pt modelId="420" cxnId="520" type="sibTrans">
      <dgm:prSet/>
      <dgm:spPr/>
      <dgm:t>
        <a:bodyPr/>
        <a:p>
          <a:endParaRPr lang="en-IN"/>
        </a:p>
      </dgm:t>
    </dgm:pt>
    <dgm:pt modelId="121">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review</a:t>
          </a:r>
        </a:p>
      </dgm:t>
    </dgm:pt>
    <dgm:pt modelId="221" cxnId="321" type="parTrans">
      <dgm:prSet/>
      <dgm:spPr/>
      <dgm:t>
        <a:bodyPr/>
        <a:p>
          <a:endParaRPr lang="en-IN"/>
        </a:p>
      </dgm:t>
    </dgm:pt>
    <dgm:pt modelId="421" cxnId="521" type="sibTrans">
      <dgm:prSet/>
      <dgm:spPr/>
      <dgm:t>
        <a:bodyPr/>
        <a:p>
          <a:endParaRPr lang="en-IN"/>
        </a:p>
      </dgm:t>
    </dgm:pt>
    <dgm:pt modelId="122">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paid</a:t>
          </a:r>
        </a:p>
      </dgm:t>
    </dgm:pt>
    <dgm:pt modelId="222" cxnId="322" type="parTrans">
      <dgm:prSet/>
      <dgm:spPr/>
      <dgm:t>
        <a:bodyPr/>
        <a:p>
          <a:endParaRPr lang="en-IN"/>
        </a:p>
      </dgm:t>
    </dgm:pt>
    <dgm:pt modelId="422" cxnId="522" type="sibTrans">
      <dgm:prSet/>
      <dgm:spPr/>
      <dgm:t>
        <a:bodyPr/>
        <a:p>
          <a:endParaRPr lang="en-IN"/>
        </a:p>
      </dgm:t>
    </dgm:pt>
  </dgm:ptLst>
  <dgm:cxnLst>
    <dgm:cxn modelId="{C5BB5626-C324-4140-823B-2EC541CDC176}" type="presOf" srcId="{9358612D-C92D-43CE-8D65-A0B61FFCF3C3}" destId="{EDA3D133-9B23-4085-91CD-09A9EEF8A663}" srcOrd="0" destOrd="0" presId="urn:microsoft.com/office/officeart/2005/8/layout/hChevron3"/>
    <dgm:cxn modelId="{91040867-3F97-48DB-8C70-EF0941B18929}" type="presOf" srcId="{B51985AF-4D32-498E-834E-55D8A91E0542}" destId="{CF72E23D-3A6F-456A-BC26-EF9C19C6B398}" srcOrd="0" destOrd="0" presId="urn:microsoft.com/office/officeart/2005/8/layout/hChevron3"/>
    <dgm:cxn modelId="{025AA2AB-A5D3-486E-B6C3-FCDA6498489A}" srcId="{B51985AF-4D32-498E-834E-55D8A91E0542}" destId="{9358612D-C92D-43CE-8D65-A0B61FFCF3C3}" srcOrd="0" destOrd="0" parTransId="{3EEAA22E-CF2D-4086-B3D5-736CB5C61D9A}" sibTransId="{02429ECF-B4A7-46C7-9458-108BD1451865}"/>
    <dgm:cxn modelId="{3C6D34E8-D82E-4BA9-99E4-E7A958F8B118}" type="presParOf" srcId="{CF72E23D-3A6F-456A-BC26-EF9C19C6B398}" destId="{EDA3D133-9B23-4085-91CD-09A9EEF8A663}" srcOrd="0" destOrd="0" presId="urn:microsoft.com/office/officeart/2005/8/layout/hChevron3"/>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51985AF-4D32-498E-834E-55D8A91E0542}" type="doc">
      <dgm:prSet loTypeId="urn:microsoft.com/office/officeart/2005/8/layout/hChevron3" loCatId="process" qsTypeId="urn:microsoft.com/office/officeart/2005/8/quickstyle/simple1" qsCatId="simple" csTypeId="urn:microsoft.com/office/officeart/2005/8/colors/accent1_2" csCatId="accent1" phldr="1"/>
      <dgm:spPr/>
    </dgm:pt>
    <dgm:pt modelId="{3EEAA22E-CF2D-4086-B3D5-736CB5C61D9A}" cxnId="{025AA2AB-A5D3-486E-B6C3-FCDA6498489A}" type="parTrans">
      <dgm:prSet/>
      <dgm:spPr/>
      <dgm:t>
        <a:bodyPr/>
        <a:p>
          <a:endParaRPr lang="en-IN"/>
        </a:p>
      </dgm:t>
    </dgm:pt>
    <dgm:pt modelId="{02429ECF-B4A7-46C7-9458-108BD1451865}" cxnId="{025AA2AB-A5D3-486E-B6C3-FCDA6498489A}" type="sibTrans">
      <dgm:prSet/>
      <dgm:spPr/>
      <dgm:t>
        <a:bodyPr/>
        <a:p>
          <a:endParaRPr lang="en-IN"/>
        </a:p>
      </dgm:t>
    </dgm:pt>
    <dgm:pt modelId="{CF72E23D-3A6F-456A-BC26-EF9C19C6B398}" type="pres">
      <dgm:prSet presAssocID="{B51985AF-4D32-498E-834E-55D8A91E0542}" presName="Name0" presStyleCnt="0">
        <dgm:presLayoutVars>
          <dgm:dir/>
          <dgm:resizeHandles val="exact"/>
        </dgm:presLayoutVars>
      </dgm:prSet>
      <dgm:spPr/>
    </dgm:pt>
    <dgm:pt modelId="{EDA3D133-9B23-4085-91CD-09A9EEF8A663}" type="pres">
      <dgm:prSet presAssocID="{9358612D-C92D-43CE-8D65-A0B61FFCF3C3}" presName="parTxOnly" presStyleLbl="node1" presStyleIdx="0" presStyleCnt="1">
        <dgm:presLayoutVars>
          <dgm:bulletEnabled val="1"/>
        </dgm:presLayoutVars>
      </dgm:prSet>
      <dgm:spPr/>
    </dgm:pt>
    <dgm:pt modelId="13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Notification</a:t>
          </a:r>
        </a:p>
      </dgm:t>
    </dgm:pt>
    <dgm:pt modelId="230" cxnId="330" type="parTrans">
      <dgm:prSet/>
      <dgm:spPr/>
      <dgm:t>
        <a:bodyPr/>
        <a:p>
          <a:endParaRPr lang="en-IN"/>
        </a:p>
      </dgm:t>
    </dgm:pt>
    <dgm:pt modelId="430" cxnId="530" type="sibTrans">
      <dgm:prSet/>
      <dgm:spPr/>
      <dgm:t>
        <a:bodyPr/>
        <a:p>
          <a:endParaRPr lang="en-IN"/>
        </a:p>
      </dgm:t>
    </dgm:pt>
    <dgm:pt modelId="131">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Investigation</a:t>
          </a:r>
        </a:p>
      </dgm:t>
    </dgm:pt>
    <dgm:pt modelId="231" cxnId="331" type="parTrans">
      <dgm:prSet/>
      <dgm:spPr/>
      <dgm:t>
        <a:bodyPr/>
        <a:p>
          <a:endParaRPr lang="en-IN"/>
        </a:p>
      </dgm:t>
    </dgm:pt>
    <dgm:pt modelId="431" cxnId="531" type="sibTrans">
      <dgm:prSet/>
      <dgm:spPr/>
      <dgm:t>
        <a:bodyPr/>
        <a:p>
          <a:endParaRPr lang="en-IN"/>
        </a:p>
      </dgm:t>
    </dgm:pt>
    <dgm:pt modelId="132">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Decision review</a:t>
          </a:r>
        </a:p>
      </dgm:t>
    </dgm:pt>
    <dgm:pt modelId="232" cxnId="332" type="parTrans">
      <dgm:prSet/>
      <dgm:spPr/>
      <dgm:t>
        <a:bodyPr/>
        <a:p>
          <a:endParaRPr lang="en-IN"/>
        </a:p>
      </dgm:t>
    </dgm:pt>
    <dgm:pt modelId="432" cxnId="532" type="sibTrans">
      <dgm:prSet/>
      <dgm:spPr/>
      <dgm:t>
        <a:bodyPr/>
        <a:p>
          <a:endParaRPr lang="en-IN"/>
        </a:p>
      </dgm:t>
    </dgm:pt>
    <dgm:pt modelId="133">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processing</a:t>
          </a:r>
        </a:p>
      </dgm:t>
    </dgm:pt>
    <dgm:pt modelId="233" cxnId="333" type="parTrans">
      <dgm:prSet/>
      <dgm:spPr/>
      <dgm:t>
        <a:bodyPr/>
        <a:p>
          <a:endParaRPr lang="en-IN"/>
        </a:p>
      </dgm:t>
    </dgm:pt>
    <dgm:pt modelId="433" cxnId="533" type="sibTrans">
      <dgm:prSet/>
      <dgm:spPr/>
      <dgm:t>
        <a:bodyPr/>
        <a:p>
          <a:endParaRPr lang="en-IN"/>
        </a:p>
      </dgm:t>
    </dgm:pt>
  </dgm:ptLst>
  <dgm:cxnLst>
    <dgm:cxn modelId="{C5BB5626-C324-4140-823B-2EC541CDC176}" type="presOf" srcId="{9358612D-C92D-43CE-8D65-A0B61FFCF3C3}" destId="{EDA3D133-9B23-4085-91CD-09A9EEF8A663}" srcOrd="0" destOrd="0" presId="urn:microsoft.com/office/officeart/2005/8/layout/hChevron3"/>
    <dgm:cxn modelId="{91040867-3F97-48DB-8C70-EF0941B18929}" type="presOf" srcId="{B51985AF-4D32-498E-834E-55D8A91E0542}" destId="{CF72E23D-3A6F-456A-BC26-EF9C19C6B398}" srcOrd="0" destOrd="0" presId="urn:microsoft.com/office/officeart/2005/8/layout/hChevron3"/>
    <dgm:cxn modelId="{025AA2AB-A5D3-486E-B6C3-FCDA6498489A}" srcId="{B51985AF-4D32-498E-834E-55D8A91E0542}" destId="{9358612D-C92D-43CE-8D65-A0B61FFCF3C3}" srcOrd="0" destOrd="0" parTransId="{3EEAA22E-CF2D-4086-B3D5-736CB5C61D9A}" sibTransId="{02429ECF-B4A7-46C7-9458-108BD1451865}"/>
    <dgm:cxn modelId="{3C6D34E8-D82E-4BA9-99E4-E7A958F8B118}" type="presParOf" srcId="{CF72E23D-3A6F-456A-BC26-EF9C19C6B398}" destId="{EDA3D133-9B23-4085-91CD-09A9EEF8A663}" srcOrd="0" destOrd="0" presId="urn:microsoft.com/office/officeart/2005/8/layout/hChevron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2BD0698-D4A9-47DA-91A6-5D6F1594C04C}" type="doc">
      <dgm:prSet loTypeId="urn:microsoft.com/office/officeart/2005/8/layout/chevron1" loCatId="process" qsTypeId="urn:microsoft.com/office/officeart/2005/8/quickstyle/simple1" qsCatId="simple" csTypeId="urn:microsoft.com/office/officeart/2005/8/colors/accent1_2" csCatId="accent1" phldr="1"/>
      <dgm:spPr/>
    </dgm:pt>
    <dgm:pt modelId="{5DE1857A-4F81-4A52-9EB5-D10BE7BF0C14}" cxnId="{41B25FB6-9857-4C9C-A531-B376EA197636}" type="parTrans">
      <dgm:prSet/>
      <dgm:spPr/>
      <dgm:t>
        <a:bodyPr/>
        <a:p>
          <a:endParaRPr lang="en-IN"/>
        </a:p>
      </dgm:t>
    </dgm:pt>
    <dgm:pt modelId="{41DE6869-7203-4CC9-BA18-2400D8DD296D}" cxnId="{41B25FB6-9857-4C9C-A531-B376EA197636}" type="sibTrans">
      <dgm:prSet/>
      <dgm:spPr/>
      <dgm:t>
        <a:bodyPr/>
        <a:p>
          <a:endParaRPr lang="en-IN"/>
        </a:p>
      </dgm:t>
    </dgm:pt>
    <dgm:pt modelId="{14442E99-4E18-4BBE-BFC8-7D6C0057FBEF}" type="pres">
      <dgm:prSet presAssocID="{52BD0698-D4A9-47DA-91A6-5D6F1594C04C}" presName="Name0" presStyleCnt="0">
        <dgm:presLayoutVars>
          <dgm:dir/>
          <dgm:animLvl val="lvl"/>
          <dgm:resizeHandles val="exact"/>
        </dgm:presLayoutVars>
      </dgm:prSet>
      <dgm:spPr/>
    </dgm:pt>
    <dgm:pt modelId="{37D95F3A-2C52-424F-88F1-D284E54FEC77}" type="pres">
      <dgm:prSet presAssocID="{9CC2125D-955E-43C9-A718-D09204A800EE}" presName="parTxOnly" presStyleLbl="node1" presStyleIdx="0" presStyleCnt="1">
        <dgm:presLayoutVars>
          <dgm:chMax val="0"/>
          <dgm:chPref val="0"/>
          <dgm:bulletEnabled val="1"/>
        </dgm:presLayoutVars>
      </dgm:prSet>
      <dgm:spPr/>
    </dgm:pt>
    <dgm:pt modelId="14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Resolution</a:t>
          </a:r>
        </a:p>
      </dgm:t>
    </dgm:pt>
    <dgm:pt modelId="240" cxnId="340" type="parTrans">
      <dgm:prSet/>
      <dgm:spPr/>
      <dgm:t>
        <a:bodyPr/>
        <a:p>
          <a:endParaRPr lang="en-IN"/>
        </a:p>
      </dgm:t>
    </dgm:pt>
    <dgm:pt modelId="440" cxnId="540" type="sibTrans">
      <dgm:prSet/>
      <dgm:spPr/>
      <dgm:t>
        <a:bodyPr/>
        <a:p>
          <a:endParaRPr lang="en-IN"/>
        </a:p>
      </dgm:t>
    </dgm:pt>
  </dgm:ptLst>
  <dgm:cxnLst>
    <dgm:cxn modelId="{190AA894-0872-4A3F-9891-3134BAEA8F01}" type="presOf" srcId="{9CC2125D-955E-43C9-A718-D09204A800EE}" destId="{37D95F3A-2C52-424F-88F1-D284E54FEC77}" srcOrd="0" destOrd="0" presId="urn:microsoft.com/office/officeart/2005/8/layout/chevron1"/>
    <dgm:cxn modelId="{41B25FB6-9857-4C9C-A531-B376EA197636}" srcId="{52BD0698-D4A9-47DA-91A6-5D6F1594C04C}" destId="{9CC2125D-955E-43C9-A718-D09204A800EE}" srcOrd="0" destOrd="0" parTransId="{5DE1857A-4F81-4A52-9EB5-D10BE7BF0C14}" sibTransId="{41DE6869-7203-4CC9-BA18-2400D8DD296D}"/>
    <dgm:cxn modelId="{088B9DEA-F0FE-419A-8E57-1B64039BC2FD}" type="presOf" srcId="{52BD0698-D4A9-47DA-91A6-5D6F1594C04C}" destId="{14442E99-4E18-4BBE-BFC8-7D6C0057FBEF}" srcOrd="0" destOrd="0" presId="urn:microsoft.com/office/officeart/2005/8/layout/chevron1"/>
    <dgm:cxn modelId="{8E16BA8B-364D-4AF3-8B52-BD692FE8FC11}" type="presParOf" srcId="{14442E99-4E18-4BBE-BFC8-7D6C0057FBEF}" destId="{37D95F3A-2C52-424F-88F1-D284E54FEC77}" srcOrd="0" destOrd="0" presId="urn:microsoft.com/office/officeart/2005/8/layout/chevron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51985AF-4D32-498E-834E-55D8A91E0542}" type="doc">
      <dgm:prSet loTypeId="urn:microsoft.com/office/officeart/2005/8/layout/hChevron3" loCatId="process" qsTypeId="urn:microsoft.com/office/officeart/2005/8/quickstyle/simple1" qsCatId="simple" csTypeId="urn:microsoft.com/office/officeart/2005/8/colors/accent1_2" csCatId="accent1" phldr="1"/>
      <dgm:spPr/>
    </dgm:pt>
    <dgm:pt modelId="{3EEAA22E-CF2D-4086-B3D5-736CB5C61D9A}" cxnId="{025AA2AB-A5D3-486E-B6C3-FCDA6498489A}" type="parTrans">
      <dgm:prSet/>
      <dgm:spPr/>
      <dgm:t>
        <a:bodyPr/>
        <a:p>
          <a:endParaRPr lang="en-IN"/>
        </a:p>
      </dgm:t>
    </dgm:pt>
    <dgm:pt modelId="{02429ECF-B4A7-46C7-9458-108BD1451865}" cxnId="{025AA2AB-A5D3-486E-B6C3-FCDA6498489A}" type="sibTrans">
      <dgm:prSet/>
      <dgm:spPr/>
      <dgm:t>
        <a:bodyPr/>
        <a:p>
          <a:endParaRPr lang="en-IN"/>
        </a:p>
      </dgm:t>
    </dgm:pt>
    <dgm:pt modelId="{CF72E23D-3A6F-456A-BC26-EF9C19C6B398}" type="pres">
      <dgm:prSet presAssocID="{B51985AF-4D32-498E-834E-55D8A91E0542}" presName="Name0" presStyleCnt="0">
        <dgm:presLayoutVars>
          <dgm:dir/>
          <dgm:resizeHandles val="exact"/>
        </dgm:presLayoutVars>
      </dgm:prSet>
      <dgm:spPr/>
    </dgm:pt>
    <dgm:pt modelId="{EDA3D133-9B23-4085-91CD-09A9EEF8A663}" type="pres">
      <dgm:prSet presAssocID="{9358612D-C92D-43CE-8D65-A0B61FFCF3C3}" presName="parTxOnly" presStyleLbl="node1" presStyleIdx="0" presStyleCnt="1">
        <dgm:presLayoutVars>
          <dgm:bulletEnabled val="1"/>
        </dgm:presLayoutVars>
      </dgm:prSet>
      <dgm:spPr/>
    </dgm:pt>
    <dgm:pt modelId="150">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Customer notification</a:t>
          </a:r>
        </a:p>
      </dgm:t>
    </dgm:pt>
    <dgm:pt modelId="250" cxnId="350" type="parTrans">
      <dgm:prSet/>
      <dgm:spPr/>
      <dgm:t>
        <a:bodyPr/>
        <a:p>
          <a:endParaRPr lang="en-IN"/>
        </a:p>
      </dgm:t>
    </dgm:pt>
    <dgm:pt modelId="450" cxnId="550" type="sibTrans">
      <dgm:prSet/>
      <dgm:spPr/>
      <dgm:t>
        <a:bodyPr/>
        <a:p>
          <a:endParaRPr lang="en-IN"/>
        </a:p>
      </dgm:t>
    </dgm:pt>
    <dgm:pt modelId="151">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review</a:t>
          </a:r>
        </a:p>
      </dgm:t>
    </dgm:pt>
    <dgm:pt modelId="251" cxnId="351" type="parTrans">
      <dgm:prSet/>
      <dgm:spPr/>
      <dgm:t>
        <a:bodyPr/>
        <a:p>
          <a:endParaRPr lang="en-IN"/>
        </a:p>
      </dgm:t>
    </dgm:pt>
    <dgm:pt modelId="451" cxnId="551" type="sibTrans">
      <dgm:prSet/>
      <dgm:spPr/>
      <dgm:t>
        <a:bodyPr/>
        <a:p>
          <a:endParaRPr lang="en-IN"/>
        </a:p>
      </dgm:t>
    </dgm:pt>
    <dgm:pt modelId="152">
      <dgm:prSet phldrT="[Text]" custT="1"/>
      <dgm:spPr>
        <a:solidFill>
          <a:schemeClr val="bg1">
            <a:lumMod val="85000"/>
          </a:schemeClr>
        </a:solidFill>
      </dgm:spPr>
      <dgm:t>
        <a:bodyPr/>
        <a:p>
          <a:r>
            <a:rPr lang="en-IN" sz="1000" baseline="0">
              <a:solidFill>
                <a:srgbClr val="424579"/>
              </a:solidFill>
              <a:latin typeface="Open Sans" panose="020B0606030504020204" pitchFamily="2" charset="0"/>
              <a:ea typeface="Open Sans" panose="020B0606030504020204" pitchFamily="2" charset="0"/>
              <a:cs typeface="Open Sans" panose="020B0606030504020204" pitchFamily="2" charset="0"/>
            </a:rPr>
            <a:t>Refund paid</a:t>
          </a:r>
        </a:p>
      </dgm:t>
    </dgm:pt>
    <dgm:pt modelId="252" cxnId="352" type="parTrans">
      <dgm:prSet/>
      <dgm:spPr/>
      <dgm:t>
        <a:bodyPr/>
        <a:p>
          <a:endParaRPr lang="en-IN"/>
        </a:p>
      </dgm:t>
    </dgm:pt>
    <dgm:pt modelId="452" cxnId="552" type="sibTrans">
      <dgm:prSet/>
      <dgm:spPr/>
      <dgm:t>
        <a:bodyPr/>
        <a:p>
          <a:endParaRPr lang="en-IN"/>
        </a:p>
      </dgm:t>
    </dgm:pt>
  </dgm:ptLst>
  <dgm:cxnLst>
    <dgm:cxn modelId="{C5BB5626-C324-4140-823B-2EC541CDC176}" type="presOf" srcId="{9358612D-C92D-43CE-8D65-A0B61FFCF3C3}" destId="{EDA3D133-9B23-4085-91CD-09A9EEF8A663}" srcOrd="0" destOrd="0" presId="urn:microsoft.com/office/officeart/2005/8/layout/hChevron3"/>
    <dgm:cxn modelId="{91040867-3F97-48DB-8C70-EF0941B18929}" type="presOf" srcId="{B51985AF-4D32-498E-834E-55D8A91E0542}" destId="{CF72E23D-3A6F-456A-BC26-EF9C19C6B398}" srcOrd="0" destOrd="0" presId="urn:microsoft.com/office/officeart/2005/8/layout/hChevron3"/>
    <dgm:cxn modelId="{025AA2AB-A5D3-486E-B6C3-FCDA6498489A}" srcId="{B51985AF-4D32-498E-834E-55D8A91E0542}" destId="{9358612D-C92D-43CE-8D65-A0B61FFCF3C3}" srcOrd="0" destOrd="0" parTransId="{3EEAA22E-CF2D-4086-B3D5-736CB5C61D9A}" sibTransId="{02429ECF-B4A7-46C7-9458-108BD1451865}"/>
    <dgm:cxn modelId="{3C6D34E8-D82E-4BA9-99E4-E7A958F8B118}" type="presParOf" srcId="{CF72E23D-3A6F-456A-BC26-EF9C19C6B398}" destId="{EDA3D133-9B23-4085-91CD-09A9EEF8A663}" srcOrd="0" destOrd="0" presId="urn:microsoft.com/office/officeart/2005/8/layout/hChevron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root des" ptType="all" hideLastTrans="0" st="0" cnt="0" step="0"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hideLastTrans="0" st="0" cnt="0" step="0">
          <dgm:layoutNode name="parAndChTx">
            <dgm:varLst>
              <dgm:bulletEnabled val="1"/>
            </dgm:varLst>
            <dgm:alg type="tx"/>
            <dgm:choose name="Name7">
              <dgm:if name="Name8" axis="none" ptType="all" hideLastTrans="0" st="0" cnt="0" step="0" func="var" arg="dir" op="equ" val="norm">
                <dgm:choose name="Name9">
                  <dgm:if name="Name10" axis="self" ptType="node" hideLastTrans="0" st="0" cnt="0" step="0" func="pos" op="equ" val="1">
                    <dgm:shape xmlns:r="http://schemas.openxmlformats.org/officeDocument/2006/relationships" type="homePlate"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hideLastTrans="0" st="0" cnt="0" step="0" func="pos" op="equ" val="1">
                    <dgm:shape xmlns:r="http://schemas.openxmlformats.org/officeDocument/2006/relationships" type="homePlate"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type="chevron"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hideLastTrans="0" st="0" cnt="1" step="0">
            <dgm:layoutNode name="parAndChSpace">
              <dgm:alg type="sp"/>
              <dgm:shape xmlns:r="http://schemas.openxmlformats.org/officeDocument/2006/relationships" r:blip="">
                <dgm:adjLst/>
              </dgm:shape>
              <dgm:presOf axis="none" ptType="all" hideLastTrans="0" st="0" cnt="0" step="0"/>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hideLastTrans="0" st="0" cnt="0" step="0">
          <dgm:layoutNode name="parTxOnly">
            <dgm:varLst>
              <dgm:bulletEnabled val="1"/>
            </dgm:varLst>
            <dgm:alg type="tx"/>
            <dgm:presOf axis="desOrSelf" ptType="node" hideLastTrans="0" st="0" cnt="0" step="0"/>
            <dgm:choose name="Name19">
              <dgm:if name="Name20" axis="none" ptType="all" hideLastTrans="0" st="0" cnt="0" step="0" func="var" arg="dir" op="equ" val="norm">
                <dgm:choose name="Name21">
                  <dgm:if name="Name22" axis="self" ptType="node" hideLastTrans="0" st="0" cnt="0" step="0"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hideLastTrans="0" st="0" cnt="0" step="0" func="pos" op="equ" val="1">
                    <dgm:shape xmlns:r="http://schemas.openxmlformats.org/officeDocument/2006/relationships" type="homePlate"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type="chevron"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hideLastTrans="0" st="0" cnt="1" step="0">
            <dgm:layoutNode name="par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des" ptType="all" hideLastTrans="0" st="0" cnt="0" step="0"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hideLastTrans="0" st="0" cnt="0" step="0">
          <dgm:layoutNode name="composite">
            <dgm:alg type="composite"/>
            <dgm:shape xmlns:r="http://schemas.openxmlformats.org/officeDocument/2006/relationships" r:blip="">
              <dgm:adjLst/>
            </dgm:shape>
            <dgm:presOf axis="none" ptType="all" hideLastTrans="0" st="0" cnt="0" step="0"/>
            <dgm:choose name="Name7">
              <dgm:if name="Name8" axis="none" ptType="all" hideLastTrans="0" st="0" cnt="0" step="0"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axis="none" ptType="all" hideLastTrans="0" st="0" cnt="0" step="0"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hideLastTrans="0" st="0" cnt="0" step="0"/>
              <dgm:choose name="Name13">
                <dgm:if name="Name14" axis="none" ptType="all" hideLastTrans="0" st="0" cnt="0" step="0"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hideLastTrans="0" st="0" cnt="0" step="0"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hideLastTrans="0" st="0" cnt="0" step="0"/>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hideLastTrans="0" st="0" cnt="1" step="0">
            <dgm:layoutNode name="space">
              <dgm:alg type="sp"/>
              <dgm:shape xmlns:r="http://schemas.openxmlformats.org/officeDocument/2006/relationships" r:blip="">
                <dgm:adjLst/>
              </dgm:shape>
              <dgm:presOf axis="none" ptType="all" hideLastTrans="0" st="0" cnt="0" step="0"/>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hideLastTrans="0" st="0" cnt="0" step="0">
          <dgm:layoutNode name="parTxOnly">
            <dgm:varLst>
              <dgm:chMax val="0"/>
              <dgm:chPref val="0"/>
              <dgm:bulletEnabled val="1"/>
            </dgm:varLst>
            <dgm:alg type="tx"/>
            <dgm:choose name="Name22">
              <dgm:if name="Name23" axis="none" ptType="all" hideLastTrans="0" st="0" cnt="0" step="0"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hideLastTrans="0" st="0" cnt="0" step="0"/>
            <dgm:choose name="Name25">
              <dgm:if name="Name26" axis="none" ptType="all" hideLastTrans="0" st="0" cnt="0" step="0"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hideLastTrans="0" st="0" cnt="1" step="0">
            <dgm:layoutNode name="parTxOnly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root des" ptType="all" hideLastTrans="0" st="0" cnt="0" step="0"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hideLastTrans="0" st="0" cnt="0" step="0">
          <dgm:layoutNode name="parAndChTx">
            <dgm:varLst>
              <dgm:bulletEnabled val="1"/>
            </dgm:varLst>
            <dgm:alg type="tx"/>
            <dgm:choose name="Name7">
              <dgm:if name="Name8" axis="none" ptType="all" hideLastTrans="0" st="0" cnt="0" step="0" func="var" arg="dir" op="equ" val="norm">
                <dgm:choose name="Name9">
                  <dgm:if name="Name10" axis="self" ptType="node" hideLastTrans="0" st="0" cnt="0" step="0" func="pos" op="equ" val="1">
                    <dgm:shape xmlns:r="http://schemas.openxmlformats.org/officeDocument/2006/relationships" type="homePlate"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hideLastTrans="0" st="0" cnt="0" step="0" func="pos" op="equ" val="1">
                    <dgm:shape xmlns:r="http://schemas.openxmlformats.org/officeDocument/2006/relationships" type="homePlate"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type="chevron"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hideLastTrans="0" st="0" cnt="1" step="0">
            <dgm:layoutNode name="parAndChSpace">
              <dgm:alg type="sp"/>
              <dgm:shape xmlns:r="http://schemas.openxmlformats.org/officeDocument/2006/relationships" r:blip="">
                <dgm:adjLst/>
              </dgm:shape>
              <dgm:presOf axis="none" ptType="all" hideLastTrans="0" st="0" cnt="0" step="0"/>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hideLastTrans="0" st="0" cnt="0" step="0">
          <dgm:layoutNode name="parTxOnly">
            <dgm:varLst>
              <dgm:bulletEnabled val="1"/>
            </dgm:varLst>
            <dgm:alg type="tx"/>
            <dgm:presOf axis="desOrSelf" ptType="node" hideLastTrans="0" st="0" cnt="0" step="0"/>
            <dgm:choose name="Name19">
              <dgm:if name="Name20" axis="none" ptType="all" hideLastTrans="0" st="0" cnt="0" step="0" func="var" arg="dir" op="equ" val="norm">
                <dgm:choose name="Name21">
                  <dgm:if name="Name22" axis="self" ptType="node" hideLastTrans="0" st="0" cnt="0" step="0"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hideLastTrans="0" st="0" cnt="0" step="0" func="pos" op="equ" val="1">
                    <dgm:shape xmlns:r="http://schemas.openxmlformats.org/officeDocument/2006/relationships" type="homePlate"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type="chevron"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hideLastTrans="0" st="0" cnt="1" step="0">
            <dgm:layoutNode name="par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root des" ptType="all" hideLastTrans="0" st="0" cnt="0" step="0"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hideLastTrans="0" st="0" cnt="0" step="0">
          <dgm:layoutNode name="parAndChTx">
            <dgm:varLst>
              <dgm:bulletEnabled val="1"/>
            </dgm:varLst>
            <dgm:alg type="tx"/>
            <dgm:choose name="Name7">
              <dgm:if name="Name8" axis="none" ptType="all" hideLastTrans="0" st="0" cnt="0" step="0" func="var" arg="dir" op="equ" val="norm">
                <dgm:choose name="Name9">
                  <dgm:if name="Name10" axis="self" ptType="node" hideLastTrans="0" st="0" cnt="0" step="0" func="pos" op="equ" val="1">
                    <dgm:shape xmlns:r="http://schemas.openxmlformats.org/officeDocument/2006/relationships" type="homePlate"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hideLastTrans="0" st="0" cnt="0" step="0" func="pos" op="equ" val="1">
                    <dgm:shape xmlns:r="http://schemas.openxmlformats.org/officeDocument/2006/relationships" type="homePlate"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type="chevron"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hideLastTrans="0" st="0" cnt="1" step="0">
            <dgm:layoutNode name="parAndChSpace">
              <dgm:alg type="sp"/>
              <dgm:shape xmlns:r="http://schemas.openxmlformats.org/officeDocument/2006/relationships" r:blip="">
                <dgm:adjLst/>
              </dgm:shape>
              <dgm:presOf axis="none" ptType="all" hideLastTrans="0" st="0" cnt="0" step="0"/>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hideLastTrans="0" st="0" cnt="0" step="0">
          <dgm:layoutNode name="parTxOnly">
            <dgm:varLst>
              <dgm:bulletEnabled val="1"/>
            </dgm:varLst>
            <dgm:alg type="tx"/>
            <dgm:presOf axis="desOrSelf" ptType="node" hideLastTrans="0" st="0" cnt="0" step="0"/>
            <dgm:choose name="Name19">
              <dgm:if name="Name20" axis="none" ptType="all" hideLastTrans="0" st="0" cnt="0" step="0" func="var" arg="dir" op="equ" val="norm">
                <dgm:choose name="Name21">
                  <dgm:if name="Name22" axis="self" ptType="node" hideLastTrans="0" st="0" cnt="0" step="0"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hideLastTrans="0" st="0" cnt="0" step="0" func="pos" op="equ" val="1">
                    <dgm:shape xmlns:r="http://schemas.openxmlformats.org/officeDocument/2006/relationships" type="homePlate"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type="chevron"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hideLastTrans="0" st="0" cnt="1" step="0">
            <dgm:layoutNode name="par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des" ptType="all" hideLastTrans="0" st="0" cnt="0" step="0"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hideLastTrans="0" st="0" cnt="0" step="0">
          <dgm:layoutNode name="composite">
            <dgm:alg type="composite"/>
            <dgm:shape xmlns:r="http://schemas.openxmlformats.org/officeDocument/2006/relationships" r:blip="">
              <dgm:adjLst/>
            </dgm:shape>
            <dgm:presOf axis="none" ptType="all" hideLastTrans="0" st="0" cnt="0" step="0"/>
            <dgm:choose name="Name7">
              <dgm:if name="Name8" axis="none" ptType="all" hideLastTrans="0" st="0" cnt="0" step="0"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axis="none" ptType="all" hideLastTrans="0" st="0" cnt="0" step="0"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hideLastTrans="0" st="0" cnt="0" step="0"/>
              <dgm:choose name="Name13">
                <dgm:if name="Name14" axis="none" ptType="all" hideLastTrans="0" st="0" cnt="0" step="0"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hideLastTrans="0" st="0" cnt="0" step="0"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hideLastTrans="0" st="0" cnt="0" step="0"/>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hideLastTrans="0" st="0" cnt="1" step="0">
            <dgm:layoutNode name="space">
              <dgm:alg type="sp"/>
              <dgm:shape xmlns:r="http://schemas.openxmlformats.org/officeDocument/2006/relationships" r:blip="">
                <dgm:adjLst/>
              </dgm:shape>
              <dgm:presOf axis="none" ptType="all" hideLastTrans="0" st="0" cnt="0" step="0"/>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hideLastTrans="0" st="0" cnt="0" step="0">
          <dgm:layoutNode name="parTxOnly">
            <dgm:varLst>
              <dgm:chMax val="0"/>
              <dgm:chPref val="0"/>
              <dgm:bulletEnabled val="1"/>
            </dgm:varLst>
            <dgm:alg type="tx"/>
            <dgm:choose name="Name22">
              <dgm:if name="Name23" axis="none" ptType="all" hideLastTrans="0" st="0" cnt="0" step="0"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hideLastTrans="0" st="0" cnt="0" step="0"/>
            <dgm:choose name="Name25">
              <dgm:if name="Name26" axis="none" ptType="all" hideLastTrans="0" st="0" cnt="0" step="0"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hideLastTrans="0" st="0" cnt="1" step="0">
            <dgm:layoutNode name="parTxOnly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none" ptType="all" hideLastTrans="0" st="0" cnt="0" step="0" func="var" arg="dir" op="equ" val="norm">
        <dgm:alg type="lin"/>
      </dgm:if>
      <dgm:else name="Name3">
        <dgm:alg type="lin">
          <dgm:param type="linDir" val="fromR"/>
        </dgm:alg>
      </dgm:else>
    </dgm:choose>
    <dgm:shape xmlns:r="http://schemas.openxmlformats.org/officeDocument/2006/relationships" r:blip="">
      <dgm:adjLst/>
    </dgm:shape>
    <dgm:presOf axis="none" ptType="all" hideLastTrans="0" st="0" cnt="0" step="0"/>
    <dgm:choose name="Name4">
      <dgm:if name="Name5" axis="root des" ptType="all" hideLastTrans="0" st="0" cnt="0" step="0"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hideLastTrans="0" st="0" cnt="0" step="0">
          <dgm:layoutNode name="parAndChTx">
            <dgm:varLst>
              <dgm:bulletEnabled val="1"/>
            </dgm:varLst>
            <dgm:alg type="tx"/>
            <dgm:choose name="Name7">
              <dgm:if name="Name8" axis="none" ptType="all" hideLastTrans="0" st="0" cnt="0" step="0" func="var" arg="dir" op="equ" val="norm">
                <dgm:choose name="Name9">
                  <dgm:if name="Name10" axis="self" ptType="node" hideLastTrans="0" st="0" cnt="0" step="0" func="pos" op="equ" val="1">
                    <dgm:shape xmlns:r="http://schemas.openxmlformats.org/officeDocument/2006/relationships" type="homePlate"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hideLastTrans="0" st="0" cnt="0" step="0" func="pos" op="equ" val="1">
                    <dgm:shape xmlns:r="http://schemas.openxmlformats.org/officeDocument/2006/relationships" type="homePlate"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type="chevron" r:blip="" rot="180">
                      <dgm:adjLst>
                        <dgm:adj idx="1" val="0.25"/>
                      </dgm:adjLst>
                    </dgm:shape>
                    <dgm:presOf axis="desOrSelf" ptType="node" hideLastTrans="0" st="0" cnt="0" step="0"/>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hideLastTrans="0" st="0" cnt="1" step="0">
            <dgm:layoutNode name="parAndChSpace">
              <dgm:alg type="sp"/>
              <dgm:shape xmlns:r="http://schemas.openxmlformats.org/officeDocument/2006/relationships" r:blip="">
                <dgm:adjLst/>
              </dgm:shape>
              <dgm:presOf axis="none" ptType="all" hideLastTrans="0" st="0" cnt="0" step="0"/>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hideLastTrans="0" st="0" cnt="0" step="0">
          <dgm:layoutNode name="parTxOnly">
            <dgm:varLst>
              <dgm:bulletEnabled val="1"/>
            </dgm:varLst>
            <dgm:alg type="tx"/>
            <dgm:presOf axis="desOrSelf" ptType="node" hideLastTrans="0" st="0" cnt="0" step="0"/>
            <dgm:choose name="Name19">
              <dgm:if name="Name20" axis="none" ptType="all" hideLastTrans="0" st="0" cnt="0" step="0" func="var" arg="dir" op="equ" val="norm">
                <dgm:choose name="Name21">
                  <dgm:if name="Name22" axis="self" ptType="node" hideLastTrans="0" st="0" cnt="0" step="0"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hideLastTrans="0" st="0" cnt="0" step="0" func="pos" op="equ" val="1">
                    <dgm:shape xmlns:r="http://schemas.openxmlformats.org/officeDocument/2006/relationships" type="homePlate"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type="chevron" r:blip="" rot="180">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hideLastTrans="0" st="0" cnt="1" step="0">
            <dgm:layoutNode name="parSpace">
              <dgm:alg type="sp"/>
              <dgm:shape xmlns:r="http://schemas.openxmlformats.org/officeDocument/2006/relationships" r:blip="">
                <dgm:adjLst/>
              </dgm:shape>
              <dgm:presOf axis="none" ptType="all" hideLastTrans="0" st="0" cnt="0" step="0"/>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7F3DF344-562E-4CF0-AB8E-F0FB1FE04E57}">
  <ds:schemaRefs/>
</ds:datastoreItem>
</file>

<file path=docProps/app.xml><?xml version="1.0" encoding="utf-8"?>
<Properties xmlns="http://schemas.openxmlformats.org/officeDocument/2006/extended-properties" xmlns:vt="http://schemas.openxmlformats.org/officeDocument/2006/docPropsVTypes">
  <Template>C:\Users\reilt\AppData\Roaming\Microsoft\Templates\WordMacroManagerDot.dot</Template>
  <Company>Pegasystems</Company>
  <Pages>13</Pages>
  <Words>1722</Words>
  <Characters>10227</Characters>
  <Lines>2</Lines>
  <Paragraphs>1</Paragraphs>
  <TotalTime>1</TotalTime>
  <ScaleCrop>false</ScaleCrop>
  <LinksUpToDate>false</LinksUpToDate>
  <CharactersWithSpaces>11790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2017-09-07T06:14:00Z</dcterms:created>
  <dc:creator>Pega</dc:creator>
  <cp:lastModifiedBy>Sai Mahesh Botu</cp:lastModifiedBy>
  <dcterms:modified xsi:type="dcterms:W3CDTF">2026-08-28T13:41:16Z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eyJoZGlkIjoiYjg1ZDUxZjNhMGEzNzVmYmExMzNkMDdjNzNkZWEyNjYiLCJ1c2VySWQiOiI1Njc2NzQ5NzE2NzcifQ==</vt:lpwstr>
  </property>
  <property fmtid="{D5CDD505-2E9C-101B-9397-08002B2CF9AE}" pid="3" name="KSOProductBuildVer">
    <vt:lpwstr>1033-12.1.0.28485</vt:lpwstr>
  </property>
  <property fmtid="{D5CDD505-2E9C-101B-9397-08002B2CF9AE}" pid="4" name="ICV">
    <vt:lpwstr>337B5C186E47462BBC755130EA1D80E3_12</vt:lpwstr>
  </property>
</Properties>
</file>