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5142" w14:textId="63CF87CF" w:rsidR="00B90363" w:rsidRPr="00B90363" w:rsidRDefault="00B90363" w:rsidP="00B90363">
      <w:pPr>
        <w:shd w:val="clear" w:color="auto" w:fill="FFFFFF"/>
        <w:spacing w:before="120" w:after="48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090A0B"/>
          <w:sz w:val="36"/>
          <w:szCs w:val="36"/>
        </w:rPr>
      </w:pPr>
      <w:r w:rsidRPr="00B90363">
        <w:rPr>
          <w:rFonts w:ascii="Segoe UI" w:eastAsia="Times New Roman" w:hAnsi="Segoe UI" w:cs="Segoe UI"/>
          <w:b/>
          <w:bCs/>
          <w:color w:val="090A0B"/>
          <w:sz w:val="36"/>
          <w:szCs w:val="36"/>
        </w:rPr>
        <w:t>Workflow of object detection using HOG</w:t>
      </w:r>
      <w:r>
        <w:rPr>
          <w:rFonts w:ascii="Segoe UI" w:eastAsia="Times New Roman" w:hAnsi="Segoe UI" w:cs="Segoe UI"/>
          <w:b/>
          <w:bCs/>
          <w:color w:val="090A0B"/>
          <w:sz w:val="36"/>
          <w:szCs w:val="36"/>
        </w:rPr>
        <w:t xml:space="preserve"> Algorithm</w:t>
      </w:r>
    </w:p>
    <w:p w14:paraId="226A1D2A" w14:textId="77777777" w:rsidR="00B90363" w:rsidRDefault="00B90363"/>
    <w:p w14:paraId="5F763013" w14:textId="362A6899" w:rsidR="00B90363" w:rsidRPr="009F7DD7" w:rsidRDefault="00B90363" w:rsidP="009F7DD7">
      <w:r>
        <w:rPr>
          <w:noProof/>
        </w:rPr>
        <w:drawing>
          <wp:inline distT="0" distB="0" distL="0" distR="0" wp14:anchorId="324D80A1" wp14:editId="206DF1D0">
            <wp:extent cx="5943600" cy="2818130"/>
            <wp:effectExtent l="0" t="0" r="0" b="1270"/>
            <wp:docPr id="5" name="Picture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DD7">
        <w:rPr>
          <w:rFonts w:ascii="Segoe UI" w:hAnsi="Segoe UI" w:cs="Segoe UI"/>
          <w:color w:val="090A0B"/>
          <w:sz w:val="28"/>
          <w:szCs w:val="28"/>
        </w:rPr>
        <w:t xml:space="preserve">Visualization </w:t>
      </w:r>
      <w:r w:rsidRPr="009F7DD7">
        <w:rPr>
          <w:rFonts w:ascii="Segoe UI" w:hAnsi="Segoe UI" w:cs="Segoe UI"/>
          <w:color w:val="090A0B"/>
          <w:sz w:val="28"/>
          <w:szCs w:val="28"/>
        </w:rPr>
        <w:t>of HOG features</w:t>
      </w:r>
    </w:p>
    <w:p w14:paraId="4C7A7EDF" w14:textId="77777777" w:rsidR="00B90363" w:rsidRDefault="00B90363"/>
    <w:p w14:paraId="092169B3" w14:textId="541F38C6" w:rsidR="00596B72" w:rsidRDefault="00B90363">
      <w:r>
        <w:rPr>
          <w:noProof/>
        </w:rPr>
        <w:drawing>
          <wp:inline distT="0" distB="0" distL="0" distR="0" wp14:anchorId="55F01A2F" wp14:editId="0C16F260">
            <wp:extent cx="5943600" cy="2644775"/>
            <wp:effectExtent l="0" t="0" r="0" b="317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3E9E" w14:textId="77777777" w:rsidR="00B90363" w:rsidRDefault="00B90363" w:rsidP="00B90363">
      <w:pPr>
        <w:pStyle w:val="Heading3"/>
        <w:shd w:val="clear" w:color="auto" w:fill="FFFFFF"/>
        <w:spacing w:before="120" w:after="48"/>
        <w:textAlignment w:val="baseline"/>
        <w:rPr>
          <w:rFonts w:ascii="Segoe UI" w:hAnsi="Segoe UI" w:cs="Segoe UI"/>
          <w:color w:val="090A0B"/>
        </w:rPr>
      </w:pPr>
    </w:p>
    <w:p w14:paraId="4A982F4B" w14:textId="77777777" w:rsidR="00B90363" w:rsidRDefault="00B90363" w:rsidP="00B90363">
      <w:pPr>
        <w:pStyle w:val="Heading3"/>
        <w:shd w:val="clear" w:color="auto" w:fill="FFFFFF"/>
        <w:spacing w:before="120" w:after="48"/>
        <w:textAlignment w:val="baseline"/>
        <w:rPr>
          <w:rFonts w:ascii="Segoe UI" w:hAnsi="Segoe UI" w:cs="Segoe UI"/>
          <w:color w:val="090A0B"/>
        </w:rPr>
      </w:pPr>
    </w:p>
    <w:p w14:paraId="032282E7" w14:textId="77777777" w:rsidR="00B90363" w:rsidRDefault="00B90363" w:rsidP="00B90363">
      <w:pPr>
        <w:pStyle w:val="Heading3"/>
        <w:shd w:val="clear" w:color="auto" w:fill="FFFFFF"/>
        <w:spacing w:before="120" w:after="48"/>
        <w:textAlignment w:val="baseline"/>
        <w:rPr>
          <w:rFonts w:ascii="Segoe UI" w:hAnsi="Segoe UI" w:cs="Segoe UI"/>
          <w:color w:val="090A0B"/>
        </w:rPr>
      </w:pPr>
    </w:p>
    <w:p w14:paraId="3224D1A7" w14:textId="77777777" w:rsidR="009F7DD7" w:rsidRDefault="009F7DD7" w:rsidP="00B90363">
      <w:pPr>
        <w:rPr>
          <w:rFonts w:ascii="Arial" w:hAnsi="Arial" w:cs="Arial"/>
          <w:color w:val="3C484E"/>
          <w:sz w:val="27"/>
          <w:szCs w:val="27"/>
        </w:rPr>
      </w:pPr>
    </w:p>
    <w:p w14:paraId="11975A14" w14:textId="12D1AF1C" w:rsidR="009F7DD7" w:rsidRDefault="009F7DD7" w:rsidP="00B90363">
      <w:pPr>
        <w:rPr>
          <w:rFonts w:ascii="Arial" w:hAnsi="Arial" w:cs="Arial"/>
          <w:color w:val="3C484E"/>
          <w:sz w:val="27"/>
          <w:szCs w:val="27"/>
        </w:rPr>
      </w:pPr>
      <w:r>
        <w:rPr>
          <w:rFonts w:ascii="Arial" w:hAnsi="Arial" w:cs="Arial"/>
          <w:color w:val="3C484E"/>
          <w:sz w:val="27"/>
          <w:szCs w:val="27"/>
        </w:rPr>
        <w:lastRenderedPageBreak/>
        <w:t>Training Sets</w:t>
      </w:r>
    </w:p>
    <w:p w14:paraId="45E52DE5" w14:textId="11379366" w:rsidR="00B90363" w:rsidRDefault="00B90363" w:rsidP="00B90363">
      <w:pPr>
        <w:rPr>
          <w:rFonts w:ascii="inherit" w:hAnsi="inherit" w:cs="Arial"/>
          <w:color w:val="3C484E"/>
          <w:sz w:val="27"/>
          <w:szCs w:val="27"/>
        </w:rPr>
      </w:pPr>
      <w:r>
        <w:rPr>
          <w:rFonts w:ascii="Arial" w:hAnsi="Arial" w:cs="Arial"/>
          <w:color w:val="3C484E"/>
          <w:sz w:val="27"/>
          <w:szCs w:val="27"/>
        </w:rPr>
        <w:t>1.</w:t>
      </w:r>
      <w:r>
        <w:rPr>
          <w:rFonts w:ascii="inherit" w:hAnsi="inherit" w:cs="Arial"/>
          <w:color w:val="3C484E"/>
          <w:sz w:val="27"/>
          <w:szCs w:val="27"/>
        </w:rPr>
        <w:t>Positive training samples</w:t>
      </w:r>
    </w:p>
    <w:p w14:paraId="1C1E7BCF" w14:textId="77947291" w:rsidR="009F7DD7" w:rsidRPr="009F7DD7" w:rsidRDefault="009F7DD7" w:rsidP="00B90363">
      <w:pPr>
        <w:rPr>
          <w:rFonts w:ascii="Times New Roman" w:hAnsi="Times New Roman" w:cs="Times New Roman"/>
          <w:sz w:val="24"/>
          <w:szCs w:val="24"/>
        </w:rPr>
      </w:pPr>
      <w:r w:rsidRPr="009F7DD7">
        <w:rPr>
          <w:rFonts w:ascii="Arial" w:hAnsi="Arial" w:cs="Arial"/>
          <w:color w:val="3C484E"/>
          <w:sz w:val="24"/>
          <w:szCs w:val="24"/>
          <w:shd w:val="clear" w:color="auto" w:fill="FFFFFF"/>
        </w:rPr>
        <w:t>Labeled Faces in the Wild dataset provided by Scikit-Learn consists of variety of faces which is perfect for our positive set.</w:t>
      </w:r>
    </w:p>
    <w:p w14:paraId="4CD1D5AD" w14:textId="77777777" w:rsidR="00B90363" w:rsidRDefault="00B90363"/>
    <w:p w14:paraId="75C96F87" w14:textId="0CC572B6" w:rsidR="00B90363" w:rsidRDefault="00B90363">
      <w:r>
        <w:rPr>
          <w:noProof/>
        </w:rPr>
        <w:drawing>
          <wp:inline distT="0" distB="0" distL="0" distR="0" wp14:anchorId="664B062A" wp14:editId="22EC4657">
            <wp:extent cx="5943600" cy="759460"/>
            <wp:effectExtent l="0" t="0" r="0" b="2540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AF81" w14:textId="0A388749" w:rsidR="009F7DD7" w:rsidRDefault="009F7DD7" w:rsidP="009F7DD7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Arial"/>
          <w:color w:val="3C484E"/>
          <w:sz w:val="27"/>
          <w:szCs w:val="27"/>
        </w:rPr>
      </w:pPr>
      <w:r>
        <w:rPr>
          <w:rFonts w:ascii="inherit" w:eastAsia="Times New Roman" w:hAnsi="inherit" w:cs="Arial"/>
          <w:color w:val="3C484E"/>
          <w:sz w:val="27"/>
          <w:szCs w:val="27"/>
        </w:rPr>
        <w:t>2.</w:t>
      </w:r>
      <w:r w:rsidRPr="009F7DD7">
        <w:rPr>
          <w:rFonts w:ascii="inherit" w:eastAsia="Times New Roman" w:hAnsi="inherit" w:cs="Arial"/>
          <w:color w:val="3C484E"/>
          <w:sz w:val="27"/>
          <w:szCs w:val="27"/>
        </w:rPr>
        <w:t>Negative training samples</w:t>
      </w:r>
    </w:p>
    <w:p w14:paraId="35AAB31E" w14:textId="33FFB188" w:rsidR="009F7DD7" w:rsidRPr="009F7DD7" w:rsidRDefault="009F7DD7" w:rsidP="009F7DD7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Arial"/>
          <w:color w:val="3C484E"/>
          <w:sz w:val="24"/>
          <w:szCs w:val="24"/>
        </w:rPr>
      </w:pPr>
      <w:r w:rsidRPr="009F7DD7">
        <w:rPr>
          <w:rFonts w:ascii="Arial" w:hAnsi="Arial" w:cs="Arial"/>
          <w:color w:val="3C484E"/>
          <w:sz w:val="24"/>
          <w:szCs w:val="24"/>
          <w:shd w:val="clear" w:color="auto" w:fill="FFFFFF"/>
        </w:rPr>
        <w:t>For Negative set we need images without face on them. Scikit-Image offers images which can be used in this case. To increase the size of negative set we extract patches of image at different scale using Patch</w:t>
      </w:r>
      <w:r>
        <w:rPr>
          <w:rFonts w:ascii="Arial" w:hAnsi="Arial" w:cs="Arial"/>
          <w:color w:val="3C484E"/>
          <w:sz w:val="24"/>
          <w:szCs w:val="24"/>
          <w:shd w:val="clear" w:color="auto" w:fill="FFFFFF"/>
        </w:rPr>
        <w:t xml:space="preserve"> </w:t>
      </w:r>
      <w:r w:rsidRPr="009F7DD7">
        <w:rPr>
          <w:rFonts w:ascii="Arial" w:hAnsi="Arial" w:cs="Arial"/>
          <w:color w:val="3C484E"/>
          <w:sz w:val="24"/>
          <w:szCs w:val="24"/>
          <w:shd w:val="clear" w:color="auto" w:fill="FFFFFF"/>
        </w:rPr>
        <w:t>Extractor from Scikit-Learn.</w:t>
      </w:r>
    </w:p>
    <w:p w14:paraId="0DCE71AF" w14:textId="4E85BAA9" w:rsidR="00B90363" w:rsidRDefault="00B90363"/>
    <w:p w14:paraId="3C3C33C9" w14:textId="74A0FBE7" w:rsidR="00B90363" w:rsidRDefault="00B90363">
      <w:r>
        <w:rPr>
          <w:noProof/>
        </w:rPr>
        <w:drawing>
          <wp:inline distT="0" distB="0" distL="0" distR="0" wp14:anchorId="2CB91357" wp14:editId="7C481F07">
            <wp:extent cx="5943600" cy="2169795"/>
            <wp:effectExtent l="0" t="0" r="0" b="190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7217" w14:textId="77777777" w:rsidR="00B90363" w:rsidRDefault="00B90363"/>
    <w:sectPr w:rsidR="00B90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C3975"/>
    <w:multiLevelType w:val="multilevel"/>
    <w:tmpl w:val="D48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B40F29"/>
    <w:multiLevelType w:val="multilevel"/>
    <w:tmpl w:val="A08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82984">
    <w:abstractNumId w:val="1"/>
  </w:num>
  <w:num w:numId="2" w16cid:durableId="36028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63"/>
    <w:rsid w:val="00596B72"/>
    <w:rsid w:val="009F7DD7"/>
    <w:rsid w:val="00B9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1D14"/>
  <w15:chartTrackingRefBased/>
  <w15:docId w15:val="{52CE140C-1DC8-4974-A3E9-28162301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0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3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03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3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 Missouri State University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Merugu,Jessica Salome</dc:creator>
  <cp:keywords/>
  <dc:description/>
  <cp:lastModifiedBy>Merugu,Jessica Salome</cp:lastModifiedBy>
  <cp:revision>1</cp:revision>
  <dcterms:created xsi:type="dcterms:W3CDTF">2022-09-09T14:37:00Z</dcterms:created>
  <dcterms:modified xsi:type="dcterms:W3CDTF">2022-09-09T14:46:00Z</dcterms:modified>
</cp:coreProperties>
</file>