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26A" w:rsidRPr="003911DB" w:rsidRDefault="0053626A" w:rsidP="0053626A">
      <w:pPr>
        <w:autoSpaceDE w:val="0"/>
        <w:autoSpaceDN w:val="0"/>
        <w:adjustRightInd w:val="0"/>
        <w:spacing w:after="0" w:line="360" w:lineRule="auto"/>
        <w:jc w:val="both"/>
        <w:rPr>
          <w:rFonts w:ascii="Times New Roman" w:hAnsi="Times New Roman" w:cs="Times New Roman"/>
          <w:sz w:val="28"/>
          <w:szCs w:val="28"/>
        </w:rPr>
      </w:pPr>
      <w:r w:rsidRPr="003911DB">
        <w:rPr>
          <w:rFonts w:ascii="Times New Roman" w:hAnsi="Times New Roman" w:cs="Times New Roman"/>
          <w:noProof/>
          <w:sz w:val="28"/>
          <w:szCs w:val="28"/>
        </w:rPr>
        <w:drawing>
          <wp:inline distT="0" distB="0" distL="0" distR="0" wp14:anchorId="262A115C" wp14:editId="36E8D01D">
            <wp:extent cx="5494020" cy="3528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rotWithShape="1">
                    <a:blip r:embed="rId5">
                      <a:extLst>
                        <a:ext uri="{28A0092B-C50C-407E-A947-70E740481C1C}">
                          <a14:useLocalDpi xmlns:a14="http://schemas.microsoft.com/office/drawing/2010/main" val="0"/>
                        </a:ext>
                      </a:extLst>
                    </a:blip>
                    <a:srcRect t="10256" r="48333" b="30941"/>
                    <a:stretch/>
                  </pic:blipFill>
                  <pic:spPr bwMode="auto">
                    <a:xfrm>
                      <a:off x="0" y="0"/>
                      <a:ext cx="5494020" cy="3528060"/>
                    </a:xfrm>
                    <a:prstGeom prst="rect">
                      <a:avLst/>
                    </a:prstGeom>
                    <a:ln>
                      <a:noFill/>
                    </a:ln>
                    <a:extLst>
                      <a:ext uri="{53640926-AAD7-44D8-BBD7-CCE9431645EC}">
                        <a14:shadowObscured xmlns:a14="http://schemas.microsoft.com/office/drawing/2010/main"/>
                      </a:ext>
                    </a:extLst>
                  </pic:spPr>
                </pic:pic>
              </a:graphicData>
            </a:graphic>
          </wp:inline>
        </w:drawing>
      </w:r>
    </w:p>
    <w:p w:rsidR="0053626A" w:rsidRPr="0057268C" w:rsidRDefault="0053626A" w:rsidP="0053626A">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57268C">
        <w:rPr>
          <w:rFonts w:ascii="Times New Roman" w:hAnsi="Times New Roman" w:cs="Times New Roman"/>
          <w:sz w:val="20"/>
          <w:szCs w:val="20"/>
        </w:rPr>
        <w:t>Fig</w:t>
      </w:r>
      <w:r>
        <w:rPr>
          <w:rFonts w:ascii="Times New Roman" w:hAnsi="Times New Roman" w:cs="Times New Roman"/>
          <w:sz w:val="20"/>
          <w:szCs w:val="20"/>
        </w:rPr>
        <w:t xml:space="preserve"> </w:t>
      </w:r>
      <w:r w:rsidRPr="0057268C">
        <w:rPr>
          <w:rFonts w:ascii="Times New Roman" w:hAnsi="Times New Roman" w:cs="Times New Roman"/>
          <w:sz w:val="20"/>
          <w:szCs w:val="20"/>
        </w:rPr>
        <w:t>4.2 classification tree of delay payments</w:t>
      </w:r>
    </w:p>
    <w:p w:rsidR="0053626A" w:rsidRDefault="0053626A" w:rsidP="0053626A">
      <w:pPr>
        <w:autoSpaceDE w:val="0"/>
        <w:autoSpaceDN w:val="0"/>
        <w:adjustRightInd w:val="0"/>
        <w:spacing w:after="0" w:line="360" w:lineRule="auto"/>
        <w:jc w:val="both"/>
        <w:rPr>
          <w:rFonts w:ascii="Times New Roman" w:hAnsi="Times New Roman" w:cs="Times New Roman"/>
          <w:sz w:val="20"/>
          <w:szCs w:val="20"/>
        </w:rPr>
      </w:pPr>
    </w:p>
    <w:p w:rsidR="0053626A" w:rsidRDefault="0053626A" w:rsidP="0053626A">
      <w:pPr>
        <w:autoSpaceDE w:val="0"/>
        <w:autoSpaceDN w:val="0"/>
        <w:adjustRightInd w:val="0"/>
        <w:spacing w:after="0" w:line="360" w:lineRule="auto"/>
        <w:jc w:val="both"/>
        <w:rPr>
          <w:rFonts w:ascii="Times New Roman" w:hAnsi="Times New Roman" w:cs="Times New Roman"/>
          <w:sz w:val="20"/>
          <w:szCs w:val="20"/>
        </w:rPr>
      </w:pPr>
      <w:bookmarkStart w:id="0" w:name="_GoBack"/>
      <w:bookmarkEnd w:id="0"/>
      <w:r>
        <w:rPr>
          <w:rFonts w:ascii="Times New Roman" w:hAnsi="Times New Roman" w:cs="Times New Roman"/>
          <w:sz w:val="20"/>
          <w:szCs w:val="20"/>
        </w:rPr>
        <w:t xml:space="preserve">The first data set that we are mining is to find the basis of classification of states into low and high delay states on the basis of   Total delayed payment (The amount that has been delayed and have to be </w:t>
      </w:r>
      <w:proofErr w:type="spellStart"/>
      <w:r>
        <w:rPr>
          <w:rFonts w:ascii="Times New Roman" w:hAnsi="Times New Roman" w:cs="Times New Roman"/>
          <w:sz w:val="20"/>
          <w:szCs w:val="20"/>
        </w:rPr>
        <w:t>payed</w:t>
      </w:r>
      <w:proofErr w:type="spellEnd"/>
      <w:r>
        <w:rPr>
          <w:rFonts w:ascii="Times New Roman" w:hAnsi="Times New Roman" w:cs="Times New Roman"/>
          <w:sz w:val="20"/>
          <w:szCs w:val="20"/>
        </w:rPr>
        <w:t xml:space="preserve">) and Total payment </w:t>
      </w:r>
    </w:p>
    <w:p w:rsidR="0053626A" w:rsidRDefault="0053626A" w:rsidP="0053626A">
      <w:pPr>
        <w:autoSpaceDE w:val="0"/>
        <w:autoSpaceDN w:val="0"/>
        <w:adjustRightInd w:val="0"/>
        <w:spacing w:after="0" w:line="360" w:lineRule="auto"/>
        <w:jc w:val="both"/>
        <w:rPr>
          <w:rFonts w:ascii="Times New Roman" w:hAnsi="Times New Roman" w:cs="Times New Roman"/>
          <w:sz w:val="20"/>
          <w:szCs w:val="20"/>
        </w:rPr>
      </w:pPr>
      <w:proofErr w:type="gramStart"/>
      <w:r>
        <w:rPr>
          <w:rFonts w:ascii="Times New Roman" w:hAnsi="Times New Roman" w:cs="Times New Roman"/>
          <w:sz w:val="20"/>
          <w:szCs w:val="20"/>
        </w:rPr>
        <w:t>( The</w:t>
      </w:r>
      <w:proofErr w:type="gramEnd"/>
      <w:r>
        <w:rPr>
          <w:rFonts w:ascii="Times New Roman" w:hAnsi="Times New Roman" w:cs="Times New Roman"/>
          <w:sz w:val="20"/>
          <w:szCs w:val="20"/>
        </w:rPr>
        <w:t xml:space="preserve"> wages to be given/have been given to the workers).</w:t>
      </w:r>
    </w:p>
    <w:p w:rsidR="0053626A" w:rsidRDefault="0053626A" w:rsidP="0053626A">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After classification of data using J48 algorithm the above figure is the generated tree. It is easily understood from the figure that if the total payment of the state is greater than Rs21</w:t>
      </w:r>
      <w:proofErr w:type="gramStart"/>
      <w:r>
        <w:rPr>
          <w:rFonts w:ascii="Times New Roman" w:hAnsi="Times New Roman" w:cs="Times New Roman"/>
          <w:sz w:val="20"/>
          <w:szCs w:val="20"/>
        </w:rPr>
        <w:t>,84,922</w:t>
      </w:r>
      <w:proofErr w:type="gramEnd"/>
      <w:r>
        <w:rPr>
          <w:rFonts w:ascii="Times New Roman" w:hAnsi="Times New Roman" w:cs="Times New Roman"/>
          <w:sz w:val="20"/>
          <w:szCs w:val="20"/>
        </w:rPr>
        <w:t xml:space="preserve"> then the state is more likely to have low delayed payment </w:t>
      </w:r>
      <w:proofErr w:type="spellStart"/>
      <w:r>
        <w:rPr>
          <w:rFonts w:ascii="Times New Roman" w:hAnsi="Times New Roman" w:cs="Times New Roman"/>
          <w:sz w:val="20"/>
          <w:szCs w:val="20"/>
        </w:rPr>
        <w:t>perentage</w:t>
      </w:r>
      <w:proofErr w:type="spellEnd"/>
      <w:r>
        <w:rPr>
          <w:rFonts w:ascii="Times New Roman" w:hAnsi="Times New Roman" w:cs="Times New Roman"/>
          <w:sz w:val="20"/>
          <w:szCs w:val="20"/>
        </w:rPr>
        <w:t>. The next observation is that if the total payment of the state is less than the above amount and total delayed payment is greater than Rs4</w:t>
      </w:r>
      <w:proofErr w:type="gramStart"/>
      <w:r>
        <w:rPr>
          <w:rFonts w:ascii="Times New Roman" w:hAnsi="Times New Roman" w:cs="Times New Roman"/>
          <w:sz w:val="20"/>
          <w:szCs w:val="20"/>
        </w:rPr>
        <w:t>,52,467</w:t>
      </w:r>
      <w:proofErr w:type="gramEnd"/>
      <w:r>
        <w:rPr>
          <w:rFonts w:ascii="Times New Roman" w:hAnsi="Times New Roman" w:cs="Times New Roman"/>
          <w:sz w:val="20"/>
          <w:szCs w:val="20"/>
        </w:rPr>
        <w:t xml:space="preserve"> then the state is likely to have high delay.</w:t>
      </w:r>
    </w:p>
    <w:p w:rsidR="0053626A" w:rsidRDefault="0053626A" w:rsidP="0053626A">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By using the above classification tree we can try to anticipate the delay in the state by looking at the above details. </w:t>
      </w:r>
    </w:p>
    <w:p w:rsidR="0053626A" w:rsidRDefault="0053626A" w:rsidP="0053626A">
      <w:pPr>
        <w:autoSpaceDE w:val="0"/>
        <w:autoSpaceDN w:val="0"/>
        <w:adjustRightInd w:val="0"/>
        <w:spacing w:after="0" w:line="360" w:lineRule="auto"/>
        <w:jc w:val="both"/>
        <w:rPr>
          <w:rFonts w:ascii="Times New Roman" w:hAnsi="Times New Roman" w:cs="Times New Roman"/>
          <w:noProof/>
          <w:sz w:val="28"/>
          <w:szCs w:val="28"/>
        </w:rPr>
      </w:pPr>
    </w:p>
    <w:p w:rsidR="00BF2807" w:rsidRDefault="00BF2807"/>
    <w:sectPr w:rsidR="00BF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6A"/>
    <w:rsid w:val="0053626A"/>
    <w:rsid w:val="00BF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6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26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6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26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2018-06-17T09:50:00Z</dcterms:created>
  <dcterms:modified xsi:type="dcterms:W3CDTF">2018-06-17T09:51:00Z</dcterms:modified>
</cp:coreProperties>
</file>