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10 Entrance Scholarships to Apply for by the End of June!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If you are concerned about funding your years at college, the good news is there are still scholarships you can apply for at this stage. Scholarships are considered to be a gift, and unlike student loans, they won’t need to be repaid after you graduate. There are literally thousands of options to apply for, with employers, schools, non-profits, and various organizations sponsoring students through their college education. Keep reading to find out about ten fantastic scholarship opportunities to apply for this year before their deadline.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1. The Earnest Scholarship Fund</w:t>
      </w:r>
    </w:p>
    <w:p w:rsidR="00000000" w:rsidDel="00000000" w:rsidP="00000000" w:rsidRDefault="00000000" w:rsidRPr="00000000" w14:paraId="00000007">
      <w:pPr>
        <w:jc w:val="both"/>
        <w:rPr/>
      </w:pPr>
      <w:r w:rsidDel="00000000" w:rsidR="00000000" w:rsidRPr="00000000">
        <w:rPr>
          <w:rtl w:val="0"/>
        </w:rPr>
        <w:t xml:space="preserve">Available for anyone up to college graduate students, The Earnest Scholarship Fund offers $5,000 to students to help further their education and offers fifty scholarships each year. To apply, you’ll need to be enrolled or about to enroll in a </w:t>
      </w:r>
      <w:r w:rsidDel="00000000" w:rsidR="00000000" w:rsidRPr="00000000">
        <w:rPr>
          <w:rtl w:val="0"/>
        </w:rPr>
        <w:t xml:space="preserve">full-time college in the US</w:t>
      </w:r>
      <w:r w:rsidDel="00000000" w:rsidR="00000000" w:rsidRPr="00000000">
        <w:rPr>
          <w:rtl w:val="0"/>
        </w:rPr>
        <w:t xml:space="preserve">. This is one of the few scholarships that has minimal requirements, with no minimum GPA or residency needs. The deadline is at the end of June, so you’ll want to get started with your application today.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2. Future Educator Scholarship</w:t>
      </w:r>
    </w:p>
    <w:p w:rsidR="00000000" w:rsidDel="00000000" w:rsidP="00000000" w:rsidRDefault="00000000" w:rsidRPr="00000000" w14:paraId="0000000A">
      <w:pPr>
        <w:jc w:val="both"/>
        <w:rPr/>
      </w:pPr>
      <w:r w:rsidDel="00000000" w:rsidR="00000000" w:rsidRPr="00000000">
        <w:rPr>
          <w:rtl w:val="0"/>
        </w:rPr>
        <w:t xml:space="preserve">For anyone who is looking to pursue a career in education and is about to enroll on an education degree, apply for the Future Educator Scholarship. This is available for anyone from high school seniors about to head to college to college graduate students. They award $1,000 to a student to help them with their aspirations to </w:t>
      </w:r>
      <w:r w:rsidDel="00000000" w:rsidR="00000000" w:rsidRPr="00000000">
        <w:rPr>
          <w:rtl w:val="0"/>
        </w:rPr>
        <w:t xml:space="preserve">work in the educational field</w:t>
      </w:r>
      <w:r w:rsidDel="00000000" w:rsidR="00000000" w:rsidRPr="00000000">
        <w:rPr>
          <w:rtl w:val="0"/>
        </w:rPr>
        <w:t xml:space="preserve">, and you’ll want to get your application in as soon as possible this summer before the deadline in August.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3. AX Control, Inc. Academic Scholarship</w:t>
      </w:r>
    </w:p>
    <w:p w:rsidR="00000000" w:rsidDel="00000000" w:rsidP="00000000" w:rsidRDefault="00000000" w:rsidRPr="00000000" w14:paraId="0000000D">
      <w:pPr>
        <w:jc w:val="both"/>
        <w:rPr/>
      </w:pPr>
      <w:r w:rsidDel="00000000" w:rsidR="00000000" w:rsidRPr="00000000">
        <w:rPr>
          <w:rtl w:val="0"/>
        </w:rPr>
        <w:t xml:space="preserve">If you are enrolled in a full or part-time undergraduate course, you will be eligible to enter for this scholarship. An essay is required, which will be on a specific topic. All of the application is completed online, and they are looking for applicants who are passionate about small businesses in the US. The current requirement is to write a personal account on how a small business has changed your life or to describe a business you would like to establish in the future.</w:t>
      </w:r>
      <w:r w:rsidDel="00000000" w:rsidR="00000000" w:rsidRPr="00000000">
        <w:rPr>
          <w:rtl w:val="0"/>
        </w:rPr>
        <w:t xml:space="preserve"> The deadline is June 1</w:t>
      </w:r>
      <w:r w:rsidDel="00000000" w:rsidR="00000000" w:rsidRPr="00000000">
        <w:rPr>
          <w:rtl w:val="0"/>
        </w:rPr>
        <w:t xml:space="preserve">, so you’ll want to get writing soon to be considered for this scholarship of $1,000.</w:t>
      </w:r>
    </w:p>
    <w:p w:rsidR="00000000" w:rsidDel="00000000" w:rsidP="00000000" w:rsidRDefault="00000000" w:rsidRPr="00000000" w14:paraId="0000000E">
      <w:pPr>
        <w:jc w:val="both"/>
        <w:rPr>
          <w:shd w:fill="fff2cc" w:val="clear"/>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4. BankMobile Financial Literacy Scholarship</w:t>
      </w:r>
    </w:p>
    <w:p w:rsidR="00000000" w:rsidDel="00000000" w:rsidP="00000000" w:rsidRDefault="00000000" w:rsidRPr="00000000" w14:paraId="00000010">
      <w:pPr>
        <w:jc w:val="both"/>
        <w:rPr/>
      </w:pPr>
      <w:r w:rsidDel="00000000" w:rsidR="00000000" w:rsidRPr="00000000">
        <w:rPr>
          <w:rtl w:val="0"/>
        </w:rPr>
        <w:t xml:space="preserve">One lucky student will be awarded a $1,500 scholarship from BankMobile, and the applications close on July 16 this year. There are a few requirements for this scholarship, and they are looking to award it to someone who is passionate about financial literacy and empowerment within their community. </w:t>
      </w:r>
      <w:r w:rsidDel="00000000" w:rsidR="00000000" w:rsidRPr="00000000">
        <w:rPr>
          <w:rtl w:val="0"/>
        </w:rPr>
        <w:t xml:space="preserve">You’ll need to be an undergraduate or graduate student, a US citizen, and have a GPA of 3.0 at minimum</w:t>
      </w:r>
      <w:r w:rsidDel="00000000" w:rsidR="00000000" w:rsidRPr="00000000">
        <w:rPr>
          <w:rtl w:val="0"/>
        </w:rPr>
        <w:t xml:space="preserve">. To enter, you’ll prepare an essay on the importance of financial literacy for your future career and life.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5. Distracted Driving Awareness</w:t>
      </w:r>
    </w:p>
    <w:p w:rsidR="00000000" w:rsidDel="00000000" w:rsidP="00000000" w:rsidRDefault="00000000" w:rsidRPr="00000000" w14:paraId="00000013">
      <w:pPr>
        <w:jc w:val="both"/>
        <w:rPr/>
      </w:pPr>
      <w:r w:rsidDel="00000000" w:rsidR="00000000" w:rsidRPr="00000000">
        <w:rPr>
          <w:rtl w:val="0"/>
        </w:rPr>
        <w:t xml:space="preserve">For anyone who is passionate about road safety, you’ll want to apply for the Distracted Driving Awareness scholarship. Your entrance essay will be based on distracted driving, and you’ll need to be either currently or soon to be enrolled in a college. It’s also open to anyone attending community college, and all applications will need to have a minimum GPA of 3.0. Apply by July 15 for the chance to receive the $2,000 award.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6. Janitorial Manager Annual Scholarship</w:t>
      </w:r>
    </w:p>
    <w:p w:rsidR="00000000" w:rsidDel="00000000" w:rsidP="00000000" w:rsidRDefault="00000000" w:rsidRPr="00000000" w14:paraId="00000016">
      <w:pPr>
        <w:jc w:val="both"/>
        <w:rPr/>
      </w:pPr>
      <w:r w:rsidDel="00000000" w:rsidR="00000000" w:rsidRPr="00000000">
        <w:rPr>
          <w:rtl w:val="0"/>
        </w:rPr>
        <w:t xml:space="preserve">Each year, Janitorial Manager gives away a $1,000 scholarship to a high school senior about to head to college in the US or Canada. You’ll need to submit an original essay, which will be based on one of a few subjects surrounding the importance of custodial work in businesses. Applications close on July 1 this year, and you can only enter once per person. Your submission will be between 800 and 1,000 words in length, and it may even be published on their blog if you are successful.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7. Maeband Scholarship</w:t>
      </w:r>
    </w:p>
    <w:p w:rsidR="00000000" w:rsidDel="00000000" w:rsidP="00000000" w:rsidRDefault="00000000" w:rsidRPr="00000000" w14:paraId="00000019">
      <w:pPr>
        <w:jc w:val="both"/>
        <w:rPr/>
      </w:pPr>
      <w:r w:rsidDel="00000000" w:rsidR="00000000" w:rsidRPr="00000000">
        <w:rPr>
          <w:rtl w:val="0"/>
        </w:rPr>
        <w:t xml:space="preserve">If you are a mom or an expectant mom in the US, you can apply for the $500 Maeband Scholarship. You’ll need to be enrolled in a two or four-year college or university course, but it can be in any subject. An online application and essay are required, and the closing date this year is July 1. The 500 to 700-word essay will discuss your passions, your fears, and your experience with pregnancy or raising your child. You can also submit a video if you prefer that format to a written entry.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8. Overcoming Injuries Scholarship</w:t>
      </w:r>
    </w:p>
    <w:p w:rsidR="00000000" w:rsidDel="00000000" w:rsidP="00000000" w:rsidRDefault="00000000" w:rsidRPr="00000000" w14:paraId="0000001C">
      <w:pPr>
        <w:jc w:val="both"/>
        <w:rPr/>
      </w:pPr>
      <w:r w:rsidDel="00000000" w:rsidR="00000000" w:rsidRPr="00000000">
        <w:rPr>
          <w:rtl w:val="0"/>
        </w:rPr>
        <w:t xml:space="preserve">If you’ve overcome a serious injury in the past, the Law Office of John J. Sheehan is awarding a $1,000 scholarship this year. Applications close at the end of July, and you can submit everything online. The essay you write will be surrounding your personal growth after an injury and will discuss the challenges you faced during this time. To apply, you’ll need to be enrolled or about to enroll in college or a graduate program and have a minimum GPA of 3.0.</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9. Pitman, Roberts &amp; Welsh Academic Scholarship</w:t>
      </w:r>
    </w:p>
    <w:p w:rsidR="00000000" w:rsidDel="00000000" w:rsidP="00000000" w:rsidRDefault="00000000" w:rsidRPr="00000000" w14:paraId="0000001F">
      <w:pPr>
        <w:jc w:val="both"/>
        <w:rPr/>
      </w:pPr>
      <w:r w:rsidDel="00000000" w:rsidR="00000000" w:rsidRPr="00000000">
        <w:rPr>
          <w:rtl w:val="0"/>
        </w:rPr>
        <w:t xml:space="preserve">Apply by July 17 for the Pitman, Roberts &amp; Welsh Academic Scholarship, which is available for anyone about to </w:t>
      </w:r>
      <w:r w:rsidDel="00000000" w:rsidR="00000000" w:rsidRPr="00000000">
        <w:rPr>
          <w:rtl w:val="0"/>
        </w:rPr>
        <w:t xml:space="preserve">enroll in college in the United States.</w:t>
      </w:r>
      <w:r w:rsidDel="00000000" w:rsidR="00000000" w:rsidRPr="00000000">
        <w:rPr>
          <w:rtl w:val="0"/>
        </w:rPr>
        <w:t xml:space="preserve"> The scholarship offers $1,000 to a lucky student, who is selected based on the essay they submit online. The essay topic this year is about the most surprising thing that’s ever happened to you and should discuss what you learned from the experience.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10. Rise Up First-Generation Scholarship</w:t>
      </w:r>
    </w:p>
    <w:p w:rsidR="00000000" w:rsidDel="00000000" w:rsidP="00000000" w:rsidRDefault="00000000" w:rsidRPr="00000000" w14:paraId="00000022">
      <w:pPr>
        <w:jc w:val="both"/>
        <w:rPr/>
      </w:pPr>
      <w:r w:rsidDel="00000000" w:rsidR="00000000" w:rsidRPr="00000000">
        <w:rPr>
          <w:rtl w:val="0"/>
        </w:rPr>
        <w:t xml:space="preserve">If you are the first in your family to attend college, apply for the Rise Up First-Generation Scholarship before July 3. This scholarship awards $5,000, and students must have a minimum GPA of 3.0 to apply. An essay is required to enter, and if you win, you’ll receive $5,000 a year until your graduation.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t xml:space="preserve">So what are you waiting for? Start researching the best scholarship application options for you and begin writing your entrance essays today. All of these scholarships offer you free funding for college and will help to make the next few years of your life much more manageable. You won’t have to repay any of the generous funding you receive from any of these scholarships, so make sure you get started with these applications before the deadline.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1DCA"/>
    <w:rPr>
      <w:rFonts w:eastAsiaTheme="minorEastAsia"/>
      <w:lang w:eastAsia="ko-KR" w:val="en-US"/>
    </w:rPr>
  </w:style>
  <w:style w:type="paragraph" w:styleId="Heading1">
    <w:name w:val="heading 1"/>
    <w:basedOn w:val="Normal"/>
    <w:next w:val="Normal"/>
    <w:link w:val="Heading1Char"/>
    <w:uiPriority w:val="9"/>
    <w:qFormat w:val="1"/>
    <w:rsid w:val="00F62B4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092F63"/>
    <w:pPr>
      <w:spacing w:after="100" w:afterAutospacing="1" w:before="100" w:beforeAutospacing="1"/>
      <w:outlineLvl w:val="1"/>
    </w:pPr>
    <w:rPr>
      <w:rFonts w:ascii="Times New Roman" w:cs="Times New Roman" w:eastAsia="Times New Roman" w:hAnsi="Times New Roman"/>
      <w:b w:val="1"/>
      <w:bCs w:val="1"/>
      <w:sz w:val="36"/>
      <w:szCs w:val="36"/>
      <w:lang w:eastAsia="en-GB" w:val="en-GB"/>
    </w:rPr>
  </w:style>
  <w:style w:type="paragraph" w:styleId="Heading3">
    <w:name w:val="heading 3"/>
    <w:basedOn w:val="Normal"/>
    <w:next w:val="Normal"/>
    <w:link w:val="Heading3Char"/>
    <w:uiPriority w:val="9"/>
    <w:semiHidden w:val="1"/>
    <w:unhideWhenUsed w:val="1"/>
    <w:qFormat w:val="1"/>
    <w:rsid w:val="00727EAD"/>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B64178"/>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31DCA"/>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092F63"/>
    <w:rPr>
      <w:rFonts w:ascii="Times New Roman" w:cs="Times New Roman" w:eastAsia="Times New Roman" w:hAnsi="Times New Roman"/>
      <w:b w:val="1"/>
      <w:bCs w:val="1"/>
      <w:sz w:val="36"/>
      <w:szCs w:val="36"/>
      <w:lang w:eastAsia="en-GB"/>
    </w:rPr>
  </w:style>
  <w:style w:type="paragraph" w:styleId="paragraph" w:customStyle="1">
    <w:name w:val="paragraph"/>
    <w:basedOn w:val="Normal"/>
    <w:rsid w:val="00092F63"/>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092F63"/>
  </w:style>
  <w:style w:type="character" w:styleId="d-inline-block" w:customStyle="1">
    <w:name w:val="d-inline-block"/>
    <w:basedOn w:val="DefaultParagraphFont"/>
    <w:rsid w:val="00092F63"/>
  </w:style>
  <w:style w:type="character" w:styleId="Hyperlink">
    <w:name w:val="Hyperlink"/>
    <w:basedOn w:val="DefaultParagraphFont"/>
    <w:uiPriority w:val="99"/>
    <w:semiHidden w:val="1"/>
    <w:unhideWhenUsed w:val="1"/>
    <w:rsid w:val="00092F63"/>
    <w:rPr>
      <w:color w:val="0000ff"/>
      <w:u w:val="single"/>
    </w:rPr>
  </w:style>
  <w:style w:type="character" w:styleId="Heading4Char" w:customStyle="1">
    <w:name w:val="Heading 4 Char"/>
    <w:basedOn w:val="DefaultParagraphFont"/>
    <w:link w:val="Heading4"/>
    <w:uiPriority w:val="9"/>
    <w:semiHidden w:val="1"/>
    <w:rsid w:val="00B64178"/>
    <w:rPr>
      <w:rFonts w:asciiTheme="majorHAnsi" w:cstheme="majorBidi" w:eastAsiaTheme="majorEastAsia" w:hAnsiTheme="majorHAnsi"/>
      <w:i w:val="1"/>
      <w:iCs w:val="1"/>
      <w:color w:val="2f5496" w:themeColor="accent1" w:themeShade="0000BF"/>
      <w:lang w:eastAsia="ko-KR" w:val="en-US"/>
    </w:rPr>
  </w:style>
  <w:style w:type="character" w:styleId="FollowedHyperlink">
    <w:name w:val="FollowedHyperlink"/>
    <w:basedOn w:val="DefaultParagraphFont"/>
    <w:uiPriority w:val="99"/>
    <w:semiHidden w:val="1"/>
    <w:unhideWhenUsed w:val="1"/>
    <w:rsid w:val="00B64178"/>
    <w:rPr>
      <w:color w:val="954f72" w:themeColor="followedHyperlink"/>
      <w:u w:val="single"/>
    </w:rPr>
  </w:style>
  <w:style w:type="paragraph" w:styleId="NormalWeb">
    <w:name w:val="Normal (Web)"/>
    <w:basedOn w:val="Normal"/>
    <w:uiPriority w:val="99"/>
    <w:semiHidden w:val="1"/>
    <w:unhideWhenUsed w:val="1"/>
    <w:rsid w:val="002D4FAF"/>
    <w:pPr>
      <w:spacing w:after="100" w:afterAutospacing="1" w:before="100" w:beforeAutospacing="1"/>
    </w:pPr>
    <w:rPr>
      <w:rFonts w:ascii="Times New Roman" w:cs="Times New Roman" w:eastAsia="Times New Roman" w:hAnsi="Times New Roman"/>
      <w:lang w:eastAsia="en-GB" w:val="en-GB"/>
    </w:rPr>
  </w:style>
  <w:style w:type="character" w:styleId="Heading1Char" w:customStyle="1">
    <w:name w:val="Heading 1 Char"/>
    <w:basedOn w:val="DefaultParagraphFont"/>
    <w:link w:val="Heading1"/>
    <w:uiPriority w:val="9"/>
    <w:rsid w:val="00F62B44"/>
    <w:rPr>
      <w:rFonts w:asciiTheme="majorHAnsi" w:cstheme="majorBidi" w:eastAsiaTheme="majorEastAsia" w:hAnsiTheme="majorHAnsi"/>
      <w:color w:val="2f5496" w:themeColor="accent1" w:themeShade="0000BF"/>
      <w:sz w:val="32"/>
      <w:szCs w:val="32"/>
      <w:lang w:eastAsia="ko-KR" w:val="en-US"/>
    </w:rPr>
  </w:style>
  <w:style w:type="character" w:styleId="Heading3Char" w:customStyle="1">
    <w:name w:val="Heading 3 Char"/>
    <w:basedOn w:val="DefaultParagraphFont"/>
    <w:link w:val="Heading3"/>
    <w:uiPriority w:val="9"/>
    <w:semiHidden w:val="1"/>
    <w:rsid w:val="00727EAD"/>
    <w:rPr>
      <w:rFonts w:asciiTheme="majorHAnsi" w:cstheme="majorBidi" w:eastAsiaTheme="majorEastAsia" w:hAnsiTheme="majorHAnsi"/>
      <w:color w:val="1f3763" w:themeColor="accent1" w:themeShade="00007F"/>
      <w:lang w:eastAsia="ko-KR" w:val="en-US"/>
    </w:rPr>
  </w:style>
  <w:style w:type="character" w:styleId="Strong">
    <w:name w:val="Strong"/>
    <w:basedOn w:val="DefaultParagraphFont"/>
    <w:uiPriority w:val="22"/>
    <w:qFormat w:val="1"/>
    <w:rsid w:val="00727EA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vuxJc2f6Tr+slnKe2DIW7APTpg==">AMUW2mW8m1i0hlz1/9PDNIn9G/lVb+kNl9hwN0Al9Xr3jOCzCEbwZQIo/YUTp9X/cNFrhhpFzvTGdlrT0BYSQyqwm6DfO6F6Bw1gwVauVHvoFYh7C9TllwQ=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2021-03-23T06:47:00Z</dcterms:created>
  <dc:creator>Jennifer Peters</dc:creator>
</cp:coreProperties>
</file>