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5DEEB">
      <w:pPr>
        <w:jc w:val="center"/>
        <w:rPr>
          <w:rFonts w:ascii="楷体" w:hAnsi="楷体" w:eastAsia="楷体"/>
          <w:b/>
          <w:sz w:val="36"/>
          <w:szCs w:val="36"/>
        </w:rPr>
      </w:pPr>
      <w:r>
        <w:rPr>
          <w:rFonts w:hint="eastAsia" w:ascii="楷体" w:hAnsi="楷体" w:eastAsia="楷体"/>
          <w:b/>
          <w:sz w:val="36"/>
          <w:szCs w:val="36"/>
        </w:rPr>
        <w:t>同济大学</w:t>
      </w:r>
      <w:r>
        <w:rPr>
          <w:rFonts w:ascii="楷体" w:hAnsi="楷体" w:eastAsia="楷体"/>
          <w:b/>
          <w:sz w:val="36"/>
          <w:szCs w:val="36"/>
        </w:rPr>
        <w:t>TJSRCLAB</w:t>
      </w:r>
      <w:r>
        <w:rPr>
          <w:rFonts w:hint="eastAsia" w:ascii="楷体" w:hAnsi="楷体" w:eastAsia="楷体"/>
          <w:b/>
          <w:sz w:val="36"/>
          <w:szCs w:val="36"/>
        </w:rPr>
        <w:t>智能车竞赛实验室</w:t>
      </w:r>
    </w:p>
    <w:p w14:paraId="59D16C6D">
      <w:pPr>
        <w:jc w:val="center"/>
        <w:rPr>
          <w:rFonts w:ascii="楷体" w:hAnsi="楷体" w:eastAsia="楷体"/>
          <w:b/>
          <w:sz w:val="30"/>
          <w:szCs w:val="30"/>
        </w:rPr>
      </w:pPr>
      <w:r>
        <w:rPr>
          <w:rFonts w:hint="eastAsia" w:ascii="楷体" w:hAnsi="楷体" w:eastAsia="楷体"/>
          <w:b/>
          <w:sz w:val="36"/>
          <w:szCs w:val="36"/>
        </w:rPr>
        <w:t>智能车竞赛2026</w:t>
      </w:r>
      <w:r>
        <w:rPr>
          <w:rFonts w:ascii="楷体" w:hAnsi="楷体" w:eastAsia="楷体"/>
          <w:b/>
          <w:sz w:val="36"/>
          <w:szCs w:val="36"/>
        </w:rPr>
        <w:t>-2027</w:t>
      </w:r>
      <w:r>
        <w:rPr>
          <w:rFonts w:hint="eastAsia" w:ascii="楷体" w:hAnsi="楷体" w:eastAsia="楷体"/>
          <w:b/>
          <w:sz w:val="36"/>
          <w:szCs w:val="36"/>
        </w:rPr>
        <w:t>赛季招新报名表</w:t>
      </w:r>
    </w:p>
    <w:tbl>
      <w:tblPr>
        <w:tblStyle w:val="7"/>
        <w:tblW w:w="93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1134"/>
        <w:gridCol w:w="284"/>
        <w:gridCol w:w="569"/>
        <w:gridCol w:w="275"/>
        <w:gridCol w:w="1000"/>
        <w:gridCol w:w="142"/>
        <w:gridCol w:w="709"/>
        <w:gridCol w:w="283"/>
        <w:gridCol w:w="1880"/>
        <w:gridCol w:w="1818"/>
      </w:tblGrid>
      <w:tr w14:paraId="14F34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1207" w:type="dxa"/>
            <w:vAlign w:val="center"/>
          </w:tcPr>
          <w:p w14:paraId="6138FC37">
            <w:pPr>
              <w:rPr>
                <w:rFonts w:eastAsia="楷体"/>
                <w:sz w:val="24"/>
              </w:rPr>
            </w:pPr>
            <w:r>
              <w:rPr>
                <w:rFonts w:eastAsia="楷体"/>
                <w:sz w:val="24"/>
              </w:rPr>
              <w:t>姓  名</w:t>
            </w:r>
          </w:p>
        </w:tc>
        <w:tc>
          <w:tcPr>
            <w:tcW w:w="1418" w:type="dxa"/>
            <w:gridSpan w:val="2"/>
            <w:vAlign w:val="center"/>
          </w:tcPr>
          <w:p w14:paraId="627E418D">
            <w:pPr>
              <w:rPr>
                <w:rFonts w:hint="eastAsia" w:eastAsia="楷体"/>
                <w:sz w:val="24"/>
                <w:lang w:val="en-US" w:eastAsia="zh-CN"/>
              </w:rPr>
            </w:pPr>
            <w:r>
              <w:rPr>
                <w:rFonts w:hint="eastAsia" w:eastAsia="楷体"/>
                <w:sz w:val="24"/>
                <w:lang w:val="en-US" w:eastAsia="zh-CN"/>
              </w:rPr>
              <w:t>伍家卫</w:t>
            </w:r>
          </w:p>
        </w:tc>
        <w:tc>
          <w:tcPr>
            <w:tcW w:w="844" w:type="dxa"/>
            <w:gridSpan w:val="2"/>
            <w:vAlign w:val="center"/>
          </w:tcPr>
          <w:p w14:paraId="6D4DD39A">
            <w:pPr>
              <w:rPr>
                <w:rFonts w:eastAsia="楷体"/>
                <w:sz w:val="24"/>
              </w:rPr>
            </w:pPr>
            <w:r>
              <w:rPr>
                <w:rFonts w:eastAsia="楷体"/>
                <w:sz w:val="24"/>
              </w:rPr>
              <w:t>性 别</w:t>
            </w:r>
          </w:p>
        </w:tc>
        <w:tc>
          <w:tcPr>
            <w:tcW w:w="1000" w:type="dxa"/>
            <w:vAlign w:val="center"/>
          </w:tcPr>
          <w:p w14:paraId="45C6DE4A">
            <w:pPr>
              <w:rPr>
                <w:rFonts w:hint="eastAsia" w:eastAsia="楷体"/>
                <w:sz w:val="24"/>
                <w:lang w:val="en-US" w:eastAsia="zh-CN"/>
              </w:rPr>
            </w:pPr>
            <w:r>
              <w:rPr>
                <w:rFonts w:hint="eastAsia" w:eastAsia="楷体"/>
                <w:sz w:val="24"/>
                <w:lang w:val="en-US" w:eastAsia="zh-CN"/>
              </w:rPr>
              <w:t>男</w:t>
            </w:r>
          </w:p>
        </w:tc>
        <w:tc>
          <w:tcPr>
            <w:tcW w:w="851" w:type="dxa"/>
            <w:gridSpan w:val="2"/>
            <w:vAlign w:val="center"/>
          </w:tcPr>
          <w:p w14:paraId="371CF3AF">
            <w:pPr>
              <w:rPr>
                <w:rFonts w:eastAsia="楷体"/>
                <w:sz w:val="24"/>
              </w:rPr>
            </w:pPr>
            <w:r>
              <w:rPr>
                <w:rFonts w:hint="eastAsia" w:eastAsia="楷体"/>
                <w:sz w:val="24"/>
              </w:rPr>
              <w:t>学 院</w:t>
            </w:r>
          </w:p>
        </w:tc>
        <w:tc>
          <w:tcPr>
            <w:tcW w:w="2163" w:type="dxa"/>
            <w:gridSpan w:val="2"/>
            <w:vAlign w:val="center"/>
          </w:tcPr>
          <w:p w14:paraId="7436C6E5">
            <w:pPr>
              <w:rPr>
                <w:rFonts w:hint="default" w:eastAsia="楷体"/>
                <w:sz w:val="24"/>
                <w:lang w:val="en-US" w:eastAsia="zh-CN"/>
              </w:rPr>
            </w:pPr>
            <w:r>
              <w:rPr>
                <w:rFonts w:hint="eastAsia" w:eastAsia="楷体"/>
                <w:sz w:val="24"/>
                <w:lang w:val="en-US" w:eastAsia="zh-CN"/>
              </w:rPr>
              <w:t>计算机科学与技术学院</w:t>
            </w:r>
          </w:p>
        </w:tc>
        <w:tc>
          <w:tcPr>
            <w:tcW w:w="1818" w:type="dxa"/>
            <w:vMerge w:val="restart"/>
            <w:vAlign w:val="center"/>
          </w:tcPr>
          <w:p w14:paraId="47D78F0D">
            <w:pPr>
              <w:rPr>
                <w:rFonts w:hint="eastAsia" w:eastAsia="楷体"/>
                <w:sz w:val="24"/>
                <w:lang w:eastAsia="zh-CN"/>
              </w:rPr>
            </w:pPr>
            <w:r>
              <w:rPr>
                <w:rFonts w:hint="eastAsia" w:eastAsia="楷体"/>
                <w:sz w:val="24"/>
                <w:lang w:eastAsia="zh-CN"/>
              </w:rPr>
              <w:drawing>
                <wp:inline distT="0" distB="0" distL="114300" distR="114300">
                  <wp:extent cx="1016635" cy="1365885"/>
                  <wp:effectExtent l="0" t="0" r="12065" b="5715"/>
                  <wp:docPr id="4" name="图片 4" descr="微信图片_20260916121654_23_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60916121654_23_198"/>
                          <pic:cNvPicPr>
                            <a:picLocks noChangeAspect="1"/>
                          </pic:cNvPicPr>
                        </pic:nvPicPr>
                        <pic:blipFill>
                          <a:blip r:embed="rId10"/>
                          <a:stretch>
                            <a:fillRect/>
                          </a:stretch>
                        </pic:blipFill>
                        <pic:spPr>
                          <a:xfrm>
                            <a:off x="0" y="0"/>
                            <a:ext cx="1016635" cy="1365885"/>
                          </a:xfrm>
                          <a:prstGeom prst="rect">
                            <a:avLst/>
                          </a:prstGeom>
                        </pic:spPr>
                      </pic:pic>
                    </a:graphicData>
                  </a:graphic>
                </wp:inline>
              </w:drawing>
            </w:r>
          </w:p>
        </w:tc>
      </w:tr>
      <w:tr w14:paraId="4A0F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207" w:type="dxa"/>
            <w:vAlign w:val="center"/>
          </w:tcPr>
          <w:p w14:paraId="2D5731FB">
            <w:pPr>
              <w:rPr>
                <w:rFonts w:eastAsia="楷体"/>
                <w:sz w:val="24"/>
              </w:rPr>
            </w:pPr>
            <w:r>
              <w:rPr>
                <w:rFonts w:hint="eastAsia" w:eastAsia="楷体"/>
                <w:sz w:val="24"/>
              </w:rPr>
              <w:t xml:space="preserve">学 </w:t>
            </w:r>
            <w:r>
              <w:rPr>
                <w:rFonts w:eastAsia="楷体"/>
                <w:sz w:val="24"/>
              </w:rPr>
              <w:t xml:space="preserve"> </w:t>
            </w:r>
            <w:r>
              <w:rPr>
                <w:rFonts w:hint="eastAsia" w:eastAsia="楷体"/>
                <w:sz w:val="24"/>
              </w:rPr>
              <w:t>号</w:t>
            </w:r>
          </w:p>
        </w:tc>
        <w:tc>
          <w:tcPr>
            <w:tcW w:w="1418" w:type="dxa"/>
            <w:gridSpan w:val="2"/>
            <w:vAlign w:val="center"/>
          </w:tcPr>
          <w:p w14:paraId="74AE9B34">
            <w:pPr>
              <w:jc w:val="both"/>
              <w:rPr>
                <w:rFonts w:hint="default" w:eastAsia="楷体"/>
                <w:sz w:val="24"/>
                <w:lang w:val="en-US" w:eastAsia="zh-CN"/>
              </w:rPr>
            </w:pPr>
            <w:r>
              <w:rPr>
                <w:rFonts w:hint="eastAsia" w:eastAsia="楷体"/>
                <w:sz w:val="24"/>
                <w:lang w:val="en-US" w:eastAsia="zh-CN"/>
              </w:rPr>
              <w:t>2552255</w:t>
            </w:r>
          </w:p>
        </w:tc>
        <w:tc>
          <w:tcPr>
            <w:tcW w:w="844" w:type="dxa"/>
            <w:gridSpan w:val="2"/>
            <w:vAlign w:val="center"/>
          </w:tcPr>
          <w:p w14:paraId="2192261B">
            <w:pPr>
              <w:jc w:val="center"/>
              <w:rPr>
                <w:rFonts w:eastAsia="楷体"/>
                <w:sz w:val="24"/>
              </w:rPr>
            </w:pPr>
            <w:r>
              <w:rPr>
                <w:rFonts w:hint="eastAsia" w:eastAsia="楷体"/>
                <w:sz w:val="24"/>
              </w:rPr>
              <w:t>年级</w:t>
            </w:r>
          </w:p>
        </w:tc>
        <w:tc>
          <w:tcPr>
            <w:tcW w:w="1000" w:type="dxa"/>
            <w:vAlign w:val="center"/>
          </w:tcPr>
          <w:p w14:paraId="6F5E2A21">
            <w:pPr>
              <w:rPr>
                <w:rFonts w:hint="default" w:eastAsia="楷体"/>
                <w:sz w:val="24"/>
                <w:lang w:val="en-US" w:eastAsia="zh-CN"/>
              </w:rPr>
            </w:pPr>
            <w:r>
              <w:rPr>
                <w:rFonts w:hint="eastAsia" w:eastAsia="楷体"/>
                <w:sz w:val="24"/>
                <w:lang w:val="en-US" w:eastAsia="zh-CN"/>
              </w:rPr>
              <w:t>大二</w:t>
            </w:r>
          </w:p>
        </w:tc>
        <w:tc>
          <w:tcPr>
            <w:tcW w:w="851" w:type="dxa"/>
            <w:gridSpan w:val="2"/>
            <w:vAlign w:val="center"/>
          </w:tcPr>
          <w:p w14:paraId="08D43824">
            <w:pPr>
              <w:rPr>
                <w:rFonts w:eastAsia="楷体"/>
                <w:sz w:val="24"/>
              </w:rPr>
            </w:pPr>
            <w:r>
              <w:rPr>
                <w:rFonts w:eastAsia="楷体"/>
                <w:sz w:val="24"/>
              </w:rPr>
              <w:t>专 业</w:t>
            </w:r>
          </w:p>
        </w:tc>
        <w:tc>
          <w:tcPr>
            <w:tcW w:w="2163" w:type="dxa"/>
            <w:gridSpan w:val="2"/>
            <w:vAlign w:val="center"/>
          </w:tcPr>
          <w:p w14:paraId="5123422B">
            <w:pPr>
              <w:rPr>
                <w:rFonts w:hint="default" w:eastAsia="楷体"/>
                <w:sz w:val="24"/>
                <w:lang w:val="en-US" w:eastAsia="zh-CN"/>
              </w:rPr>
            </w:pPr>
            <w:r>
              <w:rPr>
                <w:rFonts w:hint="eastAsia" w:eastAsia="楷体"/>
                <w:sz w:val="24"/>
                <w:lang w:val="en-US" w:eastAsia="zh-CN"/>
              </w:rPr>
              <w:t>计算机科学与技术</w:t>
            </w:r>
          </w:p>
        </w:tc>
        <w:tc>
          <w:tcPr>
            <w:tcW w:w="1818" w:type="dxa"/>
            <w:vMerge w:val="continue"/>
            <w:vAlign w:val="center"/>
          </w:tcPr>
          <w:p w14:paraId="3999ED91">
            <w:pPr>
              <w:ind w:firstLine="480"/>
              <w:rPr>
                <w:rFonts w:eastAsia="楷体"/>
                <w:sz w:val="24"/>
              </w:rPr>
            </w:pPr>
          </w:p>
        </w:tc>
      </w:tr>
      <w:tr w14:paraId="18CA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1207" w:type="dxa"/>
            <w:vAlign w:val="center"/>
          </w:tcPr>
          <w:p w14:paraId="3F1DB811">
            <w:pPr>
              <w:rPr>
                <w:rFonts w:eastAsia="楷体"/>
                <w:sz w:val="24"/>
              </w:rPr>
            </w:pPr>
            <w:r>
              <w:rPr>
                <w:rFonts w:hint="eastAsia" w:eastAsia="楷体"/>
                <w:sz w:val="24"/>
              </w:rPr>
              <w:t>联系手机</w:t>
            </w:r>
          </w:p>
        </w:tc>
        <w:tc>
          <w:tcPr>
            <w:tcW w:w="2262" w:type="dxa"/>
            <w:gridSpan w:val="4"/>
            <w:vAlign w:val="center"/>
          </w:tcPr>
          <w:p w14:paraId="2792670C">
            <w:pPr>
              <w:jc w:val="both"/>
              <w:rPr>
                <w:rFonts w:hint="default" w:eastAsia="楷体"/>
                <w:sz w:val="24"/>
                <w:lang w:val="en-US" w:eastAsia="zh-CN"/>
              </w:rPr>
            </w:pPr>
            <w:r>
              <w:rPr>
                <w:rFonts w:hint="eastAsia" w:eastAsia="楷体"/>
                <w:sz w:val="24"/>
                <w:lang w:val="en-US" w:eastAsia="zh-CN"/>
              </w:rPr>
              <w:t>18102376894</w:t>
            </w:r>
          </w:p>
        </w:tc>
        <w:tc>
          <w:tcPr>
            <w:tcW w:w="1000" w:type="dxa"/>
            <w:vAlign w:val="center"/>
          </w:tcPr>
          <w:p w14:paraId="4FBF2CF1">
            <w:pPr>
              <w:jc w:val="center"/>
              <w:rPr>
                <w:rFonts w:eastAsia="楷体"/>
                <w:sz w:val="24"/>
              </w:rPr>
            </w:pPr>
            <w:r>
              <w:rPr>
                <w:rFonts w:eastAsia="楷体"/>
                <w:sz w:val="24"/>
              </w:rPr>
              <w:t>QQ</w:t>
            </w:r>
          </w:p>
        </w:tc>
        <w:tc>
          <w:tcPr>
            <w:tcW w:w="3014" w:type="dxa"/>
            <w:gridSpan w:val="4"/>
            <w:vAlign w:val="center"/>
          </w:tcPr>
          <w:p w14:paraId="2077E5BD">
            <w:pPr>
              <w:rPr>
                <w:rFonts w:hint="default" w:eastAsia="楷体"/>
                <w:sz w:val="24"/>
                <w:lang w:val="en-US" w:eastAsia="zh-CN"/>
              </w:rPr>
            </w:pPr>
            <w:r>
              <w:rPr>
                <w:rFonts w:hint="eastAsia" w:eastAsia="楷体"/>
                <w:sz w:val="24"/>
                <w:lang w:val="en-US" w:eastAsia="zh-CN"/>
              </w:rPr>
              <w:t>1836441277</w:t>
            </w:r>
          </w:p>
        </w:tc>
        <w:tc>
          <w:tcPr>
            <w:tcW w:w="1818" w:type="dxa"/>
            <w:vMerge w:val="continue"/>
            <w:vAlign w:val="center"/>
          </w:tcPr>
          <w:p w14:paraId="67ECEB57">
            <w:pPr>
              <w:ind w:firstLine="480"/>
              <w:rPr>
                <w:rFonts w:eastAsia="楷体"/>
                <w:sz w:val="24"/>
              </w:rPr>
            </w:pPr>
          </w:p>
        </w:tc>
      </w:tr>
      <w:tr w14:paraId="11C8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1207" w:type="dxa"/>
            <w:vAlign w:val="center"/>
          </w:tcPr>
          <w:p w14:paraId="6EE7423B">
            <w:pPr>
              <w:rPr>
                <w:rFonts w:eastAsia="楷体"/>
                <w:sz w:val="24"/>
              </w:rPr>
            </w:pPr>
            <w:r>
              <w:rPr>
                <w:rFonts w:hint="eastAsia" w:eastAsia="楷体"/>
                <w:sz w:val="24"/>
              </w:rPr>
              <w:t>课程</w:t>
            </w:r>
          </w:p>
          <w:p w14:paraId="2DEED524">
            <w:pPr>
              <w:rPr>
                <w:rFonts w:eastAsia="楷体"/>
                <w:sz w:val="24"/>
              </w:rPr>
            </w:pPr>
            <w:r>
              <w:rPr>
                <w:rFonts w:hint="eastAsia" w:eastAsia="楷体"/>
                <w:sz w:val="24"/>
              </w:rPr>
              <w:t>平均绩点</w:t>
            </w:r>
          </w:p>
        </w:tc>
        <w:tc>
          <w:tcPr>
            <w:tcW w:w="1134" w:type="dxa"/>
            <w:vAlign w:val="center"/>
          </w:tcPr>
          <w:p w14:paraId="528287D3">
            <w:pPr>
              <w:jc w:val="center"/>
              <w:rPr>
                <w:rFonts w:hint="default" w:eastAsia="楷体"/>
                <w:sz w:val="24"/>
                <w:lang w:val="en-US" w:eastAsia="zh-CN"/>
              </w:rPr>
            </w:pPr>
            <w:r>
              <w:rPr>
                <w:rFonts w:hint="eastAsia" w:eastAsia="楷体"/>
                <w:sz w:val="24"/>
                <w:lang w:val="en-US" w:eastAsia="zh-CN"/>
              </w:rPr>
              <w:t>4.93</w:t>
            </w:r>
          </w:p>
        </w:tc>
        <w:tc>
          <w:tcPr>
            <w:tcW w:w="853" w:type="dxa"/>
            <w:gridSpan w:val="2"/>
            <w:vAlign w:val="center"/>
          </w:tcPr>
          <w:p w14:paraId="0D8D8EEB">
            <w:pPr>
              <w:rPr>
                <w:rFonts w:eastAsia="楷体"/>
                <w:sz w:val="24"/>
              </w:rPr>
            </w:pPr>
            <w:r>
              <w:rPr>
                <w:rFonts w:hint="eastAsia" w:eastAsia="楷体"/>
                <w:sz w:val="24"/>
              </w:rPr>
              <w:t>专业</w:t>
            </w:r>
          </w:p>
          <w:p w14:paraId="574B0014">
            <w:pPr>
              <w:rPr>
                <w:rFonts w:eastAsia="楷体"/>
                <w:sz w:val="24"/>
              </w:rPr>
            </w:pPr>
            <w:r>
              <w:rPr>
                <w:rFonts w:eastAsia="楷体"/>
                <w:sz w:val="24"/>
              </w:rPr>
              <w:t>排名</w:t>
            </w:r>
          </w:p>
        </w:tc>
        <w:tc>
          <w:tcPr>
            <w:tcW w:w="1417" w:type="dxa"/>
            <w:gridSpan w:val="3"/>
            <w:vAlign w:val="center"/>
          </w:tcPr>
          <w:p w14:paraId="6447357F">
            <w:pPr>
              <w:jc w:val="center"/>
              <w:rPr>
                <w:rFonts w:hint="default" w:eastAsia="楷体"/>
                <w:sz w:val="24"/>
                <w:lang w:val="en-US" w:eastAsia="zh-CN"/>
              </w:rPr>
            </w:pPr>
            <w:r>
              <w:rPr>
                <w:rFonts w:hint="eastAsia" w:eastAsia="楷体"/>
                <w:sz w:val="24"/>
                <w:lang w:val="en-US" w:eastAsia="zh-CN"/>
              </w:rPr>
              <w:t>5/114</w:t>
            </w:r>
          </w:p>
        </w:tc>
        <w:tc>
          <w:tcPr>
            <w:tcW w:w="992" w:type="dxa"/>
            <w:gridSpan w:val="2"/>
            <w:vAlign w:val="center"/>
          </w:tcPr>
          <w:p w14:paraId="17E80C3F">
            <w:pPr>
              <w:rPr>
                <w:rFonts w:eastAsia="楷体"/>
                <w:sz w:val="24"/>
              </w:rPr>
            </w:pPr>
            <w:r>
              <w:rPr>
                <w:rFonts w:hint="eastAsia" w:eastAsia="楷体"/>
                <w:sz w:val="24"/>
              </w:rPr>
              <w:t>E</w:t>
            </w:r>
            <w:r>
              <w:rPr>
                <w:rFonts w:eastAsia="楷体"/>
                <w:sz w:val="24"/>
              </w:rPr>
              <w:t>MAIL</w:t>
            </w:r>
          </w:p>
        </w:tc>
        <w:tc>
          <w:tcPr>
            <w:tcW w:w="1880" w:type="dxa"/>
            <w:vAlign w:val="center"/>
          </w:tcPr>
          <w:p w14:paraId="644C98D8">
            <w:pPr>
              <w:rPr>
                <w:rFonts w:hint="default" w:eastAsia="楷体"/>
                <w:sz w:val="24"/>
                <w:lang w:val="en-US" w:eastAsia="zh-CN"/>
              </w:rPr>
            </w:pPr>
            <w:r>
              <w:rPr>
                <w:rFonts w:hint="eastAsia" w:eastAsia="楷体"/>
                <w:sz w:val="24"/>
                <w:lang w:val="en-US" w:eastAsia="zh-CN"/>
              </w:rPr>
              <w:t>2552255@tongji.edu.cn</w:t>
            </w:r>
          </w:p>
        </w:tc>
        <w:tc>
          <w:tcPr>
            <w:tcW w:w="1818" w:type="dxa"/>
            <w:vMerge w:val="continue"/>
            <w:vAlign w:val="center"/>
          </w:tcPr>
          <w:p w14:paraId="4FB62B2D">
            <w:pPr>
              <w:ind w:firstLine="480"/>
              <w:rPr>
                <w:rFonts w:eastAsia="楷体"/>
                <w:sz w:val="24"/>
              </w:rPr>
            </w:pPr>
          </w:p>
        </w:tc>
      </w:tr>
      <w:tr w14:paraId="7508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7" w:hRule="atLeast"/>
          <w:jc w:val="center"/>
        </w:trPr>
        <w:tc>
          <w:tcPr>
            <w:tcW w:w="9301" w:type="dxa"/>
            <w:gridSpan w:val="11"/>
          </w:tcPr>
          <w:p w14:paraId="096C331D">
            <w:pPr>
              <w:ind w:firstLine="480"/>
              <w:rPr>
                <w:rFonts w:hint="eastAsia" w:eastAsia="楷体"/>
                <w:sz w:val="24"/>
              </w:rPr>
            </w:pPr>
            <w:r>
              <w:rPr>
                <w:rFonts w:hint="eastAsia" w:eastAsia="楷体"/>
                <w:sz w:val="24"/>
              </w:rPr>
              <w:t>为什么要加入智能车竞赛实验室？（保研加分、学习某方面知识技术、获取竞赛经历等）</w:t>
            </w:r>
          </w:p>
          <w:p w14:paraId="20F80B1C">
            <w:pPr>
              <w:ind w:firstLine="480"/>
              <w:rPr>
                <w:rFonts w:hint="eastAsia" w:eastAsia="楷体"/>
                <w:sz w:val="24"/>
              </w:rPr>
            </w:pPr>
          </w:p>
          <w:p w14:paraId="2AE0AAA5">
            <w:pPr>
              <w:rPr>
                <w:rFonts w:hint="default" w:eastAsia="楷体"/>
                <w:sz w:val="24"/>
                <w:lang w:val="en-US" w:eastAsia="zh-CN"/>
              </w:rPr>
            </w:pPr>
            <w:r>
              <w:rPr>
                <w:rFonts w:hint="eastAsia" w:eastAsia="楷体"/>
                <w:sz w:val="24"/>
                <w:lang w:val="en-US" w:eastAsia="zh-CN"/>
              </w:rPr>
              <w:t xml:space="preserve">    我期望能够在实验室中收获专业知识，包括但不限于深度学习，大模型技术等人工智能方向的知识，并获取宝贵的赛事经验，取得优良的成绩，帮助未来的保研目标的实现。此外也希望通过实验室结识到更多优秀出色的老师和志同道合的同学，在未来一起更好地学习，相互勉励和督促。</w:t>
            </w:r>
          </w:p>
          <w:p w14:paraId="6B6961D8">
            <w:pPr>
              <w:rPr>
                <w:rFonts w:eastAsia="楷体"/>
                <w:sz w:val="24"/>
              </w:rPr>
            </w:pPr>
          </w:p>
        </w:tc>
      </w:tr>
      <w:tr w14:paraId="6E09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1" w:hRule="atLeast"/>
          <w:jc w:val="center"/>
        </w:trPr>
        <w:tc>
          <w:tcPr>
            <w:tcW w:w="9301" w:type="dxa"/>
            <w:gridSpan w:val="11"/>
            <w:vAlign w:val="center"/>
          </w:tcPr>
          <w:p w14:paraId="165E6AB8">
            <w:pPr>
              <w:ind w:firstLine="480"/>
              <w:rPr>
                <w:rFonts w:eastAsia="楷体"/>
                <w:sz w:val="24"/>
              </w:rPr>
            </w:pPr>
            <w:r>
              <w:rPr>
                <w:rFonts w:hint="eastAsia" w:eastAsia="楷体"/>
                <w:sz w:val="24"/>
              </w:rPr>
              <w:t>智能车竞赛实验室组织参加的比赛中，每一个赛项都是以团队的形式进行比赛，你在团队中是怎样的（技术/非技术）定位？有意向的队友人选（简单介绍）吗？</w:t>
            </w:r>
          </w:p>
          <w:p w14:paraId="671D0FE7">
            <w:pPr>
              <w:pStyle w:val="6"/>
              <w:keepNext w:val="0"/>
              <w:keepLines w:val="0"/>
              <w:widowControl/>
              <w:suppressLineNumbers w:val="0"/>
              <w:ind w:firstLine="480" w:firstLineChars="200"/>
              <w:rPr>
                <w:rFonts w:hint="default" w:ascii="楷体" w:hAnsi="楷体" w:eastAsia="楷体" w:cs="楷体"/>
                <w:lang w:val="en-US" w:eastAsia="zh-CN"/>
              </w:rPr>
            </w:pPr>
            <w:r>
              <w:rPr>
                <w:rFonts w:hint="eastAsia" w:ascii="楷体" w:hAnsi="楷体" w:eastAsia="楷体" w:cs="楷体"/>
              </w:rPr>
              <w:t>我在团队中倾向于</w:t>
            </w:r>
            <w:r>
              <w:rPr>
                <w:rStyle w:val="9"/>
                <w:rFonts w:hint="eastAsia" w:ascii="楷体" w:hAnsi="楷体" w:eastAsia="楷体" w:cs="楷体"/>
              </w:rPr>
              <w:t>技术定位，主要负责算法与软件开发方向</w:t>
            </w:r>
            <w:r>
              <w:rPr>
                <w:rStyle w:val="9"/>
                <w:rFonts w:hint="eastAsia" w:ascii="楷体" w:hAnsi="楷体" w:eastAsia="楷体" w:cs="楷体"/>
                <w:lang w:eastAsia="zh-CN"/>
              </w:rPr>
              <w:t>。</w:t>
            </w:r>
            <w:r>
              <w:rPr>
                <w:rStyle w:val="9"/>
                <w:rFonts w:hint="eastAsia" w:ascii="楷体" w:hAnsi="楷体" w:eastAsia="楷体" w:cs="楷体"/>
                <w:lang w:val="en-US" w:eastAsia="zh-CN"/>
              </w:rPr>
              <w:t>期</w:t>
            </w:r>
            <w:r>
              <w:rPr>
                <w:rFonts w:hint="eastAsia" w:ascii="楷体" w:hAnsi="楷体" w:eastAsia="楷体" w:cs="楷体"/>
              </w:rPr>
              <w:t>目前具有一定的C/C++编程和算法基础，希望进一步参与智能车中的视觉感知、路径规划、决策算法以及相关程序调试工作。同时我也愿意根据团队需要学习嵌入式开发、控制算法等内容，与硬件和机械方向的同学进行配合。</w:t>
            </w:r>
            <w:r>
              <w:rPr>
                <w:rFonts w:hint="eastAsia" w:ascii="楷体" w:hAnsi="楷体" w:eastAsia="楷体" w:cs="楷体"/>
                <w:lang w:val="en-US" w:eastAsia="zh-CN"/>
              </w:rPr>
              <w:t>另外我也可以尝试非技术定位，进行包括但不限于</w:t>
            </w:r>
            <w:r>
              <w:rPr>
                <w:rFonts w:hint="eastAsia" w:ascii="楷体" w:hAnsi="楷体" w:eastAsia="楷体" w:cs="楷体"/>
                <w:sz w:val="24"/>
                <w:szCs w:val="24"/>
              </w:rPr>
              <w:t>项目管理、比赛材料、答辩、文档</w:t>
            </w:r>
            <w:r>
              <w:rPr>
                <w:rFonts w:hint="eastAsia" w:ascii="楷体" w:hAnsi="楷体" w:eastAsia="楷体" w:cs="楷体"/>
                <w:sz w:val="24"/>
                <w:szCs w:val="24"/>
                <w:lang w:val="en-US" w:eastAsia="zh-CN"/>
              </w:rPr>
              <w:t>等工作。</w:t>
            </w:r>
          </w:p>
          <w:p w14:paraId="045C6BB6">
            <w:pPr>
              <w:pStyle w:val="6"/>
              <w:keepNext w:val="0"/>
              <w:keepLines w:val="0"/>
              <w:widowControl/>
              <w:suppressLineNumbers w:val="0"/>
              <w:ind w:firstLine="480" w:firstLineChars="200"/>
              <w:rPr>
                <w:rFonts w:eastAsia="楷体"/>
                <w:sz w:val="24"/>
              </w:rPr>
            </w:pPr>
            <w:r>
              <w:rPr>
                <w:rFonts w:hint="eastAsia" w:ascii="楷体" w:hAnsi="楷体" w:eastAsia="楷体" w:cs="楷体"/>
              </w:rPr>
              <w:t>目前暂时没有完全确定的队友人选，希望能够与</w:t>
            </w:r>
            <w:r>
              <w:rPr>
                <w:rStyle w:val="9"/>
                <w:rFonts w:hint="eastAsia" w:ascii="楷体" w:hAnsi="楷体" w:eastAsia="楷体" w:cs="楷体"/>
                <w:b w:val="0"/>
                <w:bCs/>
              </w:rPr>
              <w:t>嵌入式/电控、机械结构等方向有一定基础的同学</w:t>
            </w:r>
            <w:r>
              <w:rPr>
                <w:rFonts w:hint="eastAsia" w:ascii="楷体" w:hAnsi="楷体" w:eastAsia="楷体" w:cs="楷体"/>
              </w:rPr>
              <w:t>组队，从而形成能力互补的团队。</w:t>
            </w:r>
          </w:p>
          <w:p w14:paraId="5D2E6A8C">
            <w:pPr>
              <w:rPr>
                <w:rFonts w:eastAsia="楷体"/>
                <w:sz w:val="24"/>
              </w:rPr>
            </w:pPr>
          </w:p>
        </w:tc>
      </w:tr>
      <w:tr w14:paraId="4F51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9301" w:type="dxa"/>
            <w:gridSpan w:val="11"/>
            <w:vAlign w:val="center"/>
          </w:tcPr>
          <w:p w14:paraId="018CAB0B">
            <w:pPr>
              <w:ind w:firstLine="480"/>
              <w:jc w:val="left"/>
              <w:rPr>
                <w:rFonts w:ascii="楷体" w:hAnsi="楷体" w:eastAsia="楷体" w:cs="楷体"/>
                <w:sz w:val="24"/>
              </w:rPr>
            </w:pPr>
            <w:r>
              <w:rPr>
                <w:rFonts w:hint="eastAsia" w:ascii="楷体" w:hAnsi="楷体" w:eastAsia="楷体" w:cs="楷体"/>
                <w:sz w:val="24"/>
              </w:rPr>
              <w:t>个人特长和科创经历（简述让我们录取你的理由-包括但不限于个人技术基础、综合素质，以及</w:t>
            </w:r>
            <w:r>
              <w:rPr>
                <w:rFonts w:hint="eastAsia" w:ascii="楷体" w:hAnsi="楷体" w:eastAsia="楷体" w:cs="楷体"/>
                <w:b/>
                <w:sz w:val="24"/>
              </w:rPr>
              <w:t>本科期间</w:t>
            </w:r>
            <w:r>
              <w:rPr>
                <w:rFonts w:hint="eastAsia" w:ascii="楷体" w:hAnsi="楷体" w:eastAsia="楷体" w:cs="楷体"/>
                <w:sz w:val="24"/>
              </w:rPr>
              <w:t>参加过的比赛及奖项、项目，在社团中担任什么角色等）</w:t>
            </w:r>
          </w:p>
          <w:p w14:paraId="4A90A973">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1.同济大学数学竞赛   一等奖</w:t>
            </w:r>
          </w:p>
          <w:p w14:paraId="41B2F403">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2.“同车行”机场机器人项目（未结题）</w:t>
            </w:r>
          </w:p>
          <w:p w14:paraId="55D6F05E">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3.汽车与能源学院记者团美术编辑成员</w:t>
            </w:r>
          </w:p>
          <w:p w14:paraId="16AF558C">
            <w:pPr>
              <w:ind w:firstLine="480"/>
              <w:jc w:val="left"/>
              <w:rPr>
                <w:rFonts w:hint="eastAsia" w:ascii="楷体" w:hAnsi="楷体" w:eastAsia="楷体" w:cs="楷体"/>
                <w:sz w:val="24"/>
                <w:lang w:val="en-US" w:eastAsia="zh-CN"/>
              </w:rPr>
            </w:pPr>
            <w:r>
              <w:rPr>
                <w:rFonts w:hint="eastAsia" w:ascii="楷体" w:hAnsi="楷体" w:eastAsia="楷体" w:cs="楷体"/>
                <w:sz w:val="24"/>
                <w:lang w:val="en-US" w:eastAsia="zh-CN"/>
              </w:rPr>
              <w:t>4.有较强的学习能力，专业绩点排名进入前5%</w:t>
            </w:r>
          </w:p>
          <w:p w14:paraId="071776F1">
            <w:pPr>
              <w:ind w:firstLine="480"/>
              <w:jc w:val="left"/>
              <w:rPr>
                <w:rFonts w:hint="default" w:ascii="楷体" w:hAnsi="楷体" w:eastAsia="楷体" w:cs="楷体"/>
                <w:sz w:val="24"/>
                <w:lang w:val="en-US" w:eastAsia="zh-CN"/>
              </w:rPr>
            </w:pPr>
            <w:r>
              <w:rPr>
                <w:rFonts w:hint="eastAsia" w:ascii="楷体" w:hAnsi="楷体" w:eastAsia="楷体" w:cs="楷体"/>
                <w:sz w:val="24"/>
                <w:lang w:val="en-US" w:eastAsia="zh-CN"/>
              </w:rPr>
              <w:t>5.</w:t>
            </w:r>
            <w:r>
              <w:rPr>
                <w:rFonts w:hint="eastAsia" w:ascii="楷体" w:hAnsi="楷体" w:eastAsia="楷体" w:cs="楷体"/>
                <w:sz w:val="24"/>
                <w:szCs w:val="24"/>
              </w:rPr>
              <w:t>对人工智能、机器学习及</w:t>
            </w:r>
            <w:r>
              <w:rPr>
                <w:rFonts w:hint="eastAsia" w:ascii="楷体" w:hAnsi="楷体" w:eastAsia="楷体" w:cs="楷体"/>
                <w:sz w:val="24"/>
                <w:szCs w:val="24"/>
                <w:lang w:val="en-US" w:eastAsia="zh-CN"/>
              </w:rPr>
              <w:t>深度学习</w:t>
            </w:r>
            <w:r>
              <w:rPr>
                <w:rFonts w:hint="eastAsia" w:ascii="楷体" w:hAnsi="楷体" w:eastAsia="楷体" w:cs="楷体"/>
                <w:sz w:val="24"/>
                <w:szCs w:val="24"/>
              </w:rPr>
              <w:t>相关方向具有</w:t>
            </w:r>
            <w:r>
              <w:rPr>
                <w:rFonts w:hint="eastAsia" w:ascii="楷体" w:hAnsi="楷体" w:eastAsia="楷体" w:cs="楷体"/>
                <w:sz w:val="24"/>
                <w:szCs w:val="24"/>
                <w:lang w:val="en-US" w:eastAsia="zh-CN"/>
              </w:rPr>
              <w:t>浓厚</w:t>
            </w:r>
            <w:r>
              <w:rPr>
                <w:rFonts w:hint="eastAsia" w:ascii="楷体" w:hAnsi="楷体" w:eastAsia="楷体" w:cs="楷体"/>
                <w:sz w:val="24"/>
                <w:szCs w:val="24"/>
              </w:rPr>
              <w:t>兴趣</w:t>
            </w:r>
          </w:p>
        </w:tc>
      </w:tr>
      <w:tr w14:paraId="6440F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9301" w:type="dxa"/>
            <w:gridSpan w:val="11"/>
            <w:vAlign w:val="center"/>
          </w:tcPr>
          <w:p w14:paraId="14E85F64">
            <w:pPr>
              <w:ind w:firstLine="480"/>
              <w:jc w:val="left"/>
              <w:rPr>
                <w:rFonts w:ascii="楷体" w:hAnsi="楷体" w:eastAsia="楷体" w:cs="楷体"/>
                <w:sz w:val="24"/>
              </w:rPr>
            </w:pPr>
            <w:r>
              <w:rPr>
                <w:rFonts w:hint="eastAsia" w:ascii="楷体" w:hAnsi="楷体" w:eastAsia="楷体" w:cs="楷体"/>
                <w:sz w:val="24"/>
              </w:rPr>
              <w:t>你选择哪个比赛赛项？是否了解赛项规则？（详述备赛规划）</w:t>
            </w:r>
          </w:p>
          <w:p w14:paraId="405475F2">
            <w:pPr>
              <w:ind w:firstLine="480"/>
              <w:jc w:val="left"/>
              <w:rPr>
                <w:rFonts w:hint="default" w:ascii="楷体" w:hAnsi="楷体" w:eastAsia="楷体" w:cs="楷体"/>
                <w:sz w:val="24"/>
                <w:lang w:val="en-US" w:eastAsia="zh-CN"/>
              </w:rPr>
            </w:pPr>
            <w:r>
              <w:rPr>
                <w:rFonts w:hint="eastAsia" w:ascii="楷体" w:hAnsi="楷体" w:eastAsia="楷体" w:cs="楷体"/>
                <w:sz w:val="24"/>
                <w:szCs w:val="24"/>
              </w:rPr>
              <w:t>我计划选择地瓜机器人赛项</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已初步了解赛项规则。</w:t>
            </w:r>
          </w:p>
          <w:p w14:paraId="79CAA45A">
            <w:pPr>
              <w:ind w:firstLine="480"/>
              <w:jc w:val="left"/>
              <w:rPr>
                <w:rFonts w:hint="eastAsia" w:ascii="楷体" w:hAnsi="楷体" w:eastAsia="楷体" w:cs="楷体"/>
                <w:sz w:val="24"/>
                <w:szCs w:val="24"/>
                <w:lang w:eastAsia="zh-CN"/>
              </w:rPr>
            </w:pPr>
            <w:r>
              <w:rPr>
                <w:rFonts w:hint="eastAsia" w:ascii="楷体" w:hAnsi="楷体" w:eastAsia="楷体" w:cs="楷体"/>
                <w:sz w:val="24"/>
                <w:lang w:val="en-US" w:eastAsia="zh-CN"/>
              </w:rPr>
              <w:t>比赛采用全自动模式，</w:t>
            </w:r>
            <w:r>
              <w:rPr>
                <w:rFonts w:hint="eastAsia" w:ascii="楷体" w:hAnsi="楷体" w:eastAsia="楷体" w:cs="楷体"/>
                <w:sz w:val="24"/>
                <w:szCs w:val="24"/>
              </w:rPr>
              <w:t>要求基于OriginCar和RDK系列开发平台，在240秒内依次完成自主避障前往任务点、二维码抓取与识别、图文任务信息获取、按照指定方向巡航并将二维码放置到目标诊疗区、最终返回停车点等任务</w:t>
            </w:r>
            <w:r>
              <w:rPr>
                <w:rFonts w:hint="eastAsia" w:ascii="楷体" w:hAnsi="楷体" w:eastAsia="楷体" w:cs="楷体"/>
                <w:sz w:val="24"/>
                <w:szCs w:val="24"/>
                <w:lang w:eastAsia="zh-CN"/>
              </w:rPr>
              <w:t>。</w:t>
            </w:r>
          </w:p>
          <w:p w14:paraId="027596FC">
            <w:pPr>
              <w:ind w:firstLine="480"/>
              <w:jc w:val="left"/>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备赛方面，</w:t>
            </w:r>
            <w:r>
              <w:rPr>
                <w:rFonts w:hint="eastAsia" w:ascii="楷体" w:hAnsi="楷体" w:eastAsia="楷体" w:cs="楷体"/>
                <w:sz w:val="24"/>
                <w:szCs w:val="24"/>
              </w:rPr>
              <w:t>我</w:t>
            </w:r>
            <w:r>
              <w:rPr>
                <w:rFonts w:hint="eastAsia" w:ascii="楷体" w:hAnsi="楷体" w:eastAsia="楷体" w:cs="楷体"/>
                <w:sz w:val="24"/>
                <w:szCs w:val="24"/>
                <w:lang w:val="en-US" w:eastAsia="zh-CN"/>
              </w:rPr>
              <w:t>期望</w:t>
            </w:r>
            <w:r>
              <w:rPr>
                <w:rFonts w:hint="eastAsia" w:ascii="楷体" w:hAnsi="楷体" w:eastAsia="楷体" w:cs="楷体"/>
                <w:sz w:val="24"/>
                <w:szCs w:val="24"/>
              </w:rPr>
              <w:t>主要负责软件与算法部分</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先学习局部规划器调参和手搓局部规划器的课程，随后学习</w:t>
            </w:r>
            <w:r>
              <w:rPr>
                <w:rFonts w:hint="eastAsia" w:ascii="楷体" w:hAnsi="楷体" w:eastAsia="楷体" w:cs="楷体"/>
                <w:b w:val="0"/>
                <w:bCs w:val="0"/>
                <w:sz w:val="24"/>
                <w:szCs w:val="24"/>
              </w:rPr>
              <w:t>AI</w:t>
            </w:r>
            <w:r>
              <w:rPr>
                <w:rFonts w:hint="eastAsia" w:ascii="楷体" w:hAnsi="楷体" w:eastAsia="楷体" w:cs="楷体"/>
                <w:sz w:val="24"/>
                <w:szCs w:val="24"/>
              </w:rPr>
              <w:t>模型部署和路径规划，并与队友配合完成机械抓取与放置功能</w:t>
            </w:r>
            <w:r>
              <w:rPr>
                <w:rFonts w:hint="eastAsia" w:ascii="楷体" w:hAnsi="楷体" w:eastAsia="楷体" w:cs="楷体"/>
                <w:sz w:val="24"/>
                <w:szCs w:val="24"/>
                <w:lang w:eastAsia="zh-CN"/>
              </w:rPr>
              <w:t>，</w:t>
            </w:r>
            <w:r>
              <w:rPr>
                <w:rFonts w:hint="eastAsia" w:ascii="楷体" w:hAnsi="楷体" w:eastAsia="楷体" w:cs="楷体"/>
                <w:sz w:val="24"/>
                <w:szCs w:val="24"/>
              </w:rPr>
              <w:t>后期完成各模块整合，通过反复测试提高车辆在场地误差下的稳定性，并进一步优化</w:t>
            </w:r>
            <w:bookmarkStart w:id="0" w:name="_GoBack"/>
            <w:bookmarkEnd w:id="0"/>
            <w:r>
              <w:rPr>
                <w:rFonts w:hint="eastAsia" w:ascii="楷体" w:hAnsi="楷体" w:eastAsia="楷体" w:cs="楷体"/>
                <w:sz w:val="24"/>
                <w:szCs w:val="24"/>
              </w:rPr>
              <w:t>任务执行时间。</w:t>
            </w:r>
          </w:p>
        </w:tc>
      </w:tr>
      <w:tr w14:paraId="51E1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9" w:hRule="atLeast"/>
          <w:jc w:val="center"/>
        </w:trPr>
        <w:tc>
          <w:tcPr>
            <w:tcW w:w="9301" w:type="dxa"/>
            <w:gridSpan w:val="11"/>
            <w:tcBorders>
              <w:top w:val="single" w:color="auto" w:sz="4" w:space="0"/>
              <w:left w:val="single" w:color="auto" w:sz="4" w:space="0"/>
              <w:bottom w:val="single" w:color="auto" w:sz="4" w:space="0"/>
              <w:right w:val="single" w:color="auto" w:sz="4" w:space="0"/>
            </w:tcBorders>
            <w:vAlign w:val="center"/>
          </w:tcPr>
          <w:p w14:paraId="6722C858">
            <w:pPr>
              <w:ind w:firstLine="480"/>
              <w:jc w:val="left"/>
              <w:rPr>
                <w:rFonts w:ascii="楷体" w:hAnsi="楷体" w:eastAsia="楷体" w:cs="楷体"/>
                <w:sz w:val="24"/>
              </w:rPr>
            </w:pPr>
            <w:r>
              <w:rPr>
                <w:rFonts w:hint="eastAsia" w:ascii="楷体" w:hAnsi="楷体" w:eastAsia="楷体" w:cs="楷体"/>
                <w:sz w:val="24"/>
              </w:rPr>
              <w:t>个人承诺</w:t>
            </w:r>
          </w:p>
          <w:p w14:paraId="5155B5D4">
            <w:pPr>
              <w:ind w:firstLine="480"/>
              <w:jc w:val="left"/>
              <w:rPr>
                <w:rFonts w:ascii="楷体" w:hAnsi="楷体" w:eastAsia="楷体" w:cs="楷体"/>
                <w:sz w:val="24"/>
              </w:rPr>
            </w:pPr>
            <w:r>
              <w:rPr>
                <w:rFonts w:hint="eastAsia" w:ascii="楷体" w:hAnsi="楷体" w:eastAsia="楷体" w:cs="楷体"/>
                <w:sz w:val="24"/>
              </w:rPr>
              <w:t>若加入2026-2027赛季智能车竞赛实验室，将遵守管理规定，积极备赛和比赛，按时提交备赛过程报告和参赛总结报告，并在比赛结束后及时归还配发的参赛设备和工具。</w:t>
            </w:r>
          </w:p>
          <w:p w14:paraId="53AE0312">
            <w:pPr>
              <w:ind w:firstLine="480"/>
              <w:jc w:val="left"/>
              <w:rPr>
                <w:rFonts w:ascii="楷体" w:hAnsi="楷体" w:eastAsia="楷体" w:cs="楷体"/>
                <w:sz w:val="24"/>
              </w:rPr>
            </w:pPr>
          </w:p>
          <w:p w14:paraId="452D2CF7">
            <w:pPr>
              <w:wordWrap w:val="0"/>
              <w:ind w:firstLine="480"/>
              <w:jc w:val="right"/>
              <w:rPr>
                <w:rFonts w:ascii="楷体" w:hAnsi="楷体" w:eastAsia="楷体" w:cs="楷体"/>
                <w:sz w:val="24"/>
              </w:rPr>
            </w:pPr>
            <w:r>
              <w:rPr>
                <w:rFonts w:hint="eastAsia" w:ascii="楷体" w:hAnsi="楷体" w:eastAsia="楷体" w:cs="楷体"/>
                <w:sz w:val="24"/>
              </w:rPr>
              <w:t>签名（手写）：</w:t>
            </w:r>
            <w:r>
              <w:rPr>
                <w:rFonts w:hint="eastAsia" w:ascii="楷体" w:hAnsi="楷体" w:eastAsia="楷体" w:cs="楷体"/>
                <w:sz w:val="24"/>
                <w:lang w:val="en-US" w:eastAsia="zh-CN"/>
              </w:rPr>
              <w:t>伍家卫</w:t>
            </w:r>
            <w:r>
              <w:rPr>
                <w:rFonts w:ascii="楷体" w:hAnsi="楷体" w:eastAsia="楷体" w:cs="楷体"/>
                <w:sz w:val="24"/>
              </w:rPr>
              <w:t xml:space="preserve">       </w:t>
            </w:r>
          </w:p>
          <w:p w14:paraId="01A654C1">
            <w:pPr>
              <w:wordWrap w:val="0"/>
              <w:ind w:firstLine="480"/>
              <w:jc w:val="right"/>
              <w:rPr>
                <w:rFonts w:ascii="楷体" w:hAnsi="楷体" w:eastAsia="楷体" w:cs="楷体"/>
                <w:sz w:val="24"/>
              </w:rPr>
            </w:pPr>
            <w:r>
              <w:rPr>
                <w:rFonts w:hint="eastAsia" w:ascii="楷体" w:hAnsi="楷体" w:eastAsia="楷体" w:cs="楷体"/>
                <w:sz w:val="24"/>
              </w:rPr>
              <w:t>日期：</w:t>
            </w:r>
            <w:r>
              <w:rPr>
                <w:rFonts w:hint="eastAsia" w:ascii="楷体" w:hAnsi="楷体" w:eastAsia="楷体" w:cs="楷体"/>
                <w:sz w:val="24"/>
                <w:lang w:val="en-US" w:eastAsia="zh-CN"/>
              </w:rPr>
              <w:t>2026年9月16日</w:t>
            </w:r>
            <w:r>
              <w:rPr>
                <w:rFonts w:hint="eastAsia" w:ascii="楷体" w:hAnsi="楷体" w:eastAsia="楷体" w:cs="楷体"/>
                <w:sz w:val="24"/>
              </w:rPr>
              <w:t xml:space="preserve"> </w:t>
            </w:r>
            <w:r>
              <w:rPr>
                <w:rFonts w:ascii="楷体" w:hAnsi="楷体" w:eastAsia="楷体" w:cs="楷体"/>
                <w:sz w:val="24"/>
              </w:rPr>
              <w:t xml:space="preserve">  </w:t>
            </w:r>
          </w:p>
          <w:p w14:paraId="213272E4">
            <w:pPr>
              <w:ind w:firstLine="480"/>
              <w:jc w:val="left"/>
              <w:rPr>
                <w:rFonts w:ascii="楷体" w:hAnsi="楷体" w:eastAsia="楷体" w:cs="楷体"/>
                <w:sz w:val="24"/>
              </w:rPr>
            </w:pPr>
          </w:p>
        </w:tc>
      </w:tr>
    </w:tbl>
    <w:p w14:paraId="05A30222">
      <w:pPr>
        <w:jc w:val="center"/>
        <w:rPr>
          <w:rFonts w:ascii="宋体" w:hAnsi="宋体"/>
          <w:b/>
          <w:color w:val="FF0000"/>
          <w:sz w:val="22"/>
          <w:szCs w:val="22"/>
          <w:highlight w:val="cyan"/>
        </w:rPr>
      </w:pPr>
    </w:p>
    <w:p w14:paraId="0E30C3BA">
      <w:pPr>
        <w:jc w:val="center"/>
        <w:rPr>
          <w:rFonts w:ascii="宋体" w:hAnsi="宋体"/>
          <w:b/>
          <w:color w:val="FF0000"/>
          <w:sz w:val="22"/>
          <w:szCs w:val="22"/>
          <w:highlight w:val="cyan"/>
        </w:rPr>
      </w:pPr>
    </w:p>
    <w:p w14:paraId="1AA2CD06">
      <w:pPr>
        <w:rPr>
          <w:rFonts w:ascii="宋体" w:hAnsi="宋体"/>
          <w:b/>
          <w:color w:val="FF0000"/>
          <w:sz w:val="24"/>
          <w:szCs w:val="21"/>
        </w:rPr>
      </w:pPr>
      <w:r>
        <w:rPr>
          <w:rFonts w:hint="eastAsia" w:ascii="宋体" w:hAnsi="宋体"/>
          <w:b/>
          <w:color w:val="FF0000"/>
          <w:sz w:val="24"/>
          <w:szCs w:val="21"/>
        </w:rPr>
        <w:t>新赛季要求参赛队员在课余时间全身心投入到备赛过程和比赛任务中。如你确认能够遵守智能车竞赛实验室管理规定，请按照个人实际情况填写后续信息。</w:t>
      </w:r>
    </w:p>
    <w:p w14:paraId="1C0ED7B7">
      <w:pPr>
        <w:rPr>
          <w:rFonts w:hint="eastAsia" w:ascii="宋体" w:hAnsi="宋体"/>
          <w:b/>
          <w:color w:val="FF0000"/>
          <w:sz w:val="24"/>
          <w:szCs w:val="21"/>
        </w:rPr>
      </w:pPr>
      <w:r>
        <w:rPr>
          <w:rFonts w:hint="eastAsia" w:ascii="宋体" w:hAnsi="宋体"/>
          <w:b/>
          <w:color w:val="FF0000"/>
          <w:sz w:val="24"/>
          <w:szCs w:val="21"/>
        </w:rPr>
        <w:t>注：务必仔细浏览提示内容。智能车竞赛备赛周期长、调试强度大，涉及嵌入式开发、控制算法、机械结构、视觉感知、端侧AI等多个方向，需要做出实物作品，“竞赛有风险，入队需谨慎”。</w:t>
      </w:r>
    </w:p>
    <w:p w14:paraId="702FA984">
      <w:pPr>
        <w:rPr>
          <w:rFonts w:ascii="宋体" w:hAnsi="宋体"/>
          <w:b/>
          <w:color w:val="FF0000"/>
          <w:sz w:val="24"/>
          <w:szCs w:val="21"/>
        </w:rPr>
      </w:pPr>
    </w:p>
    <w:p w14:paraId="3CD57866">
      <w:pPr>
        <w:rPr>
          <w:rFonts w:ascii="宋体" w:hAnsi="宋体"/>
          <w:b/>
          <w:color w:val="FF0000"/>
          <w:sz w:val="24"/>
        </w:rPr>
      </w:pPr>
      <w:r>
        <w:rPr>
          <w:rFonts w:hint="eastAsia" w:ascii="宋体" w:hAnsi="宋体"/>
          <w:b/>
          <w:color w:val="FF0000"/>
          <w:sz w:val="24"/>
          <w:szCs w:val="21"/>
        </w:rPr>
        <w:t>建议充分评估自身兴趣、时间投入、技术基础以及未来学业发展规划以后再决定是否（选择</w:t>
      </w:r>
      <w:r>
        <w:rPr>
          <w:rFonts w:hint="eastAsia" w:ascii="宋体" w:hAnsi="宋体"/>
          <w:b/>
          <w:color w:val="FF0000"/>
          <w:sz w:val="24"/>
        </w:rPr>
        <w:t>合适的赛项）报名。</w:t>
      </w:r>
    </w:p>
    <w:p w14:paraId="41B995F2">
      <w:pPr>
        <w:rPr>
          <w:rFonts w:hint="eastAsia" w:ascii="宋体" w:hAnsi="宋体"/>
          <w:b/>
          <w:color w:val="FF0000"/>
          <w:sz w:val="24"/>
        </w:rPr>
      </w:pPr>
    </w:p>
    <w:p w14:paraId="7215EA1F">
      <w:pPr>
        <w:rPr>
          <w:rFonts w:hint="eastAsia" w:ascii="宋体" w:hAnsi="宋体"/>
          <w:b/>
          <w:color w:val="FF0000"/>
          <w:sz w:val="24"/>
        </w:rPr>
      </w:pPr>
      <w:r>
        <w:rPr>
          <w:rFonts w:hint="eastAsia" w:ascii="宋体" w:hAnsi="宋体"/>
          <w:b/>
          <w:color w:val="FF0000"/>
          <w:sz w:val="24"/>
        </w:rPr>
        <w:t>2026-2027赛季备赛须知：</w:t>
      </w:r>
    </w:p>
    <w:p w14:paraId="7E9990DE">
      <w:pPr>
        <w:rPr>
          <w:rFonts w:hint="eastAsia" w:ascii="宋体" w:hAnsi="宋体"/>
          <w:b/>
          <w:color w:val="FF0000"/>
          <w:sz w:val="24"/>
          <w:szCs w:val="21"/>
        </w:rPr>
      </w:pPr>
      <w:r>
        <w:rPr>
          <w:rFonts w:hint="eastAsia" w:ascii="宋体" w:hAnsi="宋体"/>
          <w:b/>
          <w:color w:val="FF0000"/>
          <w:sz w:val="24"/>
        </w:rPr>
        <w:t xml:space="preserve">    受2027年保研推免时间提前的影响，如果2027年智能车竞赛仍然安排在7月省赛和8月国赛，则</w:t>
      </w:r>
      <w:r>
        <w:rPr>
          <w:rFonts w:hint="eastAsia" w:ascii="宋体" w:hAnsi="宋体"/>
          <w:b/>
          <w:color w:val="FF0000"/>
          <w:sz w:val="24"/>
          <w:szCs w:val="21"/>
        </w:rPr>
        <w:t>其成绩对大三队员保研无效，故智能车竞赛新赛季的主力队员预计以大二年级同学为主。大二同学将承担核心研发与比赛任务。</w:t>
      </w:r>
    </w:p>
    <w:p w14:paraId="2AD494D3">
      <w:pPr>
        <w:rPr>
          <w:rFonts w:hint="eastAsia" w:ascii="宋体" w:hAnsi="宋体"/>
          <w:b/>
          <w:color w:val="FF0000"/>
          <w:sz w:val="24"/>
          <w:szCs w:val="21"/>
        </w:rPr>
      </w:pPr>
      <w:r>
        <w:rPr>
          <w:rFonts w:hint="eastAsia" w:ascii="宋体" w:hAnsi="宋体"/>
          <w:b/>
          <w:color w:val="FF0000"/>
          <w:sz w:val="24"/>
          <w:szCs w:val="21"/>
        </w:rPr>
        <w:t xml:space="preserve">    新赛季TJSRCLAB智能车竞赛实验室的备赛方针为“大二主力、大三助阵”，即大二新队员从零开始全程参与、大三老队员提供阶段性指导，部分大四已保研老队员作为正式助管，协助竞赛实验室管理与技术传承。如你认同此模式且愿意投入，欢迎报名。</w:t>
      </w:r>
    </w:p>
    <w:p w14:paraId="3350E34F">
      <w:pPr>
        <w:rPr>
          <w:rFonts w:ascii="宋体" w:hAnsi="宋体"/>
          <w:b/>
          <w:color w:val="FF0000"/>
          <w:sz w:val="24"/>
          <w:szCs w:val="21"/>
        </w:rPr>
      </w:pPr>
    </w:p>
    <w:p w14:paraId="6BCB795F">
      <w:pPr>
        <w:rPr>
          <w:rFonts w:hint="eastAsia" w:ascii="宋体" w:hAnsi="宋体"/>
          <w:b/>
          <w:color w:val="FF0000"/>
          <w:sz w:val="24"/>
          <w:szCs w:val="21"/>
        </w:rPr>
      </w:pPr>
      <w:r>
        <w:rPr>
          <w:rFonts w:hint="eastAsia" w:ascii="宋体" w:hAnsi="宋体"/>
          <w:b/>
          <w:color w:val="FF0000"/>
          <w:sz w:val="24"/>
          <w:szCs w:val="21"/>
        </w:rPr>
        <w:t>备赛要求：</w:t>
      </w:r>
    </w:p>
    <w:p w14:paraId="7B092164">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每周至少投入10小时（课余时间）在竞赛实验室调试；</w:t>
      </w:r>
    </w:p>
    <w:p w14:paraId="13A42D6F">
      <w:pPr>
        <w:rPr>
          <w:rFonts w:hint="eastAsia"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备赛周期为2026年10月至2027年8月，期间需参加校内选拔赛、分区赛/省赛、全国总决赛，逐级进行选拔晋级队伍；</w:t>
      </w:r>
    </w:p>
    <w:p w14:paraId="55E05B14">
      <w:pPr>
        <w:rPr>
          <w:rFonts w:ascii="宋体" w:hAnsi="宋体"/>
          <w:b/>
          <w:color w:val="FF0000"/>
          <w:sz w:val="24"/>
          <w:szCs w:val="21"/>
        </w:rPr>
      </w:pPr>
      <w:r>
        <w:rPr>
          <w:rFonts w:hint="eastAsia" w:ascii="宋体" w:hAnsi="宋体"/>
          <w:b/>
          <w:color w:val="FF0000"/>
          <w:sz w:val="24"/>
          <w:szCs w:val="21"/>
        </w:rPr>
        <w:t>•</w:t>
      </w:r>
      <w:r>
        <w:rPr>
          <w:rFonts w:hint="eastAsia" w:ascii="宋体" w:hAnsi="宋体"/>
          <w:b/>
          <w:color w:val="FF0000"/>
          <w:sz w:val="24"/>
          <w:szCs w:val="21"/>
        </w:rPr>
        <w:tab/>
      </w:r>
      <w:r>
        <w:rPr>
          <w:rFonts w:hint="eastAsia" w:ascii="宋体" w:hAnsi="宋体"/>
          <w:b/>
          <w:color w:val="FF0000"/>
          <w:sz w:val="24"/>
          <w:szCs w:val="21"/>
        </w:rPr>
        <w:t>需自行协调与课程考试、实习、考研、复习等学业安排的关系。</w:t>
      </w:r>
    </w:p>
    <w:p w14:paraId="5EEB6708">
      <w:pPr>
        <w:rPr>
          <w:rFonts w:ascii="宋体" w:hAnsi="宋体"/>
          <w:b/>
          <w:color w:val="FF0000"/>
          <w:sz w:val="24"/>
          <w:szCs w:val="21"/>
        </w:rPr>
      </w:pPr>
    </w:p>
    <w:p w14:paraId="6058D468">
      <w:pPr>
        <w:jc w:val="center"/>
        <w:rPr>
          <w:rFonts w:ascii="宋体" w:hAnsi="宋体"/>
          <w:b/>
          <w:color w:val="FF0000"/>
          <w:sz w:val="28"/>
          <w:szCs w:val="21"/>
        </w:rPr>
      </w:pPr>
      <w:r>
        <w:rPr>
          <w:rFonts w:hint="eastAsia" w:ascii="宋体" w:hAnsi="宋体"/>
          <w:b/>
          <w:color w:val="FF0000"/>
          <w:sz w:val="28"/>
          <w:szCs w:val="21"/>
        </w:rPr>
        <w:t>"绩点与排名仅作参考，竞赛实验室更看重实际投入度"</w:t>
      </w:r>
    </w:p>
    <w:p w14:paraId="718955FF">
      <w:pPr>
        <w:rPr>
          <w:rFonts w:hint="eastAsia" w:ascii="宋体" w:hAnsi="宋体"/>
          <w:b/>
          <w:color w:val="FF0000"/>
          <w:sz w:val="24"/>
          <w:szCs w:val="21"/>
        </w:rPr>
      </w:pPr>
    </w:p>
    <w:p w14:paraId="669D5635">
      <w:pPr>
        <w:rPr>
          <w:rFonts w:ascii="宋体" w:hAnsi="宋体"/>
          <w:b/>
          <w:color w:val="FF0000"/>
          <w:sz w:val="28"/>
          <w:szCs w:val="21"/>
        </w:rPr>
      </w:pPr>
      <w:r>
        <w:rPr>
          <w:rFonts w:hint="eastAsia" w:ascii="宋体" w:hAnsi="宋体"/>
          <w:b/>
          <w:color w:val="FF0000"/>
          <w:sz w:val="28"/>
          <w:szCs w:val="21"/>
        </w:rPr>
        <w:t>如果是第一次参加比赛，一定要先熟悉和了解比赛规则！</w:t>
      </w:r>
    </w:p>
    <w:p w14:paraId="105C9543">
      <w:pPr>
        <w:rPr>
          <w:rFonts w:ascii="宋体" w:hAnsi="宋体"/>
          <w:b/>
          <w:color w:val="FF0000"/>
          <w:sz w:val="24"/>
          <w:szCs w:val="21"/>
        </w:rPr>
      </w:pPr>
      <w:r>
        <w:rPr>
          <w:rFonts w:hint="eastAsia" w:ascii="宋体" w:hAnsi="宋体"/>
          <w:b/>
          <w:sz w:val="24"/>
          <w:szCs w:val="21"/>
        </w:rPr>
        <w:t>第二十一届全国大学生智能汽车竞赛比赛规则：</w:t>
      </w:r>
    </w:p>
    <w:p w14:paraId="2CE2B594">
      <w:pPr>
        <w:rPr>
          <w:rFonts w:ascii="宋体" w:hAnsi="宋体"/>
          <w:b/>
          <w:color w:val="FF0000"/>
          <w:sz w:val="24"/>
          <w:szCs w:val="21"/>
        </w:rPr>
      </w:pPr>
      <w:r>
        <w:rPr>
          <w:rFonts w:hint="eastAsia" w:ascii="宋体" w:hAnsi="宋体"/>
          <w:b/>
          <w:color w:val="FF0000"/>
          <w:sz w:val="24"/>
          <w:szCs w:val="21"/>
        </w:rPr>
        <w:t>https://zhuoqing.blog.csdn.net/article/details/154598625</w:t>
      </w:r>
    </w:p>
    <w:p w14:paraId="5A44D6C3">
      <w:pPr>
        <w:rPr>
          <w:rFonts w:ascii="宋体" w:hAnsi="宋体"/>
          <w:color w:val="000000"/>
          <w:szCs w:val="21"/>
        </w:rPr>
      </w:pPr>
    </w:p>
    <w:p w14:paraId="2D3E3568">
      <w:pPr>
        <w:jc w:val="center"/>
      </w:pPr>
      <w:r>
        <w:rPr>
          <w:rFonts w:hint="eastAsia" w:ascii="宋体" w:hAnsi="宋体"/>
          <w:b/>
          <w:color w:val="FF0000"/>
          <w:sz w:val="22"/>
          <w:szCs w:val="22"/>
          <w:highlight w:val="cyan"/>
        </w:rPr>
        <w:t>请务必</w:t>
      </w:r>
      <w:r>
        <w:rPr>
          <w:rFonts w:ascii="宋体" w:hAnsi="宋体"/>
          <w:b/>
          <w:color w:val="FF0000"/>
          <w:sz w:val="22"/>
          <w:szCs w:val="22"/>
          <w:highlight w:val="cyan"/>
        </w:rPr>
        <w:t>关</w:t>
      </w:r>
      <w:r>
        <w:rPr>
          <w:rFonts w:hint="eastAsia" w:ascii="宋体" w:hAnsi="宋体"/>
          <w:b/>
          <w:color w:val="FF0000"/>
          <w:sz w:val="22"/>
          <w:szCs w:val="22"/>
          <w:highlight w:val="cyan"/>
        </w:rPr>
        <w:t>注智能车</w:t>
      </w:r>
      <w:r>
        <w:rPr>
          <w:rFonts w:ascii="宋体" w:hAnsi="宋体"/>
          <w:b/>
          <w:color w:val="FF0000"/>
          <w:sz w:val="22"/>
          <w:szCs w:val="22"/>
          <w:highlight w:val="cyan"/>
        </w:rPr>
        <w:t>竞赛实验室招新</w:t>
      </w:r>
      <w:r>
        <w:rPr>
          <w:rFonts w:hint="eastAsia" w:ascii="宋体" w:hAnsi="宋体"/>
          <w:b/>
          <w:color w:val="FF0000"/>
          <w:sz w:val="22"/>
          <w:szCs w:val="22"/>
          <w:highlight w:val="cyan"/>
        </w:rPr>
        <w:t>答疑QQ群：</w:t>
      </w:r>
      <w:r>
        <w:rPr>
          <w:rFonts w:ascii="宋体" w:hAnsi="宋体"/>
          <w:b/>
          <w:color w:val="FF0000"/>
          <w:sz w:val="22"/>
          <w:szCs w:val="22"/>
        </w:rPr>
        <w:t>836140776</w:t>
      </w:r>
    </w:p>
    <w:p w14:paraId="1808432C">
      <w:pPr>
        <w:jc w:val="center"/>
        <w:rPr>
          <w:rFonts w:ascii="宋体" w:hAnsi="宋体"/>
          <w:b/>
          <w:color w:val="FF0000"/>
          <w:sz w:val="22"/>
          <w:szCs w:val="22"/>
        </w:rPr>
      </w:pPr>
      <w:r>
        <w:drawing>
          <wp:inline distT="0" distB="0" distL="0" distR="0">
            <wp:extent cx="1198245" cy="1263015"/>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98800" cy="1263600"/>
                    </a:xfrm>
                    <a:prstGeom prst="rect">
                      <a:avLst/>
                    </a:prstGeom>
                    <a:noFill/>
                    <a:ln>
                      <a:noFill/>
                    </a:ln>
                  </pic:spPr>
                </pic:pic>
              </a:graphicData>
            </a:graphic>
          </wp:inline>
        </w:drawing>
      </w:r>
    </w:p>
    <w:p w14:paraId="4C048240">
      <w:pPr>
        <w:jc w:val="center"/>
        <w:rPr>
          <w:rFonts w:ascii="宋体" w:hAnsi="宋体"/>
          <w:b/>
          <w:sz w:val="24"/>
          <w:szCs w:val="21"/>
        </w:rPr>
      </w:pPr>
      <w:r>
        <w:rPr>
          <w:rFonts w:hint="eastAsia" w:ascii="宋体" w:hAnsi="宋体"/>
          <w:b/>
          <w:sz w:val="24"/>
          <w:szCs w:val="21"/>
        </w:rPr>
        <w:t>全国大学生智能车竞赛官网</w:t>
      </w:r>
    </w:p>
    <w:p w14:paraId="1E20E609">
      <w:pPr>
        <w:jc w:val="center"/>
        <w:rPr>
          <w:rFonts w:ascii="宋体" w:hAnsi="宋体"/>
          <w:b/>
          <w:color w:val="FF0000"/>
          <w:sz w:val="22"/>
          <w:szCs w:val="22"/>
        </w:rPr>
      </w:pPr>
      <w:r>
        <w:rPr>
          <w:rFonts w:ascii="宋体" w:hAnsi="宋体"/>
          <w:b/>
          <w:color w:val="FF0000"/>
          <w:sz w:val="24"/>
          <w:szCs w:val="21"/>
        </w:rPr>
        <w:t>http://www.smartcarrace.com/</w:t>
      </w:r>
      <w:r>
        <w:t xml:space="preserve"> </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D8FD0">
    <w:pPr>
      <w:pStyle w:val="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7B490A">
    <w:pPr>
      <w:pStyle w:val="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75DA9">
    <w:pPr>
      <w:pStyle w:val="4"/>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1E742">
    <w:pPr>
      <w:pStyle w:val="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E5368">
    <w:pPr>
      <w:pStyle w:val="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A062A">
    <w:pPr>
      <w:pStyle w:val="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D6D1E"/>
    <w:multiLevelType w:val="multilevel"/>
    <w:tmpl w:val="17FD6D1E"/>
    <w:lvl w:ilvl="0" w:tentative="0">
      <w:start w:val="1"/>
      <w:numFmt w:val="chineseCountingThousand"/>
      <w:pStyle w:val="12"/>
      <w:suff w:val="space"/>
      <w:lvlText w:val="%1、"/>
      <w:lvlJc w:val="left"/>
      <w:pPr>
        <w:ind w:left="0" w:firstLine="0"/>
      </w:pPr>
      <w:rPr>
        <w:rFonts w:hint="eastAsia"/>
      </w:rPr>
    </w:lvl>
    <w:lvl w:ilvl="1" w:tentative="0">
      <w:start w:val="1"/>
      <w:numFmt w:val="decimal"/>
      <w:pStyle w:val="14"/>
      <w:isLgl/>
      <w:suff w:val="space"/>
      <w:lvlText w:val="%1.%2."/>
      <w:lvlJc w:val="left"/>
      <w:pPr>
        <w:ind w:left="0" w:firstLine="0"/>
      </w:pPr>
      <w:rPr>
        <w:rFonts w:hint="eastAsia"/>
      </w:rPr>
    </w:lvl>
    <w:lvl w:ilvl="2" w:tentative="0">
      <w:start w:val="1"/>
      <w:numFmt w:val="decimal"/>
      <w:pStyle w:val="15"/>
      <w:isLgl/>
      <w:suff w:val="space"/>
      <w:lvlText w:val="%1.%2.%3."/>
      <w:lvlJc w:val="left"/>
      <w:pPr>
        <w:ind w:left="0" w:firstLine="0"/>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8C72D49"/>
    <w:multiLevelType w:val="multilevel"/>
    <w:tmpl w:val="78C72D49"/>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5MGMyZTQ3ZmNmMzM2YmQ0MjRiNjJjNjA1YjY4NTgifQ=="/>
  </w:docVars>
  <w:rsids>
    <w:rsidRoot w:val="00AA6C4B"/>
    <w:rsid w:val="0002178E"/>
    <w:rsid w:val="00042B57"/>
    <w:rsid w:val="00051A09"/>
    <w:rsid w:val="00103F97"/>
    <w:rsid w:val="00110D1B"/>
    <w:rsid w:val="002209D9"/>
    <w:rsid w:val="00221A47"/>
    <w:rsid w:val="00253C81"/>
    <w:rsid w:val="00255A4D"/>
    <w:rsid w:val="0025795B"/>
    <w:rsid w:val="002A110F"/>
    <w:rsid w:val="002B044E"/>
    <w:rsid w:val="002F321A"/>
    <w:rsid w:val="003445ED"/>
    <w:rsid w:val="00374C40"/>
    <w:rsid w:val="00465B85"/>
    <w:rsid w:val="00481E8C"/>
    <w:rsid w:val="004B5A64"/>
    <w:rsid w:val="004D0B48"/>
    <w:rsid w:val="004E69CE"/>
    <w:rsid w:val="004F622B"/>
    <w:rsid w:val="004F71B4"/>
    <w:rsid w:val="00563065"/>
    <w:rsid w:val="00581E65"/>
    <w:rsid w:val="005915D4"/>
    <w:rsid w:val="00591D2C"/>
    <w:rsid w:val="005965AD"/>
    <w:rsid w:val="005B29F8"/>
    <w:rsid w:val="005B4BA5"/>
    <w:rsid w:val="005C7F67"/>
    <w:rsid w:val="005D63C6"/>
    <w:rsid w:val="00602F63"/>
    <w:rsid w:val="006051E8"/>
    <w:rsid w:val="006319BE"/>
    <w:rsid w:val="00691156"/>
    <w:rsid w:val="006B1A03"/>
    <w:rsid w:val="006E2061"/>
    <w:rsid w:val="007161FC"/>
    <w:rsid w:val="00750E84"/>
    <w:rsid w:val="00756CF1"/>
    <w:rsid w:val="00764715"/>
    <w:rsid w:val="00783F0D"/>
    <w:rsid w:val="007E22B4"/>
    <w:rsid w:val="007E3070"/>
    <w:rsid w:val="00817292"/>
    <w:rsid w:val="0083294E"/>
    <w:rsid w:val="008D4944"/>
    <w:rsid w:val="00907E11"/>
    <w:rsid w:val="0094163F"/>
    <w:rsid w:val="0098406E"/>
    <w:rsid w:val="009B138F"/>
    <w:rsid w:val="009D55F9"/>
    <w:rsid w:val="009E065D"/>
    <w:rsid w:val="00A07C67"/>
    <w:rsid w:val="00A11F86"/>
    <w:rsid w:val="00A741EE"/>
    <w:rsid w:val="00A841AF"/>
    <w:rsid w:val="00AA6C4B"/>
    <w:rsid w:val="00AD3ECB"/>
    <w:rsid w:val="00AD4EBA"/>
    <w:rsid w:val="00AD73CE"/>
    <w:rsid w:val="00AF31B9"/>
    <w:rsid w:val="00B503C8"/>
    <w:rsid w:val="00B61A49"/>
    <w:rsid w:val="00B627B4"/>
    <w:rsid w:val="00BD76EC"/>
    <w:rsid w:val="00C709E6"/>
    <w:rsid w:val="00C7693D"/>
    <w:rsid w:val="00CA7606"/>
    <w:rsid w:val="00CD1B83"/>
    <w:rsid w:val="00D21807"/>
    <w:rsid w:val="00D67096"/>
    <w:rsid w:val="00D86D03"/>
    <w:rsid w:val="00DA0FFA"/>
    <w:rsid w:val="00DB2559"/>
    <w:rsid w:val="00DB258F"/>
    <w:rsid w:val="00DC7E4C"/>
    <w:rsid w:val="00E14C26"/>
    <w:rsid w:val="00E56613"/>
    <w:rsid w:val="00E60EA0"/>
    <w:rsid w:val="00E704E0"/>
    <w:rsid w:val="00E75394"/>
    <w:rsid w:val="00E93567"/>
    <w:rsid w:val="00EA3353"/>
    <w:rsid w:val="00F16894"/>
    <w:rsid w:val="00F41469"/>
    <w:rsid w:val="00F7025E"/>
    <w:rsid w:val="00F7086E"/>
    <w:rsid w:val="00FD11FC"/>
    <w:rsid w:val="0EB969C0"/>
    <w:rsid w:val="0FB104C7"/>
    <w:rsid w:val="108322C8"/>
    <w:rsid w:val="195C14A3"/>
    <w:rsid w:val="233D2B25"/>
    <w:rsid w:val="37E312B6"/>
    <w:rsid w:val="41BA336F"/>
    <w:rsid w:val="435A37C8"/>
    <w:rsid w:val="56404B0F"/>
    <w:rsid w:val="67705E13"/>
    <w:rsid w:val="6A20182B"/>
    <w:rsid w:val="6C394A40"/>
    <w:rsid w:val="6EC30F1E"/>
    <w:rsid w:val="755505B1"/>
    <w:rsid w:val="7C4F2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1"/>
    <w:qFormat/>
    <w:uiPriority w:val="9"/>
    <w:pPr>
      <w:keepNext/>
      <w:keepLines/>
      <w:numPr>
        <w:ilvl w:val="0"/>
        <w:numId w:val="1"/>
      </w:numPr>
      <w:spacing w:before="340" w:after="330" w:line="578" w:lineRule="auto"/>
      <w:ind w:firstLine="0"/>
      <w:outlineLvl w:val="0"/>
    </w:pPr>
    <w:rPr>
      <w:rFonts w:asciiTheme="minorHAnsi" w:hAnsiTheme="minorHAnsi" w:eastAsiaTheme="minorEastAsia" w:cstheme="minorBidi"/>
      <w:bCs/>
      <w:kern w:val="44"/>
      <w:sz w:val="28"/>
      <w:szCs w:val="44"/>
    </w:rPr>
  </w:style>
  <w:style w:type="paragraph" w:styleId="3">
    <w:name w:val="heading 2"/>
    <w:basedOn w:val="1"/>
    <w:next w:val="1"/>
    <w:link w:val="10"/>
    <w:unhideWhenUsed/>
    <w:qFormat/>
    <w:uiPriority w:val="9"/>
    <w:pPr>
      <w:keepNext/>
      <w:keepLines/>
      <w:numPr>
        <w:ilvl w:val="1"/>
        <w:numId w:val="1"/>
      </w:numPr>
      <w:spacing w:before="260" w:after="260" w:line="416" w:lineRule="auto"/>
      <w:ind w:firstLine="200" w:firstLineChars="200"/>
      <w:outlineLvl w:val="1"/>
    </w:pPr>
    <w:rPr>
      <w:rFonts w:asciiTheme="majorHAnsi" w:hAnsiTheme="majorHAnsi" w:eastAsiaTheme="majorEastAsia" w:cstheme="majorBidi"/>
      <w:bCs/>
      <w:sz w:val="28"/>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7"/>
    <w:unhideWhenUsed/>
    <w:qFormat/>
    <w:uiPriority w:val="99"/>
    <w:pPr>
      <w:tabs>
        <w:tab w:val="center" w:pos="4153"/>
        <w:tab w:val="right" w:pos="8306"/>
      </w:tabs>
      <w:snapToGrid w:val="0"/>
      <w:ind w:firstLine="200" w:firstLineChars="200"/>
      <w:jc w:val="left"/>
    </w:pPr>
    <w:rPr>
      <w:rFonts w:asciiTheme="minorHAnsi" w:hAnsiTheme="minorHAnsi" w:eastAsiaTheme="minorEastAsia" w:cstheme="minorBidi"/>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ind w:firstLine="200" w:firstLineChars="200"/>
      <w:jc w:val="center"/>
    </w:pPr>
    <w:rPr>
      <w:rFonts w:asciiTheme="minorHAnsi" w:hAnsiTheme="minorHAnsi" w:eastAsiaTheme="minorEastAsia" w:cstheme="minorBidi"/>
      <w:sz w:val="18"/>
      <w:szCs w:val="18"/>
    </w:rPr>
  </w:style>
  <w:style w:type="paragraph" w:styleId="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customStyle="1" w:styleId="10">
    <w:name w:val="标题 2 字符"/>
    <w:basedOn w:val="8"/>
    <w:link w:val="3"/>
    <w:qFormat/>
    <w:uiPriority w:val="9"/>
    <w:rPr>
      <w:rFonts w:asciiTheme="majorHAnsi" w:hAnsiTheme="majorHAnsi" w:eastAsiaTheme="majorEastAsia" w:cstheme="majorBidi"/>
      <w:bCs/>
      <w:sz w:val="28"/>
      <w:szCs w:val="32"/>
    </w:rPr>
  </w:style>
  <w:style w:type="character" w:customStyle="1" w:styleId="11">
    <w:name w:val="标题 1 字符"/>
    <w:basedOn w:val="8"/>
    <w:link w:val="2"/>
    <w:qFormat/>
    <w:uiPriority w:val="9"/>
    <w:rPr>
      <w:bCs/>
      <w:kern w:val="44"/>
      <w:sz w:val="28"/>
      <w:szCs w:val="44"/>
    </w:rPr>
  </w:style>
  <w:style w:type="paragraph" w:customStyle="1" w:styleId="12">
    <w:name w:val="my_标题1"/>
    <w:basedOn w:val="1"/>
    <w:link w:val="13"/>
    <w:qFormat/>
    <w:uiPriority w:val="0"/>
    <w:pPr>
      <w:numPr>
        <w:ilvl w:val="0"/>
        <w:numId w:val="2"/>
      </w:numPr>
      <w:outlineLvl w:val="0"/>
    </w:pPr>
    <w:rPr>
      <w:rFonts w:asciiTheme="minorHAnsi" w:hAnsiTheme="minorHAnsi" w:eastAsiaTheme="minorEastAsia" w:cstheme="minorBidi"/>
      <w:b/>
      <w:sz w:val="28"/>
      <w:szCs w:val="22"/>
    </w:rPr>
  </w:style>
  <w:style w:type="character" w:customStyle="1" w:styleId="13">
    <w:name w:val="my_标题1 字符"/>
    <w:basedOn w:val="8"/>
    <w:link w:val="12"/>
    <w:qFormat/>
    <w:uiPriority w:val="0"/>
    <w:rPr>
      <w:b/>
      <w:sz w:val="28"/>
      <w:szCs w:val="22"/>
    </w:rPr>
  </w:style>
  <w:style w:type="paragraph" w:customStyle="1" w:styleId="14">
    <w:name w:val="my_标题2"/>
    <w:basedOn w:val="1"/>
    <w:qFormat/>
    <w:uiPriority w:val="0"/>
    <w:pPr>
      <w:numPr>
        <w:ilvl w:val="1"/>
        <w:numId w:val="2"/>
      </w:numPr>
      <w:outlineLvl w:val="1"/>
    </w:pPr>
    <w:rPr>
      <w:rFonts w:asciiTheme="minorHAnsi" w:hAnsiTheme="minorHAnsi" w:eastAsiaTheme="minorEastAsia" w:cstheme="minorBidi"/>
      <w:b/>
      <w:sz w:val="28"/>
      <w:szCs w:val="21"/>
    </w:rPr>
  </w:style>
  <w:style w:type="paragraph" w:customStyle="1" w:styleId="15">
    <w:name w:val="my_标题3"/>
    <w:basedOn w:val="12"/>
    <w:qFormat/>
    <w:uiPriority w:val="0"/>
    <w:pPr>
      <w:numPr>
        <w:ilvl w:val="2"/>
      </w:numPr>
      <w:outlineLvl w:val="2"/>
    </w:pPr>
    <w:rPr>
      <w:sz w:val="24"/>
    </w:rPr>
  </w:style>
  <w:style w:type="character" w:customStyle="1" w:styleId="16">
    <w:name w:val="页眉 字符"/>
    <w:basedOn w:val="8"/>
    <w:link w:val="5"/>
    <w:qFormat/>
    <w:uiPriority w:val="99"/>
    <w:rPr>
      <w:sz w:val="18"/>
      <w:szCs w:val="18"/>
    </w:rPr>
  </w:style>
  <w:style w:type="character" w:customStyle="1" w:styleId="17">
    <w:name w:val="页脚 字符"/>
    <w:basedOn w:val="8"/>
    <w:link w:val="4"/>
    <w:qFormat/>
    <w:uiPriority w:val="99"/>
    <w:rPr>
      <w:sz w:val="18"/>
      <w:szCs w:val="18"/>
    </w:rPr>
  </w:style>
  <w:style w:type="paragraph" w:styleId="1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1896</Words>
  <Characters>2117</Characters>
  <Lines>9</Lines>
  <Paragraphs>2</Paragraphs>
  <TotalTime>14</TotalTime>
  <ScaleCrop>false</ScaleCrop>
  <LinksUpToDate>false</LinksUpToDate>
  <CharactersWithSpaces>2153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2023-09-19T16:06:00Z</dcterms:created>
  <dc:creator>MossF</dc:creator>
  <cp:lastModifiedBy>Wondrous</cp:lastModifiedBy>
  <dcterms:modified xsi:type="dcterms:W3CDTF">2026-09-16T13:44:11Z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05866C44F38944328DBBB7C7AB7C6258_12</vt:lpwstr>
  </property>
  <property fmtid="{D5CDD505-2E9C-101B-9397-08002B2CF9AE}" pid="4" name="KSOTemplateDocerSaveRecord">
    <vt:lpwstr>eyJoZGlkIjoiOTAxNzNlNThmZjY4YWRlMTZmYzZlNjFmNWQ2NTRkZGEiLCJ1c2VySWQiOiIxNzM3MjUwNjMyIn0=</vt:lpwstr>
  </property>
</Properties>
</file>