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C7D97">
      <w:pPr>
        <w:jc w:val="center"/>
        <w:rPr>
          <w:rFonts w:ascii="楷体" w:hAnsi="楷体" w:eastAsia="楷体"/>
          <w:b/>
          <w:sz w:val="36"/>
          <w:szCs w:val="36"/>
        </w:rPr>
      </w:pPr>
      <w:r>
        <w:rPr>
          <w:rFonts w:hint="eastAsia" w:ascii="楷体" w:hAnsi="楷体" w:eastAsia="楷体"/>
          <w:b/>
          <w:sz w:val="36"/>
          <w:szCs w:val="36"/>
        </w:rPr>
        <w:t>同济大学</w:t>
      </w:r>
      <w:r>
        <w:rPr>
          <w:rFonts w:ascii="楷体" w:hAnsi="楷体" w:eastAsia="楷体"/>
          <w:b/>
          <w:sz w:val="36"/>
          <w:szCs w:val="36"/>
        </w:rPr>
        <w:t>TJSRCLAB</w:t>
      </w:r>
      <w:r>
        <w:rPr>
          <w:rFonts w:hint="eastAsia" w:ascii="楷体" w:hAnsi="楷体" w:eastAsia="楷体"/>
          <w:b/>
          <w:sz w:val="36"/>
          <w:szCs w:val="36"/>
        </w:rPr>
        <w:t>智能车竞赛实验室</w:t>
      </w:r>
    </w:p>
    <w:p w14:paraId="6BF1A059">
      <w:pPr>
        <w:jc w:val="center"/>
        <w:rPr>
          <w:rFonts w:ascii="楷体" w:hAnsi="楷体" w:eastAsia="楷体"/>
          <w:b/>
          <w:sz w:val="30"/>
          <w:szCs w:val="30"/>
        </w:rPr>
      </w:pPr>
      <w:r>
        <w:rPr>
          <w:rFonts w:hint="eastAsia" w:ascii="楷体" w:hAnsi="楷体" w:eastAsia="楷体"/>
          <w:b/>
          <w:sz w:val="36"/>
          <w:szCs w:val="36"/>
        </w:rPr>
        <w:t>智能车竞赛2026</w:t>
      </w:r>
      <w:r>
        <w:rPr>
          <w:rFonts w:ascii="楷体" w:hAnsi="楷体" w:eastAsia="楷体"/>
          <w:b/>
          <w:sz w:val="36"/>
          <w:szCs w:val="36"/>
        </w:rPr>
        <w:t>-2027</w:t>
      </w:r>
      <w:r>
        <w:rPr>
          <w:rFonts w:hint="eastAsia" w:ascii="楷体" w:hAnsi="楷体" w:eastAsia="楷体"/>
          <w:b/>
          <w:sz w:val="36"/>
          <w:szCs w:val="36"/>
        </w:rPr>
        <w:t>赛季招新报名表</w:t>
      </w:r>
    </w:p>
    <w:tbl>
      <w:tblPr>
        <w:tblStyle w:val="6"/>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1134"/>
        <w:gridCol w:w="284"/>
        <w:gridCol w:w="284"/>
        <w:gridCol w:w="285"/>
        <w:gridCol w:w="187"/>
        <w:gridCol w:w="449"/>
        <w:gridCol w:w="639"/>
        <w:gridCol w:w="142"/>
        <w:gridCol w:w="709"/>
        <w:gridCol w:w="283"/>
        <w:gridCol w:w="1701"/>
        <w:gridCol w:w="1701"/>
        <w:gridCol w:w="10"/>
      </w:tblGrid>
      <w:tr w14:paraId="1385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606" w:hRule="atLeast"/>
          <w:jc w:val="center"/>
        </w:trPr>
        <w:tc>
          <w:tcPr>
            <w:tcW w:w="1269" w:type="dxa"/>
            <w:vAlign w:val="center"/>
          </w:tcPr>
          <w:p w14:paraId="749AA107">
            <w:pPr>
              <w:rPr>
                <w:rFonts w:eastAsia="楷体"/>
                <w:sz w:val="24"/>
              </w:rPr>
            </w:pPr>
            <w:r>
              <w:rPr>
                <w:rFonts w:eastAsia="楷体"/>
                <w:sz w:val="24"/>
              </w:rPr>
              <w:t>姓  名</w:t>
            </w:r>
          </w:p>
        </w:tc>
        <w:tc>
          <w:tcPr>
            <w:tcW w:w="1702" w:type="dxa"/>
            <w:gridSpan w:val="3"/>
            <w:vAlign w:val="center"/>
          </w:tcPr>
          <w:p w14:paraId="1315760A">
            <w:pPr>
              <w:rPr>
                <w:rFonts w:hint="eastAsia" w:eastAsia="楷体"/>
                <w:sz w:val="24"/>
                <w:lang w:val="en-US" w:eastAsia="zh-CN"/>
              </w:rPr>
            </w:pPr>
            <w:r>
              <w:rPr>
                <w:rFonts w:hint="eastAsia" w:eastAsia="楷体"/>
                <w:sz w:val="24"/>
                <w:lang w:val="en-US" w:eastAsia="zh-CN"/>
              </w:rPr>
              <w:t>汪杨萌珊</w:t>
            </w:r>
          </w:p>
        </w:tc>
        <w:tc>
          <w:tcPr>
            <w:tcW w:w="921" w:type="dxa"/>
            <w:gridSpan w:val="3"/>
            <w:vAlign w:val="center"/>
          </w:tcPr>
          <w:p w14:paraId="5A85821E">
            <w:pPr>
              <w:rPr>
                <w:rFonts w:eastAsia="楷体"/>
                <w:sz w:val="24"/>
              </w:rPr>
            </w:pPr>
            <w:r>
              <w:rPr>
                <w:rFonts w:eastAsia="楷体"/>
                <w:sz w:val="24"/>
              </w:rPr>
              <w:t>性 别</w:t>
            </w:r>
          </w:p>
        </w:tc>
        <w:tc>
          <w:tcPr>
            <w:tcW w:w="639" w:type="dxa"/>
            <w:vAlign w:val="center"/>
          </w:tcPr>
          <w:p w14:paraId="0E97CC59">
            <w:pPr>
              <w:rPr>
                <w:rFonts w:hint="eastAsia" w:eastAsia="楷体"/>
                <w:sz w:val="24"/>
                <w:lang w:val="en-US" w:eastAsia="zh-CN"/>
              </w:rPr>
            </w:pPr>
            <w:r>
              <w:rPr>
                <w:rFonts w:hint="eastAsia" w:eastAsia="楷体"/>
                <w:sz w:val="24"/>
                <w:lang w:val="en-US" w:eastAsia="zh-CN"/>
              </w:rPr>
              <w:t>女</w:t>
            </w:r>
          </w:p>
        </w:tc>
        <w:tc>
          <w:tcPr>
            <w:tcW w:w="851" w:type="dxa"/>
            <w:gridSpan w:val="2"/>
            <w:vAlign w:val="center"/>
          </w:tcPr>
          <w:p w14:paraId="1D8C6C74">
            <w:pPr>
              <w:rPr>
                <w:rFonts w:eastAsia="楷体"/>
                <w:sz w:val="24"/>
              </w:rPr>
            </w:pPr>
            <w:r>
              <w:rPr>
                <w:rFonts w:hint="eastAsia" w:eastAsia="楷体"/>
                <w:sz w:val="24"/>
              </w:rPr>
              <w:t>学 院</w:t>
            </w:r>
          </w:p>
        </w:tc>
        <w:tc>
          <w:tcPr>
            <w:tcW w:w="1984" w:type="dxa"/>
            <w:gridSpan w:val="2"/>
            <w:vAlign w:val="center"/>
          </w:tcPr>
          <w:p w14:paraId="6CBA2F27">
            <w:pPr>
              <w:rPr>
                <w:rFonts w:hint="default" w:eastAsia="楷体"/>
                <w:sz w:val="24"/>
                <w:lang w:val="en-US" w:eastAsia="zh-CN"/>
              </w:rPr>
            </w:pPr>
            <w:r>
              <w:rPr>
                <w:rFonts w:hint="eastAsia" w:eastAsia="楷体"/>
                <w:sz w:val="24"/>
                <w:lang w:val="en-US" w:eastAsia="zh-CN"/>
              </w:rPr>
              <w:t>电子与信息工程学院</w:t>
            </w:r>
          </w:p>
        </w:tc>
        <w:tc>
          <w:tcPr>
            <w:tcW w:w="1701" w:type="dxa"/>
            <w:vMerge w:val="restart"/>
            <w:vAlign w:val="center"/>
          </w:tcPr>
          <w:p w14:paraId="047E0969">
            <w:pPr>
              <w:rPr>
                <w:rFonts w:eastAsia="楷体"/>
                <w:sz w:val="24"/>
              </w:rPr>
            </w:pPr>
            <w:r>
              <w:rPr>
                <w:rFonts w:hint="eastAsia" w:ascii="楷体" w:hAnsi="楷体" w:eastAsia="楷体"/>
                <w:b/>
                <w:sz w:val="36"/>
                <w:szCs w:val="36"/>
              </w:rPr>
              <w:drawing>
                <wp:inline distT="0" distB="0" distL="114300" distR="114300">
                  <wp:extent cx="973455" cy="1420495"/>
                  <wp:effectExtent l="0" t="0" r="3810" b="2540"/>
                  <wp:docPr id="2" name="图片 2" descr="image_175497532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54975321461"/>
                          <pic:cNvPicPr>
                            <a:picLocks noChangeAspect="1"/>
                          </pic:cNvPicPr>
                        </pic:nvPicPr>
                        <pic:blipFill>
                          <a:blip r:embed="rId10"/>
                          <a:stretch>
                            <a:fillRect/>
                          </a:stretch>
                        </pic:blipFill>
                        <pic:spPr>
                          <a:xfrm>
                            <a:off x="0" y="0"/>
                            <a:ext cx="973455" cy="1420495"/>
                          </a:xfrm>
                          <a:prstGeom prst="rect">
                            <a:avLst/>
                          </a:prstGeom>
                        </pic:spPr>
                      </pic:pic>
                    </a:graphicData>
                  </a:graphic>
                </wp:inline>
              </w:drawing>
            </w:r>
          </w:p>
        </w:tc>
      </w:tr>
      <w:tr w14:paraId="2809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558" w:hRule="atLeast"/>
          <w:jc w:val="center"/>
        </w:trPr>
        <w:tc>
          <w:tcPr>
            <w:tcW w:w="1269" w:type="dxa"/>
            <w:vAlign w:val="center"/>
          </w:tcPr>
          <w:p w14:paraId="5A3ACBA8">
            <w:pPr>
              <w:rPr>
                <w:rFonts w:eastAsia="楷体"/>
                <w:sz w:val="24"/>
              </w:rPr>
            </w:pPr>
            <w:r>
              <w:rPr>
                <w:rFonts w:hint="eastAsia" w:eastAsia="楷体"/>
                <w:sz w:val="24"/>
              </w:rPr>
              <w:t xml:space="preserve">学 </w:t>
            </w:r>
            <w:r>
              <w:rPr>
                <w:rFonts w:eastAsia="楷体"/>
                <w:sz w:val="24"/>
              </w:rPr>
              <w:t xml:space="preserve"> </w:t>
            </w:r>
            <w:r>
              <w:rPr>
                <w:rFonts w:hint="eastAsia" w:eastAsia="楷体"/>
                <w:sz w:val="24"/>
              </w:rPr>
              <w:t>号</w:t>
            </w:r>
          </w:p>
        </w:tc>
        <w:tc>
          <w:tcPr>
            <w:tcW w:w="1418" w:type="dxa"/>
            <w:gridSpan w:val="2"/>
            <w:vAlign w:val="center"/>
          </w:tcPr>
          <w:p w14:paraId="1FB9BAEC">
            <w:pPr>
              <w:jc w:val="both"/>
              <w:rPr>
                <w:rFonts w:hint="default" w:eastAsia="楷体"/>
                <w:sz w:val="24"/>
                <w:lang w:val="en-US" w:eastAsia="zh-CN"/>
              </w:rPr>
            </w:pPr>
            <w:r>
              <w:rPr>
                <w:rFonts w:hint="eastAsia" w:eastAsia="楷体"/>
                <w:sz w:val="24"/>
                <w:lang w:val="en-US" w:eastAsia="zh-CN"/>
              </w:rPr>
              <w:t>2551437</w:t>
            </w:r>
          </w:p>
        </w:tc>
        <w:tc>
          <w:tcPr>
            <w:tcW w:w="756" w:type="dxa"/>
            <w:gridSpan w:val="3"/>
            <w:vAlign w:val="center"/>
          </w:tcPr>
          <w:p w14:paraId="253E8285">
            <w:pPr>
              <w:jc w:val="center"/>
              <w:rPr>
                <w:rFonts w:eastAsia="楷体"/>
                <w:sz w:val="24"/>
              </w:rPr>
            </w:pPr>
            <w:r>
              <w:rPr>
                <w:rFonts w:hint="eastAsia" w:eastAsia="楷体"/>
                <w:sz w:val="24"/>
              </w:rPr>
              <w:t>年级</w:t>
            </w:r>
          </w:p>
        </w:tc>
        <w:tc>
          <w:tcPr>
            <w:tcW w:w="1088" w:type="dxa"/>
            <w:gridSpan w:val="2"/>
            <w:vAlign w:val="center"/>
          </w:tcPr>
          <w:p w14:paraId="57713E89">
            <w:pPr>
              <w:rPr>
                <w:rFonts w:hint="default" w:eastAsia="楷体"/>
                <w:sz w:val="24"/>
                <w:lang w:val="en-US" w:eastAsia="zh-CN"/>
              </w:rPr>
            </w:pPr>
            <w:r>
              <w:rPr>
                <w:rFonts w:hint="eastAsia" w:eastAsia="楷体"/>
                <w:sz w:val="24"/>
                <w:lang w:val="en-US" w:eastAsia="zh-CN"/>
              </w:rPr>
              <w:t>2025级</w:t>
            </w:r>
          </w:p>
        </w:tc>
        <w:tc>
          <w:tcPr>
            <w:tcW w:w="851" w:type="dxa"/>
            <w:gridSpan w:val="2"/>
            <w:vAlign w:val="center"/>
          </w:tcPr>
          <w:p w14:paraId="70CA7482">
            <w:pPr>
              <w:rPr>
                <w:rFonts w:eastAsia="楷体"/>
                <w:sz w:val="24"/>
              </w:rPr>
            </w:pPr>
            <w:r>
              <w:rPr>
                <w:rFonts w:eastAsia="楷体"/>
                <w:sz w:val="24"/>
              </w:rPr>
              <w:t>专 业</w:t>
            </w:r>
          </w:p>
        </w:tc>
        <w:tc>
          <w:tcPr>
            <w:tcW w:w="1984" w:type="dxa"/>
            <w:gridSpan w:val="2"/>
            <w:vAlign w:val="center"/>
          </w:tcPr>
          <w:p w14:paraId="7677BF28">
            <w:pPr>
              <w:rPr>
                <w:rFonts w:hint="eastAsia" w:eastAsia="楷体"/>
                <w:sz w:val="24"/>
                <w:lang w:val="en-US" w:eastAsia="zh-CN"/>
              </w:rPr>
            </w:pPr>
            <w:r>
              <w:rPr>
                <w:rFonts w:hint="eastAsia" w:eastAsia="楷体"/>
                <w:sz w:val="24"/>
                <w:lang w:val="en-US" w:eastAsia="zh-CN"/>
              </w:rPr>
              <w:t>自动化</w:t>
            </w:r>
          </w:p>
        </w:tc>
        <w:tc>
          <w:tcPr>
            <w:tcW w:w="1701" w:type="dxa"/>
            <w:vMerge w:val="continue"/>
            <w:vAlign w:val="center"/>
          </w:tcPr>
          <w:p w14:paraId="3B633CED">
            <w:pPr>
              <w:ind w:firstLine="480"/>
              <w:rPr>
                <w:rFonts w:eastAsia="楷体"/>
                <w:sz w:val="24"/>
              </w:rPr>
            </w:pPr>
          </w:p>
        </w:tc>
      </w:tr>
      <w:tr w14:paraId="0142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549" w:hRule="atLeast"/>
          <w:jc w:val="center"/>
        </w:trPr>
        <w:tc>
          <w:tcPr>
            <w:tcW w:w="1269" w:type="dxa"/>
            <w:vAlign w:val="center"/>
          </w:tcPr>
          <w:p w14:paraId="68724E2B">
            <w:pPr>
              <w:rPr>
                <w:rFonts w:eastAsia="楷体"/>
                <w:sz w:val="24"/>
              </w:rPr>
            </w:pPr>
            <w:r>
              <w:rPr>
                <w:rFonts w:hint="eastAsia" w:eastAsia="楷体"/>
                <w:sz w:val="24"/>
              </w:rPr>
              <w:t>联系手机</w:t>
            </w:r>
          </w:p>
        </w:tc>
        <w:tc>
          <w:tcPr>
            <w:tcW w:w="2174" w:type="dxa"/>
            <w:gridSpan w:val="5"/>
            <w:vAlign w:val="center"/>
          </w:tcPr>
          <w:p w14:paraId="100CC7D1">
            <w:pPr>
              <w:jc w:val="center"/>
              <w:rPr>
                <w:rFonts w:hint="default" w:eastAsia="楷体"/>
                <w:sz w:val="24"/>
                <w:lang w:val="en-US" w:eastAsia="zh-CN"/>
              </w:rPr>
            </w:pPr>
            <w:r>
              <w:rPr>
                <w:rFonts w:hint="eastAsia" w:eastAsia="楷体"/>
                <w:sz w:val="24"/>
                <w:lang w:val="en-US" w:eastAsia="zh-CN"/>
              </w:rPr>
              <w:t>13354036263</w:t>
            </w:r>
          </w:p>
        </w:tc>
        <w:tc>
          <w:tcPr>
            <w:tcW w:w="1088" w:type="dxa"/>
            <w:gridSpan w:val="2"/>
            <w:vAlign w:val="center"/>
          </w:tcPr>
          <w:p w14:paraId="3A32B8E7">
            <w:pPr>
              <w:jc w:val="center"/>
              <w:rPr>
                <w:rFonts w:eastAsia="楷体"/>
                <w:sz w:val="24"/>
              </w:rPr>
            </w:pPr>
            <w:r>
              <w:rPr>
                <w:rFonts w:eastAsia="楷体"/>
                <w:sz w:val="24"/>
              </w:rPr>
              <w:t>QQ</w:t>
            </w:r>
          </w:p>
        </w:tc>
        <w:tc>
          <w:tcPr>
            <w:tcW w:w="2835" w:type="dxa"/>
            <w:gridSpan w:val="4"/>
            <w:vAlign w:val="center"/>
          </w:tcPr>
          <w:p w14:paraId="629AFC22">
            <w:pPr>
              <w:rPr>
                <w:rFonts w:hint="default" w:eastAsia="楷体"/>
                <w:sz w:val="24"/>
                <w:lang w:val="en-US" w:eastAsia="zh-CN"/>
              </w:rPr>
            </w:pPr>
            <w:r>
              <w:rPr>
                <w:rFonts w:hint="eastAsia" w:eastAsia="楷体"/>
                <w:sz w:val="24"/>
                <w:lang w:val="en-US" w:eastAsia="zh-CN"/>
              </w:rPr>
              <w:t>1921591816</w:t>
            </w:r>
          </w:p>
        </w:tc>
        <w:tc>
          <w:tcPr>
            <w:tcW w:w="1701" w:type="dxa"/>
            <w:vMerge w:val="continue"/>
            <w:vAlign w:val="center"/>
          </w:tcPr>
          <w:p w14:paraId="1EFCCEF8">
            <w:pPr>
              <w:ind w:firstLine="480"/>
              <w:rPr>
                <w:rFonts w:eastAsia="楷体"/>
                <w:sz w:val="24"/>
              </w:rPr>
            </w:pPr>
          </w:p>
        </w:tc>
      </w:tr>
      <w:tr w14:paraId="5778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549" w:hRule="atLeast"/>
          <w:jc w:val="center"/>
        </w:trPr>
        <w:tc>
          <w:tcPr>
            <w:tcW w:w="1269" w:type="dxa"/>
            <w:vAlign w:val="center"/>
          </w:tcPr>
          <w:p w14:paraId="6B7E45C7">
            <w:pPr>
              <w:rPr>
                <w:rFonts w:eastAsia="楷体"/>
                <w:sz w:val="24"/>
              </w:rPr>
            </w:pPr>
            <w:r>
              <w:rPr>
                <w:rFonts w:hint="eastAsia" w:eastAsia="楷体"/>
                <w:sz w:val="24"/>
              </w:rPr>
              <w:t>课程</w:t>
            </w:r>
          </w:p>
          <w:p w14:paraId="6E637A93">
            <w:pPr>
              <w:rPr>
                <w:rFonts w:eastAsia="楷体"/>
                <w:sz w:val="24"/>
              </w:rPr>
            </w:pPr>
            <w:r>
              <w:rPr>
                <w:rFonts w:hint="eastAsia" w:eastAsia="楷体"/>
                <w:sz w:val="24"/>
              </w:rPr>
              <w:t>平均绩点</w:t>
            </w:r>
          </w:p>
        </w:tc>
        <w:tc>
          <w:tcPr>
            <w:tcW w:w="1134" w:type="dxa"/>
            <w:vAlign w:val="center"/>
          </w:tcPr>
          <w:p w14:paraId="4E4C7C1F">
            <w:pPr>
              <w:jc w:val="center"/>
              <w:rPr>
                <w:rFonts w:hint="default" w:eastAsia="楷体"/>
                <w:sz w:val="24"/>
                <w:lang w:val="en-US" w:eastAsia="zh-CN"/>
              </w:rPr>
            </w:pPr>
            <w:r>
              <w:rPr>
                <w:rFonts w:hint="eastAsia" w:eastAsia="楷体"/>
                <w:sz w:val="24"/>
                <w:lang w:val="en-US" w:eastAsia="zh-CN"/>
              </w:rPr>
              <w:t>4.37</w:t>
            </w:r>
          </w:p>
        </w:tc>
        <w:tc>
          <w:tcPr>
            <w:tcW w:w="853" w:type="dxa"/>
            <w:gridSpan w:val="3"/>
            <w:vAlign w:val="center"/>
          </w:tcPr>
          <w:p w14:paraId="712A2129">
            <w:pPr>
              <w:rPr>
                <w:rFonts w:eastAsia="楷体"/>
                <w:sz w:val="24"/>
              </w:rPr>
            </w:pPr>
            <w:r>
              <w:rPr>
                <w:rFonts w:hint="eastAsia" w:eastAsia="楷体"/>
                <w:sz w:val="24"/>
              </w:rPr>
              <w:t>专业</w:t>
            </w:r>
          </w:p>
          <w:p w14:paraId="30F46980">
            <w:pPr>
              <w:rPr>
                <w:rFonts w:eastAsia="楷体"/>
                <w:sz w:val="24"/>
              </w:rPr>
            </w:pPr>
            <w:r>
              <w:rPr>
                <w:rFonts w:eastAsia="楷体"/>
                <w:sz w:val="24"/>
              </w:rPr>
              <w:t>排名</w:t>
            </w:r>
          </w:p>
        </w:tc>
        <w:tc>
          <w:tcPr>
            <w:tcW w:w="1417" w:type="dxa"/>
            <w:gridSpan w:val="4"/>
            <w:vAlign w:val="center"/>
          </w:tcPr>
          <w:p w14:paraId="44FC6E97">
            <w:pPr>
              <w:rPr>
                <w:rFonts w:hint="default" w:eastAsia="楷体"/>
                <w:sz w:val="24"/>
                <w:lang w:val="en-US" w:eastAsia="zh-CN"/>
              </w:rPr>
            </w:pPr>
            <w:r>
              <w:rPr>
                <w:rFonts w:hint="eastAsia" w:eastAsia="楷体"/>
                <w:sz w:val="24"/>
                <w:lang w:val="en-US" w:eastAsia="zh-CN"/>
              </w:rPr>
              <w:t>39/70</w:t>
            </w:r>
          </w:p>
        </w:tc>
        <w:tc>
          <w:tcPr>
            <w:tcW w:w="992" w:type="dxa"/>
            <w:gridSpan w:val="2"/>
            <w:vAlign w:val="center"/>
          </w:tcPr>
          <w:p w14:paraId="7EBAA9F9">
            <w:pPr>
              <w:rPr>
                <w:rFonts w:eastAsia="楷体"/>
                <w:sz w:val="24"/>
              </w:rPr>
            </w:pPr>
            <w:r>
              <w:rPr>
                <w:rFonts w:hint="eastAsia" w:eastAsia="楷体"/>
                <w:sz w:val="24"/>
              </w:rPr>
              <w:t>E</w:t>
            </w:r>
            <w:r>
              <w:rPr>
                <w:rFonts w:eastAsia="楷体"/>
                <w:sz w:val="24"/>
              </w:rPr>
              <w:t>MAIL</w:t>
            </w:r>
          </w:p>
        </w:tc>
        <w:tc>
          <w:tcPr>
            <w:tcW w:w="1701" w:type="dxa"/>
            <w:vAlign w:val="center"/>
          </w:tcPr>
          <w:p w14:paraId="3D575EF8">
            <w:pPr>
              <w:rPr>
                <w:rFonts w:hint="default" w:eastAsia="楷体"/>
                <w:sz w:val="24"/>
                <w:lang w:val="en-US"/>
              </w:rPr>
            </w:pPr>
            <w:r>
              <w:rPr>
                <w:rFonts w:hint="eastAsia" w:eastAsia="楷体"/>
                <w:sz w:val="24"/>
                <w:lang w:val="en-US" w:eastAsia="zh-CN"/>
              </w:rPr>
              <w:t>1921591816@qq.com</w:t>
            </w:r>
          </w:p>
        </w:tc>
        <w:tc>
          <w:tcPr>
            <w:tcW w:w="1701" w:type="dxa"/>
            <w:vMerge w:val="continue"/>
            <w:vAlign w:val="center"/>
          </w:tcPr>
          <w:p w14:paraId="08015D64">
            <w:pPr>
              <w:ind w:firstLine="480"/>
              <w:rPr>
                <w:rFonts w:eastAsia="楷体"/>
                <w:sz w:val="24"/>
              </w:rPr>
            </w:pPr>
          </w:p>
        </w:tc>
      </w:tr>
      <w:tr w14:paraId="0F11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1507" w:hRule="atLeast"/>
          <w:jc w:val="center"/>
        </w:trPr>
        <w:tc>
          <w:tcPr>
            <w:tcW w:w="9067" w:type="dxa"/>
            <w:gridSpan w:val="13"/>
          </w:tcPr>
          <w:p w14:paraId="65F11089">
            <w:pPr>
              <w:ind w:firstLine="480"/>
              <w:rPr>
                <w:rFonts w:hint="eastAsia" w:eastAsia="楷体"/>
                <w:sz w:val="24"/>
              </w:rPr>
            </w:pPr>
            <w:r>
              <w:rPr>
                <w:rFonts w:hint="eastAsia" w:eastAsia="楷体"/>
                <w:sz w:val="24"/>
              </w:rPr>
              <w:t>为什么要加入智能车竞赛实验室？（保研加分、学习某方面知识技术、获取竞赛经历等）</w:t>
            </w:r>
          </w:p>
          <w:p w14:paraId="186621BE">
            <w:pPr>
              <w:ind w:firstLine="480"/>
              <w:rPr>
                <w:rFonts w:eastAsia="楷体"/>
                <w:sz w:val="24"/>
              </w:rPr>
            </w:pPr>
            <w:r>
              <w:rPr>
                <w:rFonts w:hint="eastAsia" w:eastAsia="楷体"/>
                <w:sz w:val="24"/>
                <w:lang w:val="en-US" w:eastAsia="zh-CN"/>
              </w:rPr>
              <w:t>我对机器人相关比较感兴趣，</w:t>
            </w:r>
            <w:r>
              <w:rPr>
                <w:rFonts w:hint="eastAsia" w:eastAsia="楷体"/>
                <w:sz w:val="24"/>
              </w:rPr>
              <w:t>想系统学习嵌入式开发、视觉感知和自动控制；也希望</w:t>
            </w:r>
            <w:r>
              <w:rPr>
                <w:rFonts w:hint="eastAsia" w:eastAsia="楷体"/>
                <w:sz w:val="24"/>
                <w:lang w:val="en-US" w:eastAsia="zh-CN"/>
              </w:rPr>
              <w:t>能够拥有一次</w:t>
            </w:r>
            <w:r>
              <w:rPr>
                <w:rFonts w:hint="eastAsia" w:eastAsia="楷体"/>
                <w:sz w:val="24"/>
              </w:rPr>
              <w:t>竞赛经历，</w:t>
            </w:r>
            <w:r>
              <w:rPr>
                <w:rFonts w:hint="eastAsia" w:eastAsia="楷体"/>
                <w:sz w:val="24"/>
                <w:lang w:val="en-US" w:eastAsia="zh-CN"/>
              </w:rPr>
              <w:t>丰富自己的大学生活，</w:t>
            </w:r>
            <w:r>
              <w:rPr>
                <w:rFonts w:hint="eastAsia" w:eastAsia="楷体"/>
                <w:sz w:val="24"/>
              </w:rPr>
              <w:t>锻炼团队协作和抗压能力。看了地瓜组智慧医疗赛题后觉得很有意思，</w:t>
            </w:r>
            <w:r>
              <w:rPr>
                <w:rFonts w:hint="eastAsia" w:eastAsia="楷体"/>
                <w:sz w:val="24"/>
                <w:lang w:val="en-US" w:eastAsia="zh-CN"/>
              </w:rPr>
              <w:t>遂报名。如果最后能获得保研加分的话更是感激不尽。</w:t>
            </w:r>
          </w:p>
        </w:tc>
      </w:tr>
      <w:tr w14:paraId="5ADB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1621" w:hRule="atLeast"/>
          <w:jc w:val="center"/>
        </w:trPr>
        <w:tc>
          <w:tcPr>
            <w:tcW w:w="9067" w:type="dxa"/>
            <w:gridSpan w:val="13"/>
            <w:vAlign w:val="center"/>
          </w:tcPr>
          <w:p w14:paraId="36DE7056">
            <w:pPr>
              <w:ind w:firstLine="480"/>
              <w:rPr>
                <w:rFonts w:hint="eastAsia" w:eastAsia="楷体"/>
                <w:sz w:val="24"/>
              </w:rPr>
            </w:pPr>
            <w:r>
              <w:rPr>
                <w:rFonts w:hint="eastAsia" w:eastAsia="楷体"/>
                <w:sz w:val="24"/>
              </w:rPr>
              <w:t>智能车竞赛实验室组织参加的比赛中，每一个赛项都是以团队的形式进行比赛，你在团队中是怎样的（技术/非技术）定位？有意向的队友人选（简单介绍）吗？</w:t>
            </w:r>
          </w:p>
          <w:p w14:paraId="2294A00C">
            <w:pPr>
              <w:ind w:firstLine="480"/>
              <w:rPr>
                <w:rFonts w:hint="eastAsia" w:eastAsia="楷体"/>
                <w:sz w:val="24"/>
                <w:lang w:val="en-US" w:eastAsia="zh-CN"/>
              </w:rPr>
            </w:pPr>
            <w:r>
              <w:rPr>
                <w:rFonts w:hint="eastAsia" w:eastAsia="楷体"/>
                <w:sz w:val="24"/>
                <w:lang w:val="en-US" w:eastAsia="zh-CN"/>
              </w:rPr>
              <w:t>定位可能是软件方向，我</w:t>
            </w:r>
            <w:r>
              <w:rPr>
                <w:rFonts w:hint="eastAsia" w:eastAsia="楷体"/>
                <w:sz w:val="24"/>
              </w:rPr>
              <w:t>熟悉 Python 和 C++，擅长代码调试和工程化，希望承担视觉识别、大模型调用的任务；硬件和 RDK 平台目前了解较少，但我</w:t>
            </w:r>
            <w:r>
              <w:rPr>
                <w:rFonts w:hint="eastAsia" w:eastAsia="楷体"/>
                <w:sz w:val="24"/>
                <w:lang w:val="en-US" w:eastAsia="zh-CN"/>
              </w:rPr>
              <w:t>愿意努力学习。</w:t>
            </w:r>
            <w:r>
              <w:rPr>
                <w:rFonts w:hint="eastAsia" w:eastAsia="楷体"/>
                <w:sz w:val="24"/>
              </w:rPr>
              <w:t>暂时没有确定的队友人选</w:t>
            </w:r>
            <w:r>
              <w:rPr>
                <w:rFonts w:hint="eastAsia" w:eastAsia="楷体"/>
                <w:sz w:val="24"/>
                <w:lang w:eastAsia="zh-CN"/>
              </w:rPr>
              <w:t>。</w:t>
            </w:r>
          </w:p>
          <w:p w14:paraId="27B64A69">
            <w:pPr>
              <w:rPr>
                <w:rFonts w:hint="default" w:eastAsia="楷体"/>
                <w:sz w:val="24"/>
                <w:lang w:val="en-US" w:eastAsia="zh-CN"/>
              </w:rPr>
            </w:pPr>
            <w:r>
              <w:rPr>
                <w:rFonts w:hint="eastAsia" w:eastAsia="楷体"/>
                <w:sz w:val="24"/>
                <w:lang w:val="en-US" w:eastAsia="zh-CN"/>
              </w:rPr>
              <w:t xml:space="preserve">     </w:t>
            </w:r>
          </w:p>
          <w:p w14:paraId="15421FBC">
            <w:pPr>
              <w:rPr>
                <w:rFonts w:eastAsia="楷体"/>
                <w:sz w:val="24"/>
              </w:rPr>
            </w:pPr>
          </w:p>
        </w:tc>
      </w:tr>
      <w:tr w14:paraId="0419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69" w:hRule="atLeast"/>
          <w:jc w:val="center"/>
        </w:trPr>
        <w:tc>
          <w:tcPr>
            <w:tcW w:w="9077" w:type="dxa"/>
            <w:gridSpan w:val="14"/>
            <w:vAlign w:val="center"/>
          </w:tcPr>
          <w:p w14:paraId="6528C812">
            <w:pPr>
              <w:ind w:firstLine="480"/>
              <w:jc w:val="left"/>
              <w:rPr>
                <w:rFonts w:ascii="楷体" w:hAnsi="楷体" w:eastAsia="楷体" w:cs="楷体"/>
                <w:sz w:val="24"/>
              </w:rPr>
            </w:pPr>
            <w:r>
              <w:rPr>
                <w:rFonts w:hint="eastAsia" w:ascii="楷体" w:hAnsi="楷体" w:eastAsia="楷体" w:cs="楷体"/>
                <w:sz w:val="24"/>
              </w:rPr>
              <w:t>个人特长和科创经历（简述让我们录取你的理由-包括但不限于个人技术基础、综合素质，以及</w:t>
            </w:r>
            <w:r>
              <w:rPr>
                <w:rFonts w:hint="eastAsia" w:ascii="楷体" w:hAnsi="楷体" w:eastAsia="楷体" w:cs="楷体"/>
                <w:b/>
                <w:sz w:val="24"/>
              </w:rPr>
              <w:t>本科期间</w:t>
            </w:r>
            <w:r>
              <w:rPr>
                <w:rFonts w:hint="eastAsia" w:ascii="楷体" w:hAnsi="楷体" w:eastAsia="楷体" w:cs="楷体"/>
                <w:sz w:val="24"/>
              </w:rPr>
              <w:t>参加过的比赛及奖项、项目，在社团中担任什么角色等）</w:t>
            </w:r>
          </w:p>
          <w:p w14:paraId="739916D5">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特长主要在于编程，大一期间加入了格物科学社宣传部。</w:t>
            </w:r>
            <w:r>
              <w:rPr>
                <w:rFonts w:hint="eastAsia" w:ascii="楷体" w:hAnsi="楷体" w:eastAsia="楷体" w:cs="楷体"/>
                <w:sz w:val="24"/>
              </w:rPr>
              <w:t>虽然还没参加过科创竞赛，硬件接触较少，但我</w:t>
            </w:r>
            <w:r>
              <w:rPr>
                <w:rFonts w:hint="eastAsia" w:ascii="楷体" w:hAnsi="楷体" w:eastAsia="楷体" w:cs="楷体"/>
                <w:sz w:val="24"/>
                <w:lang w:val="en-US" w:eastAsia="zh-CN"/>
              </w:rPr>
              <w:t>非常虚心，愿意为之投入时间努力学习。</w:t>
            </w:r>
          </w:p>
          <w:p w14:paraId="76B9940A">
            <w:pPr>
              <w:ind w:firstLine="480"/>
              <w:jc w:val="left"/>
              <w:rPr>
                <w:rFonts w:ascii="楷体" w:hAnsi="楷体" w:eastAsia="楷体" w:cs="楷体"/>
                <w:sz w:val="24"/>
              </w:rPr>
            </w:pPr>
          </w:p>
          <w:p w14:paraId="12BD1F36">
            <w:pPr>
              <w:ind w:firstLine="480"/>
              <w:jc w:val="left"/>
              <w:rPr>
                <w:rFonts w:ascii="楷体" w:hAnsi="楷体" w:eastAsia="楷体" w:cs="楷体"/>
                <w:sz w:val="24"/>
              </w:rPr>
            </w:pPr>
          </w:p>
          <w:p w14:paraId="51942594">
            <w:pPr>
              <w:ind w:firstLine="480"/>
              <w:jc w:val="left"/>
              <w:rPr>
                <w:rFonts w:ascii="楷体" w:hAnsi="楷体" w:eastAsia="楷体" w:cs="楷体"/>
                <w:sz w:val="24"/>
              </w:rPr>
            </w:pPr>
          </w:p>
          <w:p w14:paraId="5C7DDD85">
            <w:pPr>
              <w:jc w:val="left"/>
              <w:rPr>
                <w:rFonts w:ascii="楷体" w:hAnsi="楷体" w:eastAsia="楷体" w:cs="楷体"/>
                <w:sz w:val="24"/>
              </w:rPr>
            </w:pPr>
          </w:p>
        </w:tc>
      </w:tr>
      <w:tr w14:paraId="0E8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1369" w:hRule="atLeast"/>
          <w:jc w:val="center"/>
        </w:trPr>
        <w:tc>
          <w:tcPr>
            <w:tcW w:w="9067" w:type="dxa"/>
            <w:gridSpan w:val="13"/>
            <w:vAlign w:val="center"/>
          </w:tcPr>
          <w:p w14:paraId="2283ABA4">
            <w:pPr>
              <w:ind w:firstLine="480"/>
              <w:jc w:val="left"/>
              <w:rPr>
                <w:rFonts w:hint="eastAsia" w:ascii="楷体" w:hAnsi="楷体" w:eastAsia="楷体" w:cs="楷体"/>
                <w:sz w:val="24"/>
              </w:rPr>
            </w:pPr>
            <w:r>
              <w:rPr>
                <w:rFonts w:hint="eastAsia" w:ascii="楷体" w:hAnsi="楷体" w:eastAsia="楷体" w:cs="楷体"/>
                <w:sz w:val="24"/>
              </w:rPr>
              <w:t>你选择哪个比赛赛项？是否了解赛项规则？（详述备赛规划）</w:t>
            </w:r>
          </w:p>
          <w:p w14:paraId="77B60A50">
            <w:pPr>
              <w:ind w:firstLine="480"/>
              <w:jc w:val="left"/>
              <w:rPr>
                <w:rFonts w:hint="default" w:ascii="楷体" w:hAnsi="楷体" w:eastAsia="楷体" w:cs="楷体"/>
                <w:sz w:val="24"/>
                <w:lang w:val="en-US" w:eastAsia="zh-CN"/>
              </w:rPr>
            </w:pPr>
            <w:r>
              <w:rPr>
                <w:rFonts w:hint="eastAsia" w:ascii="楷体" w:hAnsi="楷体" w:eastAsia="楷体" w:cs="楷体"/>
                <w:sz w:val="24"/>
              </w:rPr>
              <w:t>我选择地瓜机器人创意组</w:t>
            </w:r>
            <w:r>
              <w:rPr>
                <w:rFonts w:hint="eastAsia" w:ascii="楷体" w:hAnsi="楷体" w:eastAsia="楷体" w:cs="楷体"/>
                <w:sz w:val="24"/>
                <w:lang w:eastAsia="zh-CN"/>
              </w:rPr>
              <w:t>，</w:t>
            </w:r>
            <w:r>
              <w:rPr>
                <w:rFonts w:hint="eastAsia" w:ascii="楷体" w:hAnsi="楷体" w:eastAsia="楷体" w:cs="楷体"/>
                <w:sz w:val="24"/>
                <w:lang w:val="en-US" w:eastAsia="zh-CN"/>
              </w:rPr>
              <w:t>已经了解赛项规则</w:t>
            </w:r>
            <w:r>
              <w:rPr>
                <w:rFonts w:hint="eastAsia" w:ascii="楷体" w:hAnsi="楷体" w:eastAsia="楷体" w:cs="楷体"/>
                <w:sz w:val="24"/>
              </w:rPr>
              <w:t>：主控使用 RDK 系列，240 秒内完成</w:t>
            </w:r>
            <w:r>
              <w:rPr>
                <w:rFonts w:hint="eastAsia" w:ascii="楷体" w:hAnsi="楷体" w:eastAsia="楷体" w:cs="楷体"/>
                <w:sz w:val="24"/>
                <w:lang w:eastAsia="zh-CN"/>
              </w:rPr>
              <w:t>：</w:t>
            </w:r>
            <w:r>
              <w:rPr>
                <w:rFonts w:hint="eastAsia" w:ascii="楷体" w:hAnsi="楷体" w:eastAsia="楷体" w:cs="楷体"/>
                <w:sz w:val="24"/>
              </w:rPr>
              <w:t>到任务发布点</w:t>
            </w:r>
            <w:r>
              <w:rPr>
                <w:rFonts w:hint="eastAsia" w:ascii="楷体" w:hAnsi="楷体" w:eastAsia="楷体" w:cs="楷体"/>
                <w:sz w:val="24"/>
                <w:lang w:eastAsia="zh-CN"/>
              </w:rPr>
              <w:t>，</w:t>
            </w:r>
            <w:r>
              <w:rPr>
                <w:rFonts w:hint="eastAsia" w:ascii="楷体" w:hAnsi="楷体" w:eastAsia="楷体" w:cs="楷体"/>
                <w:sz w:val="24"/>
              </w:rPr>
              <w:t>抓取识别二维码和图文牌</w:t>
            </w:r>
            <w:r>
              <w:rPr>
                <w:rFonts w:hint="eastAsia" w:ascii="楷体" w:hAnsi="楷体" w:eastAsia="楷体" w:cs="楷体"/>
                <w:sz w:val="24"/>
                <w:lang w:eastAsia="zh-CN"/>
              </w:rPr>
              <w:t>，</w:t>
            </w:r>
            <w:r>
              <w:rPr>
                <w:rFonts w:hint="eastAsia" w:ascii="楷体" w:hAnsi="楷体" w:eastAsia="楷体" w:cs="楷体"/>
                <w:sz w:val="24"/>
              </w:rPr>
              <w:t>黄道运行并放置</w:t>
            </w:r>
            <w:r>
              <w:rPr>
                <w:rFonts w:hint="eastAsia" w:ascii="楷体" w:hAnsi="楷体" w:eastAsia="楷体" w:cs="楷体"/>
                <w:sz w:val="24"/>
                <w:lang w:eastAsia="zh-CN"/>
              </w:rPr>
              <w:t>，</w:t>
            </w:r>
            <w:r>
              <w:rPr>
                <w:rFonts w:hint="eastAsia" w:ascii="楷体" w:hAnsi="楷体" w:eastAsia="楷体" w:cs="楷体"/>
                <w:sz w:val="24"/>
                <w:lang w:val="en-US" w:eastAsia="zh-CN"/>
              </w:rPr>
              <w:t>最后</w:t>
            </w:r>
            <w:r>
              <w:rPr>
                <w:rFonts w:hint="eastAsia" w:ascii="楷体" w:hAnsi="楷体" w:eastAsia="楷体" w:cs="楷体"/>
                <w:sz w:val="24"/>
              </w:rPr>
              <w:t>返回 P 点</w:t>
            </w:r>
            <w:r>
              <w:rPr>
                <w:rFonts w:hint="eastAsia" w:ascii="楷体" w:hAnsi="楷体" w:eastAsia="楷体" w:cs="楷体"/>
                <w:sz w:val="24"/>
                <w:lang w:val="en-US" w:eastAsia="zh-CN"/>
              </w:rPr>
              <w:t>的任务。</w:t>
            </w:r>
          </w:p>
          <w:p w14:paraId="18703EDA">
            <w:pPr>
              <w:ind w:firstLine="480"/>
              <w:jc w:val="left"/>
              <w:rPr>
                <w:rFonts w:ascii="楷体" w:hAnsi="楷体" w:eastAsia="楷体" w:cs="楷体"/>
                <w:sz w:val="24"/>
              </w:rPr>
            </w:pPr>
          </w:p>
          <w:p w14:paraId="16975581">
            <w:pPr>
              <w:jc w:val="left"/>
              <w:rPr>
                <w:rFonts w:ascii="楷体" w:hAnsi="楷体" w:eastAsia="楷体" w:cs="楷体"/>
                <w:sz w:val="24"/>
              </w:rPr>
            </w:pPr>
          </w:p>
        </w:tc>
      </w:tr>
      <w:tr w14:paraId="58D8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10" w:type="dxa"/>
          <w:trHeight w:val="1369" w:hRule="atLeast"/>
          <w:jc w:val="center"/>
        </w:trPr>
        <w:tc>
          <w:tcPr>
            <w:tcW w:w="9067" w:type="dxa"/>
            <w:gridSpan w:val="13"/>
            <w:tcBorders>
              <w:top w:val="single" w:color="auto" w:sz="4" w:space="0"/>
              <w:left w:val="single" w:color="auto" w:sz="4" w:space="0"/>
              <w:bottom w:val="single" w:color="auto" w:sz="4" w:space="0"/>
              <w:right w:val="single" w:color="auto" w:sz="4" w:space="0"/>
            </w:tcBorders>
            <w:vAlign w:val="center"/>
          </w:tcPr>
          <w:p w14:paraId="0A5FB3C2">
            <w:pPr>
              <w:ind w:firstLine="480"/>
              <w:jc w:val="left"/>
              <w:rPr>
                <w:rFonts w:ascii="楷体" w:hAnsi="楷体" w:eastAsia="楷体" w:cs="楷体"/>
                <w:sz w:val="24"/>
              </w:rPr>
            </w:pPr>
            <w:r>
              <w:rPr>
                <w:rFonts w:hint="eastAsia" w:ascii="楷体" w:hAnsi="楷体" w:eastAsia="楷体" w:cs="楷体"/>
                <w:sz w:val="24"/>
              </w:rPr>
              <w:t>个人承诺</w:t>
            </w:r>
          </w:p>
          <w:p w14:paraId="0618D6D4">
            <w:pPr>
              <w:ind w:firstLine="480"/>
              <w:jc w:val="left"/>
              <w:rPr>
                <w:rFonts w:ascii="楷体" w:hAnsi="楷体" w:eastAsia="楷体" w:cs="楷体"/>
                <w:sz w:val="24"/>
              </w:rPr>
            </w:pPr>
            <w:r>
              <w:rPr>
                <w:rFonts w:hint="eastAsia" w:ascii="楷体" w:hAnsi="楷体" w:eastAsia="楷体" w:cs="楷体"/>
                <w:sz w:val="24"/>
              </w:rPr>
              <w:t>若加入2026-2027赛季智能车竞赛实验室，将遵守管理规定，积极备赛和比赛，按时提交备赛过程报告和参赛总结报告，并在比赛结束后及时归还配发的参赛设备和工具。</w:t>
            </w:r>
          </w:p>
          <w:p w14:paraId="454F463F">
            <w:pPr>
              <w:ind w:firstLine="480"/>
              <w:jc w:val="left"/>
              <w:rPr>
                <w:rFonts w:ascii="楷体" w:hAnsi="楷体" w:eastAsia="楷体" w:cs="楷体"/>
                <w:sz w:val="24"/>
              </w:rPr>
            </w:pPr>
          </w:p>
          <w:p w14:paraId="7C8643F1">
            <w:pPr>
              <w:wordWrap w:val="0"/>
              <w:ind w:firstLine="480"/>
              <w:jc w:val="right"/>
              <w:rPr>
                <w:rFonts w:ascii="楷体" w:hAnsi="楷体" w:eastAsia="楷体" w:cs="楷体"/>
                <w:sz w:val="24"/>
              </w:rPr>
            </w:pPr>
            <w:r>
              <w:rPr>
                <w:rFonts w:hint="eastAsia" w:ascii="楷体" w:hAnsi="楷体" w:eastAsia="楷体" w:cs="楷体"/>
                <w:sz w:val="24"/>
              </w:rPr>
              <w:t>签名（手写）</w:t>
            </w:r>
            <w:r>
              <w:rPr>
                <w:rFonts w:hint="eastAsia" w:ascii="楷体" w:hAnsi="楷体" w:eastAsia="楷体" w:cs="楷体"/>
                <w:sz w:val="24"/>
                <w:lang w:eastAsia="zh-CN"/>
              </w:rPr>
              <w:t>：</w:t>
            </w:r>
            <w:r>
              <w:rPr>
                <w:rFonts w:hint="eastAsia" w:ascii="楷体" w:hAnsi="楷体" w:eastAsia="楷体" w:cs="楷体"/>
                <w:sz w:val="24"/>
                <w:lang w:val="en-US" w:eastAsia="zh-CN"/>
              </w:rPr>
              <w:t>汪杨萌珊</w:t>
            </w:r>
            <w:r>
              <w:rPr>
                <w:rFonts w:ascii="楷体" w:hAnsi="楷体" w:eastAsia="楷体" w:cs="楷体"/>
                <w:sz w:val="24"/>
              </w:rPr>
              <w:t xml:space="preserve">    </w:t>
            </w:r>
          </w:p>
          <w:p w14:paraId="2928032C">
            <w:pPr>
              <w:wordWrap w:val="0"/>
              <w:ind w:firstLine="480"/>
              <w:jc w:val="right"/>
              <w:rPr>
                <w:rFonts w:ascii="楷体" w:hAnsi="楷体" w:eastAsia="楷体" w:cs="楷体"/>
                <w:sz w:val="24"/>
              </w:rPr>
            </w:pPr>
            <w:r>
              <w:rPr>
                <w:rFonts w:hint="eastAsia" w:ascii="楷体" w:hAnsi="楷体" w:eastAsia="楷体" w:cs="楷体"/>
                <w:sz w:val="24"/>
              </w:rPr>
              <w:t>日期：</w:t>
            </w:r>
            <w:r>
              <w:rPr>
                <w:rFonts w:hint="eastAsia" w:ascii="楷体" w:hAnsi="楷体" w:eastAsia="楷体" w:cs="楷体"/>
                <w:sz w:val="24"/>
                <w:lang w:val="en-US" w:eastAsia="zh-CN"/>
              </w:rPr>
              <w:t>2026.9.17</w:t>
            </w:r>
            <w:r>
              <w:rPr>
                <w:rFonts w:ascii="楷体" w:hAnsi="楷体" w:eastAsia="楷体" w:cs="楷体"/>
                <w:sz w:val="24"/>
              </w:rPr>
              <w:t xml:space="preserve">   </w:t>
            </w:r>
          </w:p>
          <w:p w14:paraId="6C184A89">
            <w:pPr>
              <w:ind w:firstLine="480"/>
              <w:jc w:val="left"/>
              <w:rPr>
                <w:rFonts w:ascii="楷体" w:hAnsi="楷体" w:eastAsia="楷体" w:cs="楷体"/>
                <w:sz w:val="24"/>
              </w:rPr>
            </w:pPr>
          </w:p>
        </w:tc>
      </w:tr>
    </w:tbl>
    <w:p w14:paraId="2A9A73FA">
      <w:pPr>
        <w:jc w:val="center"/>
        <w:rPr>
          <w:rFonts w:ascii="宋体" w:hAnsi="宋体"/>
          <w:b/>
          <w:color w:val="FF0000"/>
          <w:sz w:val="22"/>
          <w:szCs w:val="22"/>
          <w:highlight w:val="cyan"/>
        </w:rPr>
      </w:pPr>
    </w:p>
    <w:p w14:paraId="7338BA9C">
      <w:pPr>
        <w:jc w:val="center"/>
        <w:rPr>
          <w:rFonts w:ascii="宋体" w:hAnsi="宋体"/>
          <w:b/>
          <w:color w:val="FF0000"/>
          <w:sz w:val="22"/>
          <w:szCs w:val="22"/>
          <w:highlight w:val="cyan"/>
        </w:rPr>
      </w:pPr>
    </w:p>
    <w:p w14:paraId="2D26C44B">
      <w:pPr>
        <w:rPr>
          <w:rFonts w:ascii="宋体" w:hAnsi="宋体"/>
          <w:b/>
          <w:color w:val="FF0000"/>
          <w:sz w:val="24"/>
          <w:szCs w:val="21"/>
        </w:rPr>
      </w:pPr>
      <w:r>
        <w:rPr>
          <w:rFonts w:hint="eastAsia" w:ascii="宋体" w:hAnsi="宋体"/>
          <w:b/>
          <w:color w:val="FF0000"/>
          <w:sz w:val="24"/>
          <w:szCs w:val="21"/>
        </w:rPr>
        <w:t>新赛季要求参赛队员在课余时间全身心投入到备赛过程和比赛任务中。如你确认能够遵守智能车竞赛实验室管理规定，请按照个人实际情况填写后续信息。</w:t>
      </w:r>
    </w:p>
    <w:p w14:paraId="45EC5C1E">
      <w:pPr>
        <w:rPr>
          <w:rFonts w:hint="eastAsia" w:ascii="宋体" w:hAnsi="宋体"/>
          <w:b/>
          <w:color w:val="FF0000"/>
          <w:sz w:val="24"/>
          <w:szCs w:val="21"/>
        </w:rPr>
      </w:pPr>
      <w:r>
        <w:rPr>
          <w:rFonts w:hint="eastAsia" w:ascii="宋体" w:hAnsi="宋体"/>
          <w:b/>
          <w:color w:val="FF0000"/>
          <w:sz w:val="24"/>
          <w:szCs w:val="21"/>
        </w:rPr>
        <w:t>注：务必仔细浏览提示内容。智能车竞赛备赛周期长、调试强度大，涉及嵌入式开发、控制算法、机械结构、视觉感知、端侧AI等多个方向，需要做出实物作品，“竞赛有风险，入队需谨慎”。</w:t>
      </w:r>
    </w:p>
    <w:p w14:paraId="6761677B">
      <w:pPr>
        <w:rPr>
          <w:rFonts w:ascii="宋体" w:hAnsi="宋体"/>
          <w:b/>
          <w:color w:val="FF0000"/>
          <w:sz w:val="24"/>
          <w:szCs w:val="21"/>
        </w:rPr>
      </w:pPr>
    </w:p>
    <w:p w14:paraId="13EA37AB">
      <w:pPr>
        <w:rPr>
          <w:rFonts w:ascii="宋体" w:hAnsi="宋体"/>
          <w:b/>
          <w:color w:val="FF0000"/>
          <w:sz w:val="24"/>
        </w:rPr>
      </w:pPr>
      <w:r>
        <w:rPr>
          <w:rFonts w:hint="eastAsia" w:ascii="宋体" w:hAnsi="宋体"/>
          <w:b/>
          <w:color w:val="FF0000"/>
          <w:sz w:val="24"/>
          <w:szCs w:val="21"/>
        </w:rPr>
        <w:t>建议充分评估自身兴趣、时间投入、技术基础以及未来学业发展规划以后再决定是否（选择</w:t>
      </w:r>
      <w:r>
        <w:rPr>
          <w:rFonts w:hint="eastAsia" w:ascii="宋体" w:hAnsi="宋体"/>
          <w:b/>
          <w:color w:val="FF0000"/>
          <w:sz w:val="24"/>
        </w:rPr>
        <w:t>合适的赛项）报名。</w:t>
      </w:r>
    </w:p>
    <w:p w14:paraId="2DA9E93D">
      <w:pPr>
        <w:rPr>
          <w:rFonts w:hint="eastAsia" w:ascii="宋体" w:hAnsi="宋体"/>
          <w:b/>
          <w:color w:val="FF0000"/>
          <w:sz w:val="24"/>
        </w:rPr>
      </w:pPr>
    </w:p>
    <w:p w14:paraId="0663049F">
      <w:pPr>
        <w:rPr>
          <w:rFonts w:hint="eastAsia" w:ascii="宋体" w:hAnsi="宋体"/>
          <w:b/>
          <w:color w:val="FF0000"/>
          <w:sz w:val="24"/>
        </w:rPr>
      </w:pPr>
      <w:r>
        <w:rPr>
          <w:rFonts w:hint="eastAsia" w:ascii="宋体" w:hAnsi="宋体"/>
          <w:b/>
          <w:color w:val="FF0000"/>
          <w:sz w:val="24"/>
        </w:rPr>
        <w:t>2026-2027赛季备赛须知：</w:t>
      </w:r>
    </w:p>
    <w:p w14:paraId="59647856">
      <w:pPr>
        <w:rPr>
          <w:rFonts w:hint="eastAsia" w:ascii="宋体" w:hAnsi="宋体"/>
          <w:b/>
          <w:color w:val="FF0000"/>
          <w:sz w:val="24"/>
          <w:szCs w:val="21"/>
        </w:rPr>
      </w:pPr>
      <w:r>
        <w:rPr>
          <w:rFonts w:hint="eastAsia" w:ascii="宋体" w:hAnsi="宋体"/>
          <w:b/>
          <w:color w:val="FF0000"/>
          <w:sz w:val="24"/>
        </w:rPr>
        <w:t xml:space="preserve">    受2027年保研推免时间提前的影响，如果2027年智能车竞赛仍然安排在7月省赛和8月国赛，则</w:t>
      </w:r>
      <w:r>
        <w:rPr>
          <w:rFonts w:hint="eastAsia" w:ascii="宋体" w:hAnsi="宋体"/>
          <w:b/>
          <w:color w:val="FF0000"/>
          <w:sz w:val="24"/>
          <w:szCs w:val="21"/>
        </w:rPr>
        <w:t>其成绩对大三队员保研无效，故智能车竞赛新赛季的主力队员预计以大二年级同学为主。大二同学将承担核心研发与比赛任务。</w:t>
      </w:r>
    </w:p>
    <w:p w14:paraId="67FD6AA2">
      <w:pPr>
        <w:rPr>
          <w:rFonts w:hint="eastAsia" w:ascii="宋体" w:hAnsi="宋体"/>
          <w:b/>
          <w:color w:val="FF0000"/>
          <w:sz w:val="24"/>
          <w:szCs w:val="21"/>
        </w:rPr>
      </w:pPr>
      <w:r>
        <w:rPr>
          <w:rFonts w:hint="eastAsia" w:ascii="宋体" w:hAnsi="宋体"/>
          <w:b/>
          <w:color w:val="FF0000"/>
          <w:sz w:val="24"/>
          <w:szCs w:val="21"/>
        </w:rPr>
        <w:t xml:space="preserve">    新赛季TJSRCLAB智能车竞赛实验室的备赛方针为“大二主力、大三助阵”，即大二新队员从零开始全程参与、大三老队员提供阶段性指导，部分大四已保研老队员作为正式助管，协助竞赛实验室管理与技术传承。如你认同此模式且愿意投入，欢迎报名。</w:t>
      </w:r>
    </w:p>
    <w:p w14:paraId="303A8443">
      <w:pPr>
        <w:rPr>
          <w:rFonts w:ascii="宋体" w:hAnsi="宋体"/>
          <w:b/>
          <w:color w:val="FF0000"/>
          <w:sz w:val="24"/>
          <w:szCs w:val="21"/>
        </w:rPr>
      </w:pPr>
    </w:p>
    <w:p w14:paraId="05C5F539">
      <w:pPr>
        <w:rPr>
          <w:rFonts w:hint="eastAsia" w:ascii="宋体" w:hAnsi="宋体"/>
          <w:b/>
          <w:color w:val="FF0000"/>
          <w:sz w:val="24"/>
          <w:szCs w:val="21"/>
        </w:rPr>
      </w:pPr>
      <w:r>
        <w:rPr>
          <w:rFonts w:hint="eastAsia" w:ascii="宋体" w:hAnsi="宋体"/>
          <w:b/>
          <w:color w:val="FF0000"/>
          <w:sz w:val="24"/>
          <w:szCs w:val="21"/>
        </w:rPr>
        <w:t>备赛要求：</w:t>
      </w:r>
    </w:p>
    <w:p w14:paraId="42858967">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每周至少投入10小时（课余时间）在竞赛实验室调试；</w:t>
      </w:r>
    </w:p>
    <w:p w14:paraId="2F09CFE2">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备赛周期为2026年10月至2027年8月，期间需参加校内选拔赛、分区赛/省赛、全国总决赛，逐级进行选拔晋级队伍；</w:t>
      </w:r>
    </w:p>
    <w:p w14:paraId="01F2387C">
      <w:pPr>
        <w:rPr>
          <w:rFonts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需自行协调与课程考试、实习、考研、复习等学业安排的关系。</w:t>
      </w:r>
    </w:p>
    <w:p w14:paraId="35CCE8FA">
      <w:pPr>
        <w:rPr>
          <w:rFonts w:ascii="宋体" w:hAnsi="宋体"/>
          <w:b/>
          <w:color w:val="FF0000"/>
          <w:sz w:val="24"/>
          <w:szCs w:val="21"/>
        </w:rPr>
      </w:pPr>
    </w:p>
    <w:p w14:paraId="6F695802">
      <w:pPr>
        <w:jc w:val="center"/>
        <w:rPr>
          <w:rFonts w:ascii="宋体" w:hAnsi="宋体"/>
          <w:b/>
          <w:color w:val="FF0000"/>
          <w:sz w:val="28"/>
          <w:szCs w:val="21"/>
        </w:rPr>
      </w:pPr>
      <w:r>
        <w:rPr>
          <w:rFonts w:hint="eastAsia" w:ascii="宋体" w:hAnsi="宋体"/>
          <w:b/>
          <w:color w:val="FF0000"/>
          <w:sz w:val="28"/>
          <w:szCs w:val="21"/>
        </w:rPr>
        <w:t>"绩点与排名仅作参考，竞赛实验室更看重实际投入度"</w:t>
      </w:r>
    </w:p>
    <w:p w14:paraId="0F09566E">
      <w:pPr>
        <w:rPr>
          <w:rFonts w:hint="eastAsia" w:ascii="宋体" w:hAnsi="宋体"/>
          <w:b/>
          <w:color w:val="FF0000"/>
          <w:sz w:val="24"/>
          <w:szCs w:val="21"/>
        </w:rPr>
      </w:pPr>
    </w:p>
    <w:p w14:paraId="7F1FDB55">
      <w:pPr>
        <w:rPr>
          <w:rFonts w:ascii="宋体" w:hAnsi="宋体"/>
          <w:b/>
          <w:color w:val="FF0000"/>
          <w:sz w:val="28"/>
          <w:szCs w:val="21"/>
        </w:rPr>
      </w:pPr>
      <w:r>
        <w:rPr>
          <w:rFonts w:hint="eastAsia" w:ascii="宋体" w:hAnsi="宋体"/>
          <w:b/>
          <w:color w:val="FF0000"/>
          <w:sz w:val="28"/>
          <w:szCs w:val="21"/>
        </w:rPr>
        <w:t>如果是第一次参加比赛，一定要先熟悉和了解比赛规则！</w:t>
      </w:r>
    </w:p>
    <w:p w14:paraId="72BFA066">
      <w:pPr>
        <w:rPr>
          <w:rFonts w:ascii="宋体" w:hAnsi="宋体"/>
          <w:b/>
          <w:color w:val="FF0000"/>
          <w:sz w:val="24"/>
          <w:szCs w:val="21"/>
        </w:rPr>
      </w:pPr>
      <w:r>
        <w:rPr>
          <w:rFonts w:hint="eastAsia" w:ascii="宋体" w:hAnsi="宋体"/>
          <w:b/>
          <w:sz w:val="24"/>
          <w:szCs w:val="21"/>
        </w:rPr>
        <w:t>第二十一届全国大学生智能汽车竞赛比赛规则：</w:t>
      </w:r>
    </w:p>
    <w:p w14:paraId="5C4028BE">
      <w:pPr>
        <w:rPr>
          <w:rFonts w:ascii="宋体" w:hAnsi="宋体"/>
          <w:b/>
          <w:color w:val="FF0000"/>
          <w:sz w:val="24"/>
          <w:szCs w:val="21"/>
        </w:rPr>
      </w:pPr>
      <w:r>
        <w:rPr>
          <w:rFonts w:hint="eastAsia" w:ascii="宋体" w:hAnsi="宋体"/>
          <w:b/>
          <w:color w:val="FF0000"/>
          <w:sz w:val="24"/>
          <w:szCs w:val="21"/>
        </w:rPr>
        <w:t>https://zhuoqing.blog.csdn.net/article/details/154598625</w:t>
      </w:r>
    </w:p>
    <w:p w14:paraId="181F5339">
      <w:pPr>
        <w:rPr>
          <w:rFonts w:ascii="宋体" w:hAnsi="宋体"/>
          <w:color w:val="000000"/>
          <w:szCs w:val="21"/>
        </w:rPr>
      </w:pPr>
    </w:p>
    <w:p w14:paraId="79FC295B">
      <w:pPr>
        <w:jc w:val="center"/>
      </w:pPr>
      <w:r>
        <w:rPr>
          <w:rFonts w:hint="eastAsia" w:ascii="宋体" w:hAnsi="宋体"/>
          <w:b/>
          <w:color w:val="FF0000"/>
          <w:sz w:val="22"/>
          <w:szCs w:val="22"/>
          <w:highlight w:val="cyan"/>
        </w:rPr>
        <w:t>请务必</w:t>
      </w:r>
      <w:r>
        <w:rPr>
          <w:rFonts w:ascii="宋体" w:hAnsi="宋体"/>
          <w:b/>
          <w:color w:val="FF0000"/>
          <w:sz w:val="22"/>
          <w:szCs w:val="22"/>
          <w:highlight w:val="cyan"/>
        </w:rPr>
        <w:t>关</w:t>
      </w:r>
      <w:r>
        <w:rPr>
          <w:rFonts w:hint="eastAsia" w:ascii="宋体" w:hAnsi="宋体"/>
          <w:b/>
          <w:color w:val="FF0000"/>
          <w:sz w:val="22"/>
          <w:szCs w:val="22"/>
          <w:highlight w:val="cyan"/>
        </w:rPr>
        <w:t>注智能车</w:t>
      </w:r>
      <w:r>
        <w:rPr>
          <w:rFonts w:ascii="宋体" w:hAnsi="宋体"/>
          <w:b/>
          <w:color w:val="FF0000"/>
          <w:sz w:val="22"/>
          <w:szCs w:val="22"/>
          <w:highlight w:val="cyan"/>
        </w:rPr>
        <w:t>竞赛实验室招新</w:t>
      </w:r>
      <w:r>
        <w:rPr>
          <w:rFonts w:hint="eastAsia" w:ascii="宋体" w:hAnsi="宋体"/>
          <w:b/>
          <w:color w:val="FF0000"/>
          <w:sz w:val="22"/>
          <w:szCs w:val="22"/>
          <w:highlight w:val="cyan"/>
        </w:rPr>
        <w:t>答疑QQ群：</w:t>
      </w:r>
      <w:r>
        <w:rPr>
          <w:rFonts w:ascii="宋体" w:hAnsi="宋体"/>
          <w:b/>
          <w:color w:val="FF0000"/>
          <w:sz w:val="22"/>
          <w:szCs w:val="22"/>
        </w:rPr>
        <w:t>836140776</w:t>
      </w:r>
    </w:p>
    <w:p w14:paraId="4F9E03CB">
      <w:pPr>
        <w:jc w:val="center"/>
        <w:rPr>
          <w:rFonts w:ascii="宋体" w:hAnsi="宋体"/>
          <w:b/>
          <w:color w:val="FF0000"/>
          <w:sz w:val="22"/>
          <w:szCs w:val="22"/>
        </w:rPr>
      </w:pPr>
      <w:r>
        <w:drawing>
          <wp:inline distT="0" distB="0" distL="0" distR="0">
            <wp:extent cx="1198245" cy="126301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98800" cy="1263600"/>
                    </a:xfrm>
                    <a:prstGeom prst="rect">
                      <a:avLst/>
                    </a:prstGeom>
                    <a:noFill/>
                    <a:ln>
                      <a:noFill/>
                    </a:ln>
                  </pic:spPr>
                </pic:pic>
              </a:graphicData>
            </a:graphic>
          </wp:inline>
        </w:drawing>
      </w:r>
    </w:p>
    <w:p w14:paraId="23B69729">
      <w:pPr>
        <w:jc w:val="center"/>
        <w:rPr>
          <w:rFonts w:ascii="宋体" w:hAnsi="宋体"/>
          <w:b/>
          <w:sz w:val="24"/>
          <w:szCs w:val="21"/>
        </w:rPr>
      </w:pPr>
      <w:r>
        <w:rPr>
          <w:rFonts w:hint="eastAsia" w:ascii="宋体" w:hAnsi="宋体"/>
          <w:b/>
          <w:sz w:val="24"/>
          <w:szCs w:val="21"/>
        </w:rPr>
        <w:t>全国大学生智能车竞赛官网</w:t>
      </w:r>
    </w:p>
    <w:p w14:paraId="4E92A4FA">
      <w:pPr>
        <w:jc w:val="center"/>
        <w:rPr>
          <w:rFonts w:ascii="宋体" w:hAnsi="宋体"/>
          <w:b/>
          <w:color w:val="FF0000"/>
          <w:sz w:val="22"/>
          <w:szCs w:val="22"/>
        </w:rPr>
      </w:pPr>
      <w:r>
        <w:rPr>
          <w:rFonts w:ascii="宋体" w:hAnsi="宋体"/>
          <w:b/>
          <w:color w:val="FF0000"/>
          <w:sz w:val="24"/>
          <w:szCs w:val="21"/>
        </w:rPr>
        <w:t>http://www.smartcarrace.com/</w:t>
      </w:r>
      <w: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86"/>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等线">
    <w:altName w:val="HarmonyOS Sans SC"/>
    <w:panose1 w:val="02010600030101010101"/>
    <w:charset w:val="86"/>
    <w:family w:val="auto"/>
    <w:pitch w:val="default"/>
    <w:sig w:usb0="00000000" w:usb1="00000000" w:usb2="00000016" w:usb3="00000000" w:csb0="0004000F" w:csb1="00000000"/>
  </w:font>
  <w:font w:name="等线 Light">
    <w:altName w:val="Noto Serif CJK JP"/>
    <w:panose1 w:val="02010600030101010101"/>
    <w:charset w:val="86"/>
    <w:family w:val="auto"/>
    <w:pitch w:val="default"/>
    <w:sig w:usb0="00000000" w:usb1="00000000" w:usb2="00000016" w:usb3="00000000" w:csb0="0004000F" w:csb1="00000000"/>
  </w:font>
  <w:font w:name="Noto Serif CJK JP">
    <w:panose1 w:val="02020400000000000000"/>
    <w:charset w:val="86"/>
    <w:family w:val="auto"/>
    <w:pitch w:val="default"/>
    <w:sig w:usb0="30000083" w:usb1="2BDF3C10" w:usb2="00000016" w:usb3="00000000" w:csb0="602E0107" w:csb1="00000000"/>
  </w:font>
  <w:font w:name="楷体">
    <w:altName w:val="汉仪中楷简"/>
    <w:panose1 w:val="02010609060101010101"/>
    <w:charset w:val="86"/>
    <w:family w:val="modern"/>
    <w:pitch w:val="default"/>
    <w:sig w:usb0="00000000" w:usb1="00000000" w:usb2="00000016" w:usb3="00000000" w:csb0="00040001" w:csb1="00000000"/>
  </w:font>
  <w:font w:name="汉仪中楷简">
    <w:panose1 w:val="02010600000101010101"/>
    <w:charset w:val="86"/>
    <w:family w:val="auto"/>
    <w:pitch w:val="default"/>
    <w:sig w:usb0="00000001" w:usb1="080E0800" w:usb2="00000002" w:usb3="00000000" w:csb0="00040000" w:csb1="00000000"/>
  </w:font>
  <w:font w:name="等线">
    <w:altName w:val="HarmonyOS Sans SC"/>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C1AF4">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FFCE6">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46D42">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D321A">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C8ED3">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3EDF9">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D6D1E"/>
    <w:multiLevelType w:val="multilevel"/>
    <w:tmpl w:val="17FD6D1E"/>
    <w:lvl w:ilvl="0" w:tentative="0">
      <w:start w:val="1"/>
      <w:numFmt w:val="chineseCountingThousand"/>
      <w:pStyle w:val="10"/>
      <w:suff w:val="space"/>
      <w:lvlText w:val="%1、"/>
      <w:lvlJc w:val="left"/>
      <w:pPr>
        <w:ind w:left="0" w:firstLine="0"/>
      </w:pPr>
      <w:rPr>
        <w:rFonts w:hint="eastAsia"/>
      </w:rPr>
    </w:lvl>
    <w:lvl w:ilvl="1" w:tentative="0">
      <w:start w:val="1"/>
      <w:numFmt w:val="decimal"/>
      <w:pStyle w:val="12"/>
      <w:isLgl/>
      <w:suff w:val="space"/>
      <w:lvlText w:val="%1.%2."/>
      <w:lvlJc w:val="left"/>
      <w:pPr>
        <w:ind w:left="0" w:firstLine="0"/>
      </w:pPr>
      <w:rPr>
        <w:rFonts w:hint="eastAsia"/>
      </w:rPr>
    </w:lvl>
    <w:lvl w:ilvl="2" w:tentative="0">
      <w:start w:val="1"/>
      <w:numFmt w:val="decimal"/>
      <w:pStyle w:val="13"/>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8C72D49"/>
    <w:multiLevelType w:val="multilevel"/>
    <w:tmpl w:val="78C72D49"/>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5MGMyZTQ3ZmNmMzM2YmQ0MjRiNjJjNjA1YjY4NTgifQ=="/>
  </w:docVars>
  <w:rsids>
    <w:rsidRoot w:val="00AA6C4B"/>
    <w:rsid w:val="0002178E"/>
    <w:rsid w:val="00042B57"/>
    <w:rsid w:val="00051A09"/>
    <w:rsid w:val="00103F97"/>
    <w:rsid w:val="00110D1B"/>
    <w:rsid w:val="002209D9"/>
    <w:rsid w:val="00221A47"/>
    <w:rsid w:val="00253C81"/>
    <w:rsid w:val="00255A4D"/>
    <w:rsid w:val="0025795B"/>
    <w:rsid w:val="002A110F"/>
    <w:rsid w:val="002B044E"/>
    <w:rsid w:val="002F321A"/>
    <w:rsid w:val="003445ED"/>
    <w:rsid w:val="00374C40"/>
    <w:rsid w:val="00465B85"/>
    <w:rsid w:val="00481E8C"/>
    <w:rsid w:val="004B5A64"/>
    <w:rsid w:val="004D0B48"/>
    <w:rsid w:val="004E69CE"/>
    <w:rsid w:val="004F622B"/>
    <w:rsid w:val="004F71B4"/>
    <w:rsid w:val="00563065"/>
    <w:rsid w:val="00581E65"/>
    <w:rsid w:val="005915D4"/>
    <w:rsid w:val="00591D2C"/>
    <w:rsid w:val="005965AD"/>
    <w:rsid w:val="005B29F8"/>
    <w:rsid w:val="005B4BA5"/>
    <w:rsid w:val="005C7F67"/>
    <w:rsid w:val="005D63C6"/>
    <w:rsid w:val="00602F63"/>
    <w:rsid w:val="006051E8"/>
    <w:rsid w:val="006319BE"/>
    <w:rsid w:val="00691156"/>
    <w:rsid w:val="006B1A03"/>
    <w:rsid w:val="006E2061"/>
    <w:rsid w:val="007161FC"/>
    <w:rsid w:val="00750E84"/>
    <w:rsid w:val="00756CF1"/>
    <w:rsid w:val="00764715"/>
    <w:rsid w:val="00783F0D"/>
    <w:rsid w:val="007E22B4"/>
    <w:rsid w:val="007E3070"/>
    <w:rsid w:val="00817292"/>
    <w:rsid w:val="0083294E"/>
    <w:rsid w:val="008D4944"/>
    <w:rsid w:val="00907E11"/>
    <w:rsid w:val="0094163F"/>
    <w:rsid w:val="0098406E"/>
    <w:rsid w:val="009B138F"/>
    <w:rsid w:val="009D55F9"/>
    <w:rsid w:val="009E065D"/>
    <w:rsid w:val="00A07C67"/>
    <w:rsid w:val="00A11F86"/>
    <w:rsid w:val="00A741EE"/>
    <w:rsid w:val="00A841AF"/>
    <w:rsid w:val="00AA6C4B"/>
    <w:rsid w:val="00AD3ECB"/>
    <w:rsid w:val="00AD4EBA"/>
    <w:rsid w:val="00AD73CE"/>
    <w:rsid w:val="00AF31B9"/>
    <w:rsid w:val="00B503C8"/>
    <w:rsid w:val="00B61A49"/>
    <w:rsid w:val="00B627B4"/>
    <w:rsid w:val="00BD76EC"/>
    <w:rsid w:val="00C709E6"/>
    <w:rsid w:val="00C7693D"/>
    <w:rsid w:val="00CA7606"/>
    <w:rsid w:val="00CD1B83"/>
    <w:rsid w:val="00D21807"/>
    <w:rsid w:val="00D67096"/>
    <w:rsid w:val="00D86D03"/>
    <w:rsid w:val="00DA0FFA"/>
    <w:rsid w:val="00DB2559"/>
    <w:rsid w:val="00DB258F"/>
    <w:rsid w:val="00DC7E4C"/>
    <w:rsid w:val="00E14C26"/>
    <w:rsid w:val="00E56613"/>
    <w:rsid w:val="00E60EA0"/>
    <w:rsid w:val="00E704E0"/>
    <w:rsid w:val="00E75394"/>
    <w:rsid w:val="00E93567"/>
    <w:rsid w:val="00EA3353"/>
    <w:rsid w:val="00F16894"/>
    <w:rsid w:val="00F41469"/>
    <w:rsid w:val="00F7025E"/>
    <w:rsid w:val="00F7086E"/>
    <w:rsid w:val="00FD11FC"/>
    <w:rsid w:val="0FB104C7"/>
    <w:rsid w:val="195C14A3"/>
    <w:rsid w:val="233D2B25"/>
    <w:rsid w:val="41BA336F"/>
    <w:rsid w:val="435A37C8"/>
    <w:rsid w:val="56404B0F"/>
    <w:rsid w:val="6A20182B"/>
    <w:rsid w:val="7C3A515E"/>
    <w:rsid w:val="F6EBB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9"/>
    <w:pPr>
      <w:keepNext/>
      <w:keepLines/>
      <w:numPr>
        <w:ilvl w:val="0"/>
        <w:numId w:val="1"/>
      </w:numPr>
      <w:spacing w:before="340" w:after="330" w:line="578" w:lineRule="auto"/>
      <w:ind w:firstLine="0"/>
      <w:outlineLvl w:val="0"/>
    </w:pPr>
    <w:rPr>
      <w:rFonts w:asciiTheme="minorHAnsi" w:hAnsiTheme="minorHAnsi" w:eastAsiaTheme="minorEastAsia" w:cstheme="minorBidi"/>
      <w:bCs/>
      <w:kern w:val="44"/>
      <w:sz w:val="28"/>
      <w:szCs w:val="44"/>
    </w:rPr>
  </w:style>
  <w:style w:type="paragraph" w:styleId="3">
    <w:name w:val="heading 2"/>
    <w:basedOn w:val="1"/>
    <w:next w:val="1"/>
    <w:link w:val="8"/>
    <w:unhideWhenUsed/>
    <w:qFormat/>
    <w:uiPriority w:val="9"/>
    <w:pPr>
      <w:keepNext/>
      <w:keepLines/>
      <w:numPr>
        <w:ilvl w:val="1"/>
        <w:numId w:val="1"/>
      </w:numPr>
      <w:spacing w:before="260" w:after="260" w:line="416" w:lineRule="auto"/>
      <w:ind w:firstLine="200" w:firstLineChars="200"/>
      <w:outlineLvl w:val="1"/>
    </w:pPr>
    <w:rPr>
      <w:rFonts w:asciiTheme="majorHAnsi" w:hAnsiTheme="majorHAnsi" w:eastAsiaTheme="majorEastAsia" w:cstheme="majorBidi"/>
      <w:bCs/>
      <w:sz w:val="28"/>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qFormat/>
    <w:uiPriority w:val="99"/>
    <w:pPr>
      <w:tabs>
        <w:tab w:val="center" w:pos="4153"/>
        <w:tab w:val="right" w:pos="8306"/>
      </w:tabs>
      <w:snapToGrid w:val="0"/>
      <w:ind w:firstLine="200" w:firstLineChars="200"/>
      <w:jc w:val="left"/>
    </w:pPr>
    <w:rPr>
      <w:rFonts w:asciiTheme="minorHAnsi" w:hAnsiTheme="minorHAnsi" w:eastAsiaTheme="minorEastAsia" w:cstheme="minorBidi"/>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ind w:firstLine="200" w:firstLineChars="200"/>
      <w:jc w:val="center"/>
    </w:pPr>
    <w:rPr>
      <w:rFonts w:asciiTheme="minorHAnsi" w:hAnsiTheme="minorHAnsi" w:eastAsiaTheme="minorEastAsia" w:cstheme="minorBidi"/>
      <w:sz w:val="18"/>
      <w:szCs w:val="18"/>
    </w:rPr>
  </w:style>
  <w:style w:type="character" w:customStyle="1" w:styleId="8">
    <w:name w:val="标题 2 字符"/>
    <w:basedOn w:val="7"/>
    <w:link w:val="3"/>
    <w:qFormat/>
    <w:uiPriority w:val="9"/>
    <w:rPr>
      <w:rFonts w:asciiTheme="majorHAnsi" w:hAnsiTheme="majorHAnsi" w:eastAsiaTheme="majorEastAsia" w:cstheme="majorBidi"/>
      <w:bCs/>
      <w:sz w:val="28"/>
      <w:szCs w:val="32"/>
    </w:rPr>
  </w:style>
  <w:style w:type="character" w:customStyle="1" w:styleId="9">
    <w:name w:val="标题 1 字符"/>
    <w:basedOn w:val="7"/>
    <w:link w:val="2"/>
    <w:qFormat/>
    <w:uiPriority w:val="9"/>
    <w:rPr>
      <w:bCs/>
      <w:kern w:val="44"/>
      <w:sz w:val="28"/>
      <w:szCs w:val="44"/>
    </w:rPr>
  </w:style>
  <w:style w:type="paragraph" w:customStyle="1" w:styleId="10">
    <w:name w:val="my_标题1"/>
    <w:basedOn w:val="1"/>
    <w:link w:val="11"/>
    <w:qFormat/>
    <w:uiPriority w:val="0"/>
    <w:pPr>
      <w:numPr>
        <w:ilvl w:val="0"/>
        <w:numId w:val="2"/>
      </w:numPr>
      <w:outlineLvl w:val="0"/>
    </w:pPr>
    <w:rPr>
      <w:rFonts w:asciiTheme="minorHAnsi" w:hAnsiTheme="minorHAnsi" w:eastAsiaTheme="minorEastAsia" w:cstheme="minorBidi"/>
      <w:b/>
      <w:sz w:val="28"/>
      <w:szCs w:val="22"/>
    </w:rPr>
  </w:style>
  <w:style w:type="character" w:customStyle="1" w:styleId="11">
    <w:name w:val="my_标题1 字符"/>
    <w:basedOn w:val="7"/>
    <w:link w:val="10"/>
    <w:qFormat/>
    <w:uiPriority w:val="0"/>
    <w:rPr>
      <w:b/>
      <w:sz w:val="28"/>
      <w:szCs w:val="22"/>
    </w:rPr>
  </w:style>
  <w:style w:type="paragraph" w:customStyle="1" w:styleId="12">
    <w:name w:val="my_标题2"/>
    <w:basedOn w:val="1"/>
    <w:qFormat/>
    <w:uiPriority w:val="0"/>
    <w:pPr>
      <w:numPr>
        <w:ilvl w:val="1"/>
        <w:numId w:val="2"/>
      </w:numPr>
      <w:outlineLvl w:val="1"/>
    </w:pPr>
    <w:rPr>
      <w:rFonts w:asciiTheme="minorHAnsi" w:hAnsiTheme="minorHAnsi" w:eastAsiaTheme="minorEastAsia" w:cstheme="minorBidi"/>
      <w:b/>
      <w:sz w:val="28"/>
      <w:szCs w:val="21"/>
    </w:rPr>
  </w:style>
  <w:style w:type="paragraph" w:customStyle="1" w:styleId="13">
    <w:name w:val="my_标题3"/>
    <w:basedOn w:val="10"/>
    <w:qFormat/>
    <w:uiPriority w:val="0"/>
    <w:pPr>
      <w:numPr>
        <w:ilvl w:val="2"/>
      </w:numPr>
      <w:outlineLvl w:val="2"/>
    </w:pPr>
    <w:rPr>
      <w:sz w:val="24"/>
    </w:rPr>
  </w:style>
  <w:style w:type="character" w:customStyle="1" w:styleId="14">
    <w:name w:val="页眉 字符"/>
    <w:basedOn w:val="7"/>
    <w:link w:val="5"/>
    <w:qFormat/>
    <w:uiPriority w:val="99"/>
    <w:rPr>
      <w:sz w:val="18"/>
      <w:szCs w:val="18"/>
    </w:rPr>
  </w:style>
  <w:style w:type="character" w:customStyle="1" w:styleId="15">
    <w:name w:val="页脚 字符"/>
    <w:basedOn w:val="7"/>
    <w:link w:val="4"/>
    <w:qFormat/>
    <w:uiPriority w:val="99"/>
    <w:rPr>
      <w:sz w:val="18"/>
      <w:szCs w:val="18"/>
    </w:rPr>
  </w:style>
  <w:style w:type="paragraph" w:styleId="1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438</Words>
  <Characters>469</Characters>
  <Lines>9</Lines>
  <Paragraphs>2</Paragraphs>
  <TotalTime>0</TotalTime>
  <ScaleCrop>false</ScaleCrop>
  <LinksUpToDate>false</LinksUpToDate>
  <CharactersWithSpaces>500</CharactersWithSpaces>
  <Application>WPS Office_12.9.0.28440_F1E327BC-269C-435d-A152-05C5408002CA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2023-09-20T00:06:00Z</dcterms:created>
  <dc:creator>MossF</dc:creator>
  <cp:lastModifiedBy>WPS_1750865310</cp:lastModifiedBy>
  <dcterms:modified xsi:type="dcterms:W3CDTF">2026-09-17T19:54:04Z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2052-12.9.0.28440</vt:lpwstr>
  </property>
  <property fmtid="{D5CDD505-2E9C-101B-9397-08002B2CF9AE}" pid="3" name="ICV">
    <vt:lpwstr>05866C44F38944328DBBB7C7AB7C6258_12</vt:lpwstr>
  </property>
  <property fmtid="{D5CDD505-2E9C-101B-9397-08002B2CF9AE}" pid="4" name="KSOTemplateDocerSaveRecord">
    <vt:lpwstr>eyJoZGlkIjoiODgyNzczNzM2YjhiZGFhODEyNzJjODY5ZjllMDdhOTciLCJ1c2VySWQiOiI5NTg0NzAwMDgifQ==</vt:lpwstr>
  </property>
</Properties>
</file>