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8C395" w14:textId="77777777" w:rsidR="003D057B" w:rsidRDefault="003D057B">
      <w:pPr>
        <w:spacing w:after="200"/>
        <w:rPr>
          <w:rFonts w:ascii="Times New Roman" w:eastAsia="Times New Roman" w:hAnsi="Times New Roman" w:cs="Times New Roman"/>
          <w:sz w:val="24"/>
          <w:szCs w:val="24"/>
        </w:rPr>
      </w:pPr>
    </w:p>
    <w:tbl>
      <w:tblPr>
        <w:tblStyle w:val="a"/>
        <w:tblW w:w="9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5"/>
      </w:tblGrid>
      <w:tr w:rsidR="003D057B" w14:paraId="6AFA6250" w14:textId="77777777">
        <w:trPr>
          <w:trHeight w:val="316"/>
        </w:trPr>
        <w:tc>
          <w:tcPr>
            <w:tcW w:w="9585" w:type="dxa"/>
          </w:tcPr>
          <w:p w14:paraId="1DD40CC3" w14:textId="77777777" w:rsidR="003D057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 Comp-V                            </w:t>
            </w:r>
            <w:r>
              <w:rPr>
                <w:rFonts w:ascii="Times New Roman" w:eastAsia="Times New Roman" w:hAnsi="Times New Roman" w:cs="Times New Roman"/>
                <w:b/>
                <w:sz w:val="24"/>
                <w:szCs w:val="24"/>
              </w:rPr>
              <w:t>Mini Project</w:t>
            </w:r>
            <w:r>
              <w:rPr>
                <w:rFonts w:ascii="Times New Roman" w:eastAsia="Times New Roman" w:hAnsi="Times New Roman" w:cs="Times New Roman"/>
                <w:sz w:val="24"/>
                <w:szCs w:val="24"/>
              </w:rPr>
              <w:t xml:space="preserve">                     Date of Submission :16 November 2024                                                               </w:t>
            </w:r>
          </w:p>
        </w:tc>
      </w:tr>
      <w:tr w:rsidR="003D057B" w14:paraId="1E9BA99C" w14:textId="77777777">
        <w:trPr>
          <w:trHeight w:val="316"/>
        </w:trPr>
        <w:tc>
          <w:tcPr>
            <w:tcW w:w="9585" w:type="dxa"/>
          </w:tcPr>
          <w:p w14:paraId="229A9039" w14:textId="1DD12302"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proofErr w:type="gramStart"/>
            <w:r w:rsidR="00FD01DD">
              <w:rPr>
                <w:rFonts w:ascii="Times New Roman" w:eastAsia="Times New Roman" w:hAnsi="Times New Roman" w:cs="Times New Roman"/>
                <w:b/>
                <w:sz w:val="24"/>
                <w:szCs w:val="24"/>
              </w:rPr>
              <w:t>ANKIT</w:t>
            </w:r>
            <w:r>
              <w:rPr>
                <w:rFonts w:ascii="Times New Roman" w:eastAsia="Times New Roman" w:hAnsi="Times New Roman" w:cs="Times New Roman"/>
                <w:b/>
                <w:sz w:val="24"/>
                <w:szCs w:val="24"/>
              </w:rPr>
              <w:t xml:space="preserve">  </w:t>
            </w:r>
            <w:r w:rsidR="00FD01DD">
              <w:rPr>
                <w:rFonts w:ascii="Times New Roman" w:eastAsia="Times New Roman" w:hAnsi="Times New Roman" w:cs="Times New Roman"/>
                <w:b/>
                <w:sz w:val="24"/>
                <w:szCs w:val="24"/>
              </w:rPr>
              <w:t>MAITY</w:t>
            </w:r>
            <w:proofErr w:type="gramEnd"/>
            <w:r>
              <w:rPr>
                <w:rFonts w:ascii="Times New Roman" w:eastAsia="Times New Roman" w:hAnsi="Times New Roman" w:cs="Times New Roman"/>
                <w:b/>
                <w:sz w:val="24"/>
                <w:szCs w:val="24"/>
              </w:rPr>
              <w:t xml:space="preserve">                                                                  Roll number   </w:t>
            </w:r>
            <w:r w:rsidR="00FD01DD">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D01DD">
              <w:rPr>
                <w:rFonts w:ascii="Times New Roman" w:eastAsia="Times New Roman" w:hAnsi="Times New Roman" w:cs="Times New Roman"/>
                <w:b/>
                <w:sz w:val="24"/>
                <w:szCs w:val="24"/>
              </w:rPr>
              <w:t>9975</w:t>
            </w:r>
            <w:r>
              <w:rPr>
                <w:rFonts w:ascii="Times New Roman" w:eastAsia="Times New Roman" w:hAnsi="Times New Roman" w:cs="Times New Roman"/>
                <w:b/>
                <w:sz w:val="24"/>
                <w:szCs w:val="24"/>
              </w:rPr>
              <w:t xml:space="preserve">                   </w:t>
            </w:r>
          </w:p>
        </w:tc>
      </w:tr>
      <w:tr w:rsidR="003D057B" w14:paraId="5EAC46C2" w14:textId="77777777">
        <w:trPr>
          <w:trHeight w:val="825"/>
        </w:trPr>
        <w:tc>
          <w:tcPr>
            <w:tcW w:w="9585" w:type="dxa"/>
          </w:tcPr>
          <w:p w14:paraId="54C68369" w14:textId="77777777" w:rsidR="003D057B"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outcomes: To Understand and implement the selected research paper for case study</w:t>
            </w:r>
          </w:p>
        </w:tc>
      </w:tr>
      <w:tr w:rsidR="003D057B" w14:paraId="75F354D0" w14:textId="77777777">
        <w:trPr>
          <w:trHeight w:val="5783"/>
        </w:trPr>
        <w:tc>
          <w:tcPr>
            <w:tcW w:w="9585" w:type="dxa"/>
          </w:tcPr>
          <w:p w14:paraId="122364BC"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Rubrics for assessment of Lab </w:t>
            </w:r>
            <w:proofErr w:type="gramStart"/>
            <w:r>
              <w:rPr>
                <w:rFonts w:ascii="Times New Roman" w:eastAsia="Times New Roman" w:hAnsi="Times New Roman" w:cs="Times New Roman"/>
                <w:b/>
                <w:sz w:val="24"/>
                <w:szCs w:val="24"/>
              </w:rPr>
              <w:t>Experiment :</w:t>
            </w:r>
            <w:proofErr w:type="gramEnd"/>
          </w:p>
          <w:tbl>
            <w:tblPr>
              <w:tblStyle w:val="a0"/>
              <w:tblW w:w="859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017"/>
              <w:gridCol w:w="1927"/>
              <w:gridCol w:w="2201"/>
              <w:gridCol w:w="2452"/>
            </w:tblGrid>
            <w:tr w:rsidR="003D057B" w14:paraId="61FE61FD" w14:textId="77777777">
              <w:trPr>
                <w:cantSplit/>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2DC351E"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4EEC24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9FD35E"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4C7C921E"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Excellent</w:t>
                  </w:r>
                </w:p>
              </w:tc>
            </w:tr>
            <w:tr w:rsidR="003D057B" w14:paraId="0A920B5D" w14:textId="77777777">
              <w:trPr>
                <w:cantSplit/>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701FF9F"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 (3)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2B8795D"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Presentation </w:t>
                  </w:r>
                  <w:proofErr w:type="gramStart"/>
                  <w:r>
                    <w:rPr>
                      <w:rFonts w:ascii="Times New Roman" w:eastAsia="Times New Roman" w:hAnsi="Times New Roman" w:cs="Times New Roman"/>
                      <w:b/>
                      <w:sz w:val="24"/>
                      <w:szCs w:val="24"/>
                    </w:rPr>
                    <w:t>reflects  average</w:t>
                  </w:r>
                  <w:proofErr w:type="gramEnd"/>
                  <w:r>
                    <w:rPr>
                      <w:rFonts w:ascii="Times New Roman" w:eastAsia="Times New Roman" w:hAnsi="Times New Roman" w:cs="Times New Roman"/>
                      <w:b/>
                      <w:sz w:val="24"/>
                      <w:szCs w:val="24"/>
                    </w:rPr>
                    <w:t xml:space="preserve"> subject knowledge only (1)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A14AF5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Presentation </w:t>
                  </w:r>
                  <w:proofErr w:type="gramStart"/>
                  <w:r>
                    <w:rPr>
                      <w:rFonts w:ascii="Times New Roman" w:eastAsia="Times New Roman" w:hAnsi="Times New Roman" w:cs="Times New Roman"/>
                      <w:b/>
                      <w:sz w:val="24"/>
                      <w:szCs w:val="24"/>
                    </w:rPr>
                    <w:t>reflects  good</w:t>
                  </w:r>
                  <w:proofErr w:type="gramEnd"/>
                  <w:r>
                    <w:rPr>
                      <w:rFonts w:ascii="Times New Roman" w:eastAsia="Times New Roman" w:hAnsi="Times New Roman" w:cs="Times New Roman"/>
                      <w:b/>
                      <w:sz w:val="24"/>
                      <w:szCs w:val="24"/>
                    </w:rPr>
                    <w:t xml:space="preserve"> subject knowledge,  </w:t>
                  </w:r>
                </w:p>
                <w:p w14:paraId="26976C2E"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used clear voice (2)</w:t>
                  </w: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1A1DF6CE"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Presentation reflects good subject </w:t>
                  </w:r>
                  <w:proofErr w:type="gramStart"/>
                  <w:r>
                    <w:rPr>
                      <w:rFonts w:ascii="Times New Roman" w:eastAsia="Times New Roman" w:hAnsi="Times New Roman" w:cs="Times New Roman"/>
                      <w:b/>
                      <w:sz w:val="24"/>
                      <w:szCs w:val="24"/>
                    </w:rPr>
                    <w:t>knowledge,  and</w:t>
                  </w:r>
                  <w:proofErr w:type="gramEnd"/>
                  <w:r>
                    <w:rPr>
                      <w:rFonts w:ascii="Times New Roman" w:eastAsia="Times New Roman" w:hAnsi="Times New Roman" w:cs="Times New Roman"/>
                      <w:b/>
                      <w:sz w:val="24"/>
                      <w:szCs w:val="24"/>
                    </w:rPr>
                    <w:t xml:space="preserve"> student maintains eye contact and clear voice (3)</w:t>
                  </w:r>
                </w:p>
              </w:tc>
            </w:tr>
            <w:tr w:rsidR="003D057B" w14:paraId="1186884C" w14:textId="77777777">
              <w:trPr>
                <w:cantSplit/>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FCAB00D"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(4)</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3DD09E3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Able to partially perform the experiment (2)</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752865D"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Able to perform the experiment for certain extent (3)</w:t>
                  </w: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03F96439"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Able to perform the experiment considering most of the aspects (4</w:t>
                  </w:r>
                </w:p>
              </w:tc>
            </w:tr>
            <w:tr w:rsidR="003D057B" w14:paraId="4EC9B8C2" w14:textId="77777777">
              <w:trPr>
                <w:cantSplit/>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12777D0"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Novelty and use of </w:t>
                  </w:r>
                  <w:proofErr w:type="gramStart"/>
                  <w:r>
                    <w:rPr>
                      <w:rFonts w:ascii="Times New Roman" w:eastAsia="Times New Roman" w:hAnsi="Times New Roman" w:cs="Times New Roman"/>
                      <w:b/>
                      <w:sz w:val="24"/>
                      <w:szCs w:val="24"/>
                    </w:rPr>
                    <w:t>Algorithms(</w:t>
                  </w:r>
                  <w:proofErr w:type="gramEnd"/>
                  <w:r>
                    <w:rPr>
                      <w:rFonts w:ascii="Times New Roman" w:eastAsia="Times New Roman" w:hAnsi="Times New Roman" w:cs="Times New Roman"/>
                      <w:b/>
                      <w:sz w:val="24"/>
                      <w:szCs w:val="24"/>
                    </w:rPr>
                    <w:t>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122C6D36"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Only algorithms (1)</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D6673D4"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Novelty and use of </w:t>
                  </w:r>
                  <w:proofErr w:type="gramStart"/>
                  <w:r>
                    <w:rPr>
                      <w:rFonts w:ascii="Times New Roman" w:eastAsia="Times New Roman" w:hAnsi="Times New Roman" w:cs="Times New Roman"/>
                      <w:b/>
                      <w:sz w:val="24"/>
                      <w:szCs w:val="24"/>
                    </w:rPr>
                    <w:t>Algorithms(</w:t>
                  </w:r>
                  <w:proofErr w:type="gramEnd"/>
                  <w:r>
                    <w:rPr>
                      <w:rFonts w:ascii="Times New Roman" w:eastAsia="Times New Roman" w:hAnsi="Times New Roman" w:cs="Times New Roman"/>
                      <w:b/>
                      <w:sz w:val="24"/>
                      <w:szCs w:val="24"/>
                    </w:rPr>
                    <w:t>2)</w:t>
                  </w: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6E76633B"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Novelty and use of Algorithms justified (3)</w:t>
                  </w:r>
                </w:p>
              </w:tc>
            </w:tr>
            <w:tr w:rsidR="003D057B" w14:paraId="49B67C98" w14:textId="77777777">
              <w:trPr>
                <w:cantSplit/>
                <w:trHeight w:val="580"/>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BC1BABA"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Rubrics</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22539A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Presentation (3)</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9218B78"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(4)</w:t>
                  </w: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06F03F3B"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Novelty and use of </w:t>
                  </w:r>
                  <w:proofErr w:type="gramStart"/>
                  <w:r>
                    <w:rPr>
                      <w:rFonts w:ascii="Times New Roman" w:eastAsia="Times New Roman" w:hAnsi="Times New Roman" w:cs="Times New Roman"/>
                      <w:b/>
                      <w:sz w:val="24"/>
                      <w:szCs w:val="24"/>
                    </w:rPr>
                    <w:t>Algorithms(</w:t>
                  </w:r>
                  <w:proofErr w:type="gramEnd"/>
                  <w:r>
                    <w:rPr>
                      <w:rFonts w:ascii="Times New Roman" w:eastAsia="Times New Roman" w:hAnsi="Times New Roman" w:cs="Times New Roman"/>
                      <w:b/>
                      <w:sz w:val="24"/>
                      <w:szCs w:val="24"/>
                    </w:rPr>
                    <w:t>3)</w:t>
                  </w:r>
                </w:p>
              </w:tc>
            </w:tr>
            <w:tr w:rsidR="003D057B" w14:paraId="4DE67544" w14:textId="77777777">
              <w:trPr>
                <w:cantSplit/>
                <w:trHeight w:val="629"/>
              </w:trPr>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8D6BBF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0F5F062" w14:textId="77777777" w:rsidR="003D057B" w:rsidRDefault="003D057B">
                  <w:pPr>
                    <w:spacing w:after="200"/>
                    <w:rPr>
                      <w:rFonts w:ascii="Times New Roman" w:eastAsia="Times New Roman" w:hAnsi="Times New Roman" w:cs="Times New Roman"/>
                      <w:b/>
                      <w:sz w:val="24"/>
                      <w:szCs w:val="24"/>
                    </w:rPr>
                  </w:pPr>
                </w:p>
              </w:tc>
              <w:tc>
                <w:tcPr>
                  <w:tcW w:w="0" w:type="auto"/>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613D0F8" w14:textId="77777777" w:rsidR="003D057B" w:rsidRDefault="003D057B">
                  <w:pPr>
                    <w:spacing w:after="200"/>
                    <w:rPr>
                      <w:rFonts w:ascii="Times New Roman" w:eastAsia="Times New Roman" w:hAnsi="Times New Roman" w:cs="Times New Roman"/>
                      <w:b/>
                      <w:sz w:val="24"/>
                      <w:szCs w:val="24"/>
                    </w:rPr>
                  </w:pPr>
                </w:p>
              </w:tc>
              <w:tc>
                <w:tcPr>
                  <w:tcW w:w="0" w:type="auto"/>
                  <w:tcBorders>
                    <w:top w:val="single" w:sz="4" w:space="0" w:color="000001"/>
                    <w:left w:val="single" w:sz="4" w:space="0" w:color="000001"/>
                    <w:bottom w:val="single" w:sz="4" w:space="0" w:color="000001"/>
                    <w:right w:val="single" w:sz="4" w:space="0" w:color="000000"/>
                  </w:tcBorders>
                  <w:shd w:val="clear" w:color="auto" w:fill="FFFFFF"/>
                  <w:tcMar>
                    <w:left w:w="103" w:type="dxa"/>
                  </w:tcMar>
                </w:tcPr>
                <w:p w14:paraId="51448D1D" w14:textId="77777777" w:rsidR="003D057B" w:rsidRDefault="003D057B">
                  <w:pPr>
                    <w:spacing w:after="200"/>
                    <w:rPr>
                      <w:rFonts w:ascii="Times New Roman" w:eastAsia="Times New Roman" w:hAnsi="Times New Roman" w:cs="Times New Roman"/>
                      <w:b/>
                      <w:sz w:val="24"/>
                      <w:szCs w:val="24"/>
                    </w:rPr>
                  </w:pPr>
                </w:p>
              </w:tc>
            </w:tr>
          </w:tbl>
          <w:p w14:paraId="1D2D827A" w14:textId="77777777" w:rsidR="003D057B" w:rsidRDefault="003D057B">
            <w:pPr>
              <w:spacing w:after="200"/>
              <w:rPr>
                <w:rFonts w:ascii="Times New Roman" w:eastAsia="Times New Roman" w:hAnsi="Times New Roman" w:cs="Times New Roman"/>
                <w:b/>
                <w:sz w:val="24"/>
                <w:szCs w:val="24"/>
              </w:rPr>
            </w:pPr>
          </w:p>
        </w:tc>
      </w:tr>
      <w:tr w:rsidR="003D057B" w14:paraId="62825C87" w14:textId="77777777">
        <w:trPr>
          <w:trHeight w:val="720"/>
        </w:trPr>
        <w:tc>
          <w:tcPr>
            <w:tcW w:w="9585" w:type="dxa"/>
          </w:tcPr>
          <w:p w14:paraId="1309AF3E" w14:textId="77777777" w:rsidR="003D057B" w:rsidRDefault="003D057B">
            <w:pPr>
              <w:spacing w:after="200"/>
              <w:rPr>
                <w:rFonts w:ascii="Times New Roman" w:eastAsia="Times New Roman" w:hAnsi="Times New Roman" w:cs="Times New Roman"/>
                <w:b/>
                <w:sz w:val="24"/>
                <w:szCs w:val="24"/>
              </w:rPr>
            </w:pPr>
          </w:p>
          <w:p w14:paraId="7594A4C7" w14:textId="77777777" w:rsidR="003D057B" w:rsidRDefault="00000000">
            <w:pPr>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Teacher's </w:t>
            </w:r>
            <w:proofErr w:type="gramStart"/>
            <w:r>
              <w:rPr>
                <w:rFonts w:ascii="Times New Roman" w:eastAsia="Times New Roman" w:hAnsi="Times New Roman" w:cs="Times New Roman"/>
                <w:b/>
                <w:sz w:val="24"/>
                <w:szCs w:val="24"/>
              </w:rPr>
              <w:t>Sign :</w:t>
            </w:r>
            <w:proofErr w:type="gramEnd"/>
            <w:r>
              <w:rPr>
                <w:rFonts w:ascii="Times New Roman" w:eastAsia="Times New Roman" w:hAnsi="Times New Roman" w:cs="Times New Roman"/>
                <w:b/>
                <w:sz w:val="24"/>
                <w:szCs w:val="24"/>
              </w:rPr>
              <w:t xml:space="preserve">                                                                                             Total (10):</w:t>
            </w:r>
          </w:p>
        </w:tc>
      </w:tr>
    </w:tbl>
    <w:p w14:paraId="3E249929" w14:textId="77777777" w:rsidR="003D057B" w:rsidRDefault="003D057B">
      <w:pPr>
        <w:spacing w:after="200"/>
        <w:rPr>
          <w:rFonts w:ascii="Times New Roman" w:eastAsia="Times New Roman" w:hAnsi="Times New Roman" w:cs="Times New Roman"/>
          <w:sz w:val="24"/>
          <w:szCs w:val="24"/>
        </w:rPr>
      </w:pPr>
    </w:p>
    <w:p w14:paraId="1D1485E0" w14:textId="77777777" w:rsidR="003D057B" w:rsidRDefault="003D057B">
      <w:pPr>
        <w:jc w:val="center"/>
        <w:rPr>
          <w:rFonts w:ascii="Times New Roman" w:eastAsia="Times New Roman" w:hAnsi="Times New Roman" w:cs="Times New Roman"/>
          <w:sz w:val="30"/>
          <w:szCs w:val="30"/>
        </w:rPr>
      </w:pPr>
    </w:p>
    <w:p w14:paraId="1436C629" w14:textId="77777777" w:rsidR="004D10C3" w:rsidRDefault="004D10C3">
      <w:pPr>
        <w:jc w:val="center"/>
        <w:rPr>
          <w:rFonts w:ascii="Times New Roman" w:eastAsia="Times New Roman" w:hAnsi="Times New Roman" w:cs="Times New Roman"/>
          <w:sz w:val="30"/>
          <w:szCs w:val="30"/>
        </w:rPr>
      </w:pPr>
    </w:p>
    <w:p w14:paraId="46415B89" w14:textId="77777777" w:rsidR="004D10C3" w:rsidRDefault="004D10C3">
      <w:pPr>
        <w:jc w:val="center"/>
        <w:rPr>
          <w:rFonts w:ascii="Times New Roman" w:eastAsia="Times New Roman" w:hAnsi="Times New Roman" w:cs="Times New Roman"/>
          <w:sz w:val="30"/>
          <w:szCs w:val="30"/>
        </w:rPr>
      </w:pPr>
    </w:p>
    <w:p w14:paraId="3BC1E478" w14:textId="77777777" w:rsidR="004D10C3" w:rsidRDefault="004D10C3">
      <w:pPr>
        <w:jc w:val="center"/>
        <w:rPr>
          <w:rFonts w:ascii="Times New Roman" w:eastAsia="Times New Roman" w:hAnsi="Times New Roman" w:cs="Times New Roman"/>
          <w:sz w:val="30"/>
          <w:szCs w:val="30"/>
        </w:rPr>
      </w:pPr>
    </w:p>
    <w:p w14:paraId="37609CE5" w14:textId="546181EB" w:rsidR="003D057B" w:rsidRDefault="00000000">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lastRenderedPageBreak/>
        <w:t xml:space="preserve">DWMN MINI PROJECT </w:t>
      </w:r>
    </w:p>
    <w:p w14:paraId="106FD1B7" w14:textId="77777777" w:rsidR="003D057B" w:rsidRDefault="003D057B"/>
    <w:p w14:paraId="2CCD08C3" w14:textId="77777777" w:rsidR="003D057B" w:rsidRDefault="00000000">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To</w:t>
      </w:r>
      <w:proofErr w:type="spellEnd"/>
      <w:proofErr w:type="gramEnd"/>
      <w:r>
        <w:rPr>
          <w:rFonts w:ascii="Times New Roman" w:eastAsia="Times New Roman" w:hAnsi="Times New Roman" w:cs="Times New Roman"/>
          <w:sz w:val="24"/>
          <w:szCs w:val="24"/>
        </w:rPr>
        <w:t xml:space="preserve"> develop a deep learning-based Education Decision Support System (EDSS) to accurately predict and enhance student performance in e-learning environments, aiding timely and informed academic decision-making.</w:t>
      </w:r>
    </w:p>
    <w:p w14:paraId="50D5EBEB" w14:textId="77777777" w:rsidR="003D057B" w:rsidRDefault="003D057B">
      <w:pPr>
        <w:jc w:val="both"/>
        <w:rPr>
          <w:rFonts w:ascii="Times New Roman" w:eastAsia="Times New Roman" w:hAnsi="Times New Roman" w:cs="Times New Roman"/>
          <w:sz w:val="24"/>
          <w:szCs w:val="24"/>
        </w:rPr>
      </w:pPr>
    </w:p>
    <w:p w14:paraId="39C8705C" w14:textId="77777777" w:rsidR="003D057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w:t>
      </w:r>
      <w:proofErr w:type="spellStart"/>
      <w:proofErr w:type="gramStart"/>
      <w:r>
        <w:rPr>
          <w:rFonts w:ascii="Times New Roman" w:eastAsia="Times New Roman" w:hAnsi="Times New Roman" w:cs="Times New Roman"/>
          <w:b/>
          <w:sz w:val="24"/>
          <w:szCs w:val="24"/>
        </w:rPr>
        <w:t>Definition:</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problem that the paper addresses is that despite advancements in e-learning systems, educational institutions face significant challenges in accurately measuring and predicting student performance and participation due to limitations in current data processing and decision support methods, which impacts the ability of educators to make informed and timely academic decisions.</w:t>
      </w:r>
    </w:p>
    <w:p w14:paraId="598B5907" w14:textId="77777777" w:rsidR="003D057B" w:rsidRDefault="003D057B">
      <w:pPr>
        <w:jc w:val="both"/>
        <w:rPr>
          <w:rFonts w:ascii="Times New Roman" w:eastAsia="Times New Roman" w:hAnsi="Times New Roman" w:cs="Times New Roman"/>
        </w:rPr>
      </w:pPr>
    </w:p>
    <w:p w14:paraId="51E3590E" w14:textId="77777777" w:rsidR="003D057B" w:rsidRDefault="00000000">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Summary:</w:t>
      </w:r>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document discusses the development of a Deep Learning-Based Education Decision Support System (EDSS) aimed at predicting student e-learning performance. It emphasizes the transformative impact of Information Technology on education, highlighting how traditional classrooms have evolved into modern e-learning environments that facilitate interaction between faculties and students. Despite advancements, challenges such as assessing student performance and ensuring active participation remain. The research introduces a solution using deep learning, specifically a Deep Graph Convolutional Neural Network (DGCNN), integrated with processes like data preprocessing, Extraction-Transformation-Load (ETL), and Online Analytical Processing (OLAP) to enhance decision-making.</w:t>
      </w:r>
    </w:p>
    <w:p w14:paraId="19DC3D10" w14:textId="77777777" w:rsidR="003D057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methodology involves four main phases:</w:t>
      </w:r>
    </w:p>
    <w:p w14:paraId="311F5386" w14:textId="77777777" w:rsidR="003D057B" w:rsidRDefault="00000000">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Preparation: This phase collects structured and semi-structured data, essential for comprehensive analysis. It includes data extraction using an API, selecting attributes related to student engagement (e.g., resource visits, participation in discussions, and response rates), and transforming this data for consistency and normalization.</w:t>
      </w:r>
    </w:p>
    <w:p w14:paraId="19D404D0" w14:textId="77777777" w:rsidR="003D057B"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ETL Process: This step manipulates data to enhance decision-making by ensuring it is clean, balanced, and normalized. Methods like the Synthetic Minority Over-Sampling Technique (SMOTE) address data imbalance, while Yeo-Johnson transformation and Min-Max scaling standardize data values.</w:t>
      </w:r>
    </w:p>
    <w:p w14:paraId="75C95DD3" w14:textId="77777777" w:rsidR="003D057B"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Mart and OLAP: The data mart, constructed using a star schema, acts as an intermediate storage and facilitates efficient retrieval through OLAP operations. This structured approach supports quick data analysis, which is crucial for timely educational decisions.</w:t>
      </w:r>
    </w:p>
    <w:p w14:paraId="492165AE" w14:textId="77777777" w:rsidR="003D057B" w:rsidRDefault="00000000">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Decision-Making with DGCNN: Unlike traditional CNNs, DGCNNs maintain feature data integrity during pooling, enabling precise predictions even with complex data structures. The DGCNN aggregates node information in a spatial domain, improving classification accuracy.</w:t>
      </w:r>
    </w:p>
    <w:p w14:paraId="2146B222" w14:textId="77777777" w:rsidR="003D057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was tested using the Kaggle-sourced </w:t>
      </w:r>
      <w:proofErr w:type="spellStart"/>
      <w:r>
        <w:rPr>
          <w:rFonts w:ascii="Times New Roman" w:eastAsia="Times New Roman" w:hAnsi="Times New Roman" w:cs="Times New Roman"/>
          <w:sz w:val="24"/>
          <w:szCs w:val="24"/>
        </w:rPr>
        <w:t>Kalboard</w:t>
      </w:r>
      <w:proofErr w:type="spellEnd"/>
      <w:r>
        <w:rPr>
          <w:rFonts w:ascii="Times New Roman" w:eastAsia="Times New Roman" w:hAnsi="Times New Roman" w:cs="Times New Roman"/>
          <w:sz w:val="24"/>
          <w:szCs w:val="24"/>
        </w:rPr>
        <w:t xml:space="preserve"> 360 dataset, which includes demographic, academic, and </w:t>
      </w:r>
      <w:proofErr w:type="spellStart"/>
      <w:r>
        <w:rPr>
          <w:rFonts w:ascii="Times New Roman" w:eastAsia="Times New Roman" w:hAnsi="Times New Roman" w:cs="Times New Roman"/>
          <w:sz w:val="24"/>
          <w:szCs w:val="24"/>
        </w:rPr>
        <w:t>behavioral</w:t>
      </w:r>
      <w:proofErr w:type="spellEnd"/>
      <w:r>
        <w:rPr>
          <w:rFonts w:ascii="Times New Roman" w:eastAsia="Times New Roman" w:hAnsi="Times New Roman" w:cs="Times New Roman"/>
          <w:sz w:val="24"/>
          <w:szCs w:val="24"/>
        </w:rPr>
        <w:t xml:space="preserve"> features of 480 students. Performance metrics like accuracy, precision, recall, and F1-score were used to evaluate the model. The proposed EDSS achieved significant performance improvements over existing systems, including decision support models like C4.5, artificial neural networks, and ensemble machine learning models. Specifically, it demonstrated a 95% accuracy rate and a reduced detection time of 0.034 seconds, compared to the slower rates of previous models.</w:t>
      </w:r>
    </w:p>
    <w:p w14:paraId="302C87BD" w14:textId="77777777" w:rsidR="003D057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underscores the superiority of the DGCNN-based EDSS in predicting student performance across "low," "medium," and "high" categories. The enhanced decision-making capabilities provide educators with timely insights that can help tailor learning strategies to improve student outcomes. Limitations include the sensitivity of DGCNNs to data quality and their reliance on well-structured input data, which may affect performance if data is noisy or complex.</w:t>
      </w:r>
    </w:p>
    <w:p w14:paraId="376018C8" w14:textId="77777777" w:rsidR="003D057B"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proposed EDSS model significantly boosts the ability to predict and monitor student e-learning performance, paving the way for better educational strategies. The study advocates for future research to explore real-time applications with larger datasets and integration with cloud and IoT systems to expand its applicability.</w:t>
      </w:r>
    </w:p>
    <w:p w14:paraId="7CA37031" w14:textId="77777777" w:rsidR="003D057B" w:rsidRDefault="003D057B">
      <w:pPr>
        <w:spacing w:before="240" w:after="240"/>
        <w:jc w:val="both"/>
        <w:rPr>
          <w:rFonts w:ascii="Times New Roman" w:eastAsia="Times New Roman" w:hAnsi="Times New Roman" w:cs="Times New Roman"/>
          <w:sz w:val="24"/>
          <w:szCs w:val="24"/>
        </w:rPr>
      </w:pPr>
    </w:p>
    <w:p w14:paraId="25140934" w14:textId="77777777" w:rsidR="003D057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Technology stack:</w:t>
      </w:r>
    </w:p>
    <w:p w14:paraId="0CB1DE0B" w14:textId="77777777" w:rsidR="003D057B"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1EA010C8" w14:textId="77777777" w:rsidR="003D057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Pandas</w:t>
      </w:r>
    </w:p>
    <w:p w14:paraId="7DB098C0" w14:textId="77777777" w:rsidR="003D057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NumPy</w:t>
      </w:r>
    </w:p>
    <w:p w14:paraId="7AE1049E" w14:textId="77777777" w:rsidR="003D057B"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w:t>
      </w:r>
    </w:p>
    <w:p w14:paraId="257B1FCE" w14:textId="77777777" w:rsidR="003D057B" w:rsidRDefault="00000000">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PyTorch</w:t>
      </w:r>
      <w:proofErr w:type="spellEnd"/>
    </w:p>
    <w:p w14:paraId="7F7FE5CB" w14:textId="77777777" w:rsidR="003D057B" w:rsidRDefault="00000000">
      <w:pPr>
        <w:numPr>
          <w:ilvl w:val="0"/>
          <w:numId w:val="1"/>
        </w:numPr>
        <w:spacing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Geometric (</w:t>
      </w:r>
      <w:proofErr w:type="spellStart"/>
      <w:r>
        <w:rPr>
          <w:rFonts w:ascii="Times New Roman" w:eastAsia="Times New Roman" w:hAnsi="Times New Roman" w:cs="Times New Roman"/>
          <w:sz w:val="24"/>
          <w:szCs w:val="24"/>
        </w:rPr>
        <w:t>PyG</w:t>
      </w:r>
      <w:proofErr w:type="spellEnd"/>
      <w:r>
        <w:rPr>
          <w:rFonts w:ascii="Times New Roman" w:eastAsia="Times New Roman" w:hAnsi="Times New Roman" w:cs="Times New Roman"/>
          <w:sz w:val="24"/>
          <w:szCs w:val="24"/>
        </w:rPr>
        <w:t>)</w:t>
      </w:r>
    </w:p>
    <w:p w14:paraId="689F9348" w14:textId="77777777" w:rsidR="003D057B" w:rsidRDefault="003D057B">
      <w:pPr>
        <w:spacing w:before="240" w:after="240"/>
        <w:jc w:val="both"/>
        <w:rPr>
          <w:rFonts w:ascii="Times New Roman" w:eastAsia="Times New Roman" w:hAnsi="Times New Roman" w:cs="Times New Roman"/>
          <w:b/>
          <w:sz w:val="24"/>
          <w:szCs w:val="24"/>
        </w:rPr>
      </w:pPr>
    </w:p>
    <w:p w14:paraId="4CE218C8" w14:textId="77777777" w:rsidR="003D057B" w:rsidRDefault="003D057B">
      <w:pPr>
        <w:spacing w:before="240" w:after="240"/>
        <w:jc w:val="both"/>
        <w:rPr>
          <w:rFonts w:ascii="Times New Roman" w:eastAsia="Times New Roman" w:hAnsi="Times New Roman" w:cs="Times New Roman"/>
          <w:b/>
          <w:sz w:val="24"/>
          <w:szCs w:val="24"/>
        </w:rPr>
      </w:pPr>
    </w:p>
    <w:p w14:paraId="6BF5EF47" w14:textId="77777777" w:rsidR="009B24B9" w:rsidRDefault="009B24B9">
      <w:pPr>
        <w:spacing w:before="240" w:after="240"/>
        <w:jc w:val="both"/>
        <w:rPr>
          <w:rFonts w:ascii="Times New Roman" w:eastAsia="Times New Roman" w:hAnsi="Times New Roman" w:cs="Times New Roman"/>
          <w:b/>
          <w:sz w:val="24"/>
          <w:szCs w:val="24"/>
        </w:rPr>
      </w:pPr>
    </w:p>
    <w:p w14:paraId="18E92498" w14:textId="77777777" w:rsidR="009B24B9" w:rsidRDefault="009B24B9">
      <w:pPr>
        <w:spacing w:before="240" w:after="240"/>
        <w:jc w:val="both"/>
        <w:rPr>
          <w:rFonts w:ascii="Times New Roman" w:eastAsia="Times New Roman" w:hAnsi="Times New Roman" w:cs="Times New Roman"/>
          <w:b/>
          <w:sz w:val="24"/>
          <w:szCs w:val="24"/>
        </w:rPr>
      </w:pPr>
    </w:p>
    <w:p w14:paraId="47F89B1E" w14:textId="77777777" w:rsidR="009B24B9" w:rsidRDefault="009B24B9">
      <w:pPr>
        <w:spacing w:before="240" w:after="240"/>
        <w:jc w:val="both"/>
        <w:rPr>
          <w:rFonts w:ascii="Times New Roman" w:eastAsia="Times New Roman" w:hAnsi="Times New Roman" w:cs="Times New Roman"/>
          <w:b/>
          <w:sz w:val="24"/>
          <w:szCs w:val="24"/>
        </w:rPr>
      </w:pPr>
    </w:p>
    <w:p w14:paraId="35632C9E" w14:textId="77777777" w:rsidR="009B24B9" w:rsidRDefault="009B24B9">
      <w:pPr>
        <w:spacing w:before="240" w:after="240"/>
        <w:jc w:val="both"/>
        <w:rPr>
          <w:rFonts w:ascii="Times New Roman" w:eastAsia="Times New Roman" w:hAnsi="Times New Roman" w:cs="Times New Roman"/>
          <w:b/>
          <w:sz w:val="24"/>
          <w:szCs w:val="24"/>
        </w:rPr>
      </w:pPr>
    </w:p>
    <w:p w14:paraId="5834BE8C" w14:textId="77777777" w:rsidR="009B24B9" w:rsidRDefault="009B24B9">
      <w:pPr>
        <w:spacing w:before="240" w:after="240"/>
        <w:jc w:val="both"/>
        <w:rPr>
          <w:rFonts w:ascii="Times New Roman" w:eastAsia="Times New Roman" w:hAnsi="Times New Roman" w:cs="Times New Roman"/>
          <w:b/>
          <w:sz w:val="24"/>
          <w:szCs w:val="24"/>
        </w:rPr>
      </w:pPr>
    </w:p>
    <w:p w14:paraId="18DD9284" w14:textId="38B378F9" w:rsidR="003D057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Implementation:</w:t>
      </w:r>
    </w:p>
    <w:p w14:paraId="074A8DF9" w14:textId="77777777" w:rsidR="003D057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43512AA" wp14:editId="7319D38E">
            <wp:extent cx="6323902" cy="6396038"/>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6323902" cy="6396038"/>
                    </a:xfrm>
                    <a:prstGeom prst="rect">
                      <a:avLst/>
                    </a:prstGeom>
                    <a:ln/>
                  </pic:spPr>
                </pic:pic>
              </a:graphicData>
            </a:graphic>
          </wp:inline>
        </w:drawing>
      </w:r>
    </w:p>
    <w:p w14:paraId="52354FE4" w14:textId="77777777" w:rsidR="003D057B"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0D5D995" wp14:editId="670911A7">
            <wp:extent cx="5943600" cy="5410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943600" cy="5410200"/>
                    </a:xfrm>
                    <a:prstGeom prst="rect">
                      <a:avLst/>
                    </a:prstGeom>
                    <a:ln/>
                  </pic:spPr>
                </pic:pic>
              </a:graphicData>
            </a:graphic>
          </wp:inline>
        </w:drawing>
      </w:r>
    </w:p>
    <w:p w14:paraId="6246ADC6" w14:textId="77777777" w:rsidR="003D057B" w:rsidRDefault="003D057B">
      <w:pPr>
        <w:spacing w:before="240" w:after="240"/>
        <w:jc w:val="both"/>
        <w:rPr>
          <w:rFonts w:ascii="Times New Roman" w:eastAsia="Times New Roman" w:hAnsi="Times New Roman" w:cs="Times New Roman"/>
          <w:b/>
          <w:sz w:val="24"/>
          <w:szCs w:val="24"/>
        </w:rPr>
      </w:pPr>
    </w:p>
    <w:p w14:paraId="4C857DDD" w14:textId="77777777" w:rsidR="003D057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1F71C6A" wp14:editId="600A0C29">
            <wp:extent cx="5916869" cy="43672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5916869" cy="4367213"/>
                    </a:xfrm>
                    <a:prstGeom prst="rect">
                      <a:avLst/>
                    </a:prstGeom>
                    <a:ln/>
                  </pic:spPr>
                </pic:pic>
              </a:graphicData>
            </a:graphic>
          </wp:inline>
        </w:drawing>
      </w:r>
      <w:r>
        <w:rPr>
          <w:rFonts w:ascii="Times New Roman" w:eastAsia="Times New Roman" w:hAnsi="Times New Roman" w:cs="Times New Roman"/>
          <w:noProof/>
          <w:sz w:val="24"/>
          <w:szCs w:val="24"/>
        </w:rPr>
        <w:lastRenderedPageBreak/>
        <w:drawing>
          <wp:inline distT="114300" distB="114300" distL="114300" distR="114300" wp14:anchorId="7C81722F" wp14:editId="0D06677E">
            <wp:extent cx="6496736" cy="7148513"/>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6496736" cy="7148513"/>
                    </a:xfrm>
                    <a:prstGeom prst="rect">
                      <a:avLst/>
                    </a:prstGeom>
                    <a:ln/>
                  </pic:spPr>
                </pic:pic>
              </a:graphicData>
            </a:graphic>
          </wp:inline>
        </w:drawing>
      </w:r>
    </w:p>
    <w:p w14:paraId="383A6792" w14:textId="77777777" w:rsidR="003D057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9BD0E56" wp14:editId="74DBD09B">
            <wp:extent cx="5934075" cy="39624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34075" cy="3962400"/>
                    </a:xfrm>
                    <a:prstGeom prst="rect">
                      <a:avLst/>
                    </a:prstGeom>
                    <a:ln/>
                  </pic:spPr>
                </pic:pic>
              </a:graphicData>
            </a:graphic>
          </wp:inline>
        </w:drawing>
      </w:r>
    </w:p>
    <w:p w14:paraId="33A40F2D" w14:textId="77777777" w:rsidR="003D057B" w:rsidRDefault="003D057B">
      <w:pPr>
        <w:jc w:val="both"/>
        <w:rPr>
          <w:rFonts w:ascii="Times New Roman" w:eastAsia="Times New Roman" w:hAnsi="Times New Roman" w:cs="Times New Roman"/>
          <w:sz w:val="24"/>
          <w:szCs w:val="24"/>
        </w:rPr>
      </w:pPr>
    </w:p>
    <w:p w14:paraId="37E70199" w14:textId="77777777" w:rsidR="003D057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FDEC292" wp14:editId="0FDB230C">
            <wp:extent cx="5943600" cy="2984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2984500"/>
                    </a:xfrm>
                    <a:prstGeom prst="rect">
                      <a:avLst/>
                    </a:prstGeom>
                    <a:ln/>
                  </pic:spPr>
                </pic:pic>
              </a:graphicData>
            </a:graphic>
          </wp:inline>
        </w:drawing>
      </w:r>
    </w:p>
    <w:sectPr w:rsidR="003D0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A191F"/>
    <w:multiLevelType w:val="multilevel"/>
    <w:tmpl w:val="EC5C0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9A6487"/>
    <w:multiLevelType w:val="multilevel"/>
    <w:tmpl w:val="94AE6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40002827">
    <w:abstractNumId w:val="0"/>
  </w:num>
  <w:num w:numId="2" w16cid:durableId="2086565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57B"/>
    <w:rsid w:val="000A6DD9"/>
    <w:rsid w:val="003D057B"/>
    <w:rsid w:val="004D10C3"/>
    <w:rsid w:val="009B24B9"/>
    <w:rsid w:val="00FD0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7BBC"/>
  <w15:docId w15:val="{194A053C-83F7-4C9B-ACC3-A28C2062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3"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arup maity</cp:lastModifiedBy>
  <cp:revision>4</cp:revision>
  <dcterms:created xsi:type="dcterms:W3CDTF">2024-11-15T16:30:00Z</dcterms:created>
  <dcterms:modified xsi:type="dcterms:W3CDTF">2024-11-15T16:31:00Z</dcterms:modified>
</cp:coreProperties>
</file>