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80F48" w14:textId="77777777" w:rsidR="003806A9" w:rsidRDefault="003806A9" w:rsidP="00FA0213">
      <w:pPr>
        <w:spacing w:before="240" w:line="360" w:lineRule="auto"/>
        <w:jc w:val="both"/>
        <w:rPr>
          <w:rFonts w:ascii="Times New Roman" w:hAnsi="Times New Roman" w:cs="Times New Roman"/>
          <w:sz w:val="24"/>
          <w:szCs w:val="24"/>
        </w:rPr>
      </w:pPr>
    </w:p>
    <w:p w14:paraId="434BF0BC" w14:textId="77777777" w:rsidR="003806A9" w:rsidRDefault="003806A9" w:rsidP="00FA0213">
      <w:pPr>
        <w:spacing w:before="240" w:line="360" w:lineRule="auto"/>
        <w:jc w:val="both"/>
        <w:rPr>
          <w:rFonts w:ascii="Times New Roman" w:hAnsi="Times New Roman" w:cs="Times New Roman"/>
          <w:sz w:val="24"/>
          <w:szCs w:val="24"/>
        </w:rPr>
      </w:pPr>
    </w:p>
    <w:p w14:paraId="06DAAC52" w14:textId="77777777" w:rsidR="003806A9" w:rsidRDefault="003806A9" w:rsidP="00FA0213">
      <w:pPr>
        <w:spacing w:before="240" w:line="360" w:lineRule="auto"/>
        <w:jc w:val="both"/>
        <w:rPr>
          <w:rFonts w:ascii="Times New Roman" w:hAnsi="Times New Roman" w:cs="Times New Roman"/>
          <w:sz w:val="24"/>
          <w:szCs w:val="24"/>
        </w:rPr>
      </w:pPr>
    </w:p>
    <w:p w14:paraId="50F2A587" w14:textId="77777777" w:rsidR="003806A9" w:rsidRDefault="003806A9" w:rsidP="0016095C">
      <w:pPr>
        <w:spacing w:before="240" w:line="360" w:lineRule="auto"/>
        <w:jc w:val="both"/>
        <w:rPr>
          <w:rFonts w:ascii="Times New Roman" w:hAnsi="Times New Roman" w:cs="Times New Roman"/>
          <w:sz w:val="24"/>
          <w:szCs w:val="24"/>
        </w:rPr>
      </w:pPr>
    </w:p>
    <w:p w14:paraId="2D70F5E9" w14:textId="77777777" w:rsidR="003806A9" w:rsidRDefault="003806A9" w:rsidP="00FA0213">
      <w:pPr>
        <w:spacing w:before="240" w:line="360" w:lineRule="auto"/>
        <w:jc w:val="both"/>
        <w:rPr>
          <w:rFonts w:ascii="Times New Roman" w:hAnsi="Times New Roman" w:cs="Times New Roman"/>
          <w:sz w:val="24"/>
          <w:szCs w:val="24"/>
        </w:rPr>
      </w:pPr>
    </w:p>
    <w:p w14:paraId="6FEF3A0B" w14:textId="77777777" w:rsidR="003806A9" w:rsidRDefault="003806A9" w:rsidP="00FA0213">
      <w:pPr>
        <w:spacing w:before="240" w:line="360" w:lineRule="auto"/>
        <w:jc w:val="both"/>
        <w:rPr>
          <w:rFonts w:ascii="Times New Roman" w:hAnsi="Times New Roman" w:cs="Times New Roman"/>
          <w:sz w:val="24"/>
          <w:szCs w:val="24"/>
        </w:rPr>
      </w:pPr>
    </w:p>
    <w:p w14:paraId="1C02AF0D" w14:textId="567824A0" w:rsidR="00FA0213" w:rsidRPr="003806A9" w:rsidRDefault="003806A9" w:rsidP="00FA0213">
      <w:pPr>
        <w:spacing w:before="240" w:line="360" w:lineRule="auto"/>
        <w:jc w:val="both"/>
        <w:rPr>
          <w:rFonts w:ascii="Times New Roman" w:hAnsi="Times New Roman" w:cs="Times New Roman"/>
          <w:color w:val="000000"/>
          <w:sz w:val="24"/>
          <w:szCs w:val="24"/>
          <w14:textFill>
            <w14:solidFill>
              <w14:srgbClr w14:val="000000">
                <w14:lumMod w14:val="95000"/>
                <w14:lumOff w14:val="5000"/>
              </w14:srgbClr>
            </w14:solidFill>
          </w14:textFill>
        </w:rPr>
      </w:pPr>
      <w:r>
        <w:rPr>
          <w:rFonts w:ascii="Times New Roman" w:hAnsi="Times New Roman" w:cs="Times New Roman"/>
          <w:sz w:val="24"/>
          <w:szCs w:val="24"/>
        </w:rPr>
        <w:t xml:space="preserve">            </w:t>
      </w:r>
      <w:r>
        <w:rPr>
          <w:color w:val="000000"/>
          <w:sz w:val="27"/>
          <w:szCs w:val="27"/>
        </w:rPr>
        <w:t xml:space="preserve">  </w:t>
      </w:r>
      <w:r w:rsidR="00FA0213">
        <w:rPr>
          <w:color w:val="000000"/>
          <w:sz w:val="27"/>
          <w:szCs w:val="27"/>
        </w:rPr>
        <w:t xml:space="preserve"> </w:t>
      </w:r>
      <w:r w:rsidR="00FA0213" w:rsidRPr="004A2C3C">
        <w:rPr>
          <w:rFonts w:ascii="Times New Roman" w:hAnsi="Times New Roman" w:cs="Times New Roman"/>
          <w:b/>
          <w:bCs/>
          <w:color w:val="0D0D0D" w:themeColor="text1" w:themeTint="F2"/>
          <w:sz w:val="28"/>
          <w:szCs w:val="28"/>
          <w:u w:val="single"/>
        </w:rPr>
        <w:t>MGT2009 FINANCIAL MANAGEMENT ASSIGNMENT - 1</w:t>
      </w:r>
    </w:p>
    <w:p w14:paraId="1132ABF0" w14:textId="77777777" w:rsidR="00FA0213" w:rsidRDefault="00FA0213" w:rsidP="00FA0213">
      <w:pPr>
        <w:spacing w:before="240" w:line="360" w:lineRule="auto"/>
        <w:jc w:val="both"/>
        <w:rPr>
          <w:rFonts w:ascii="Times New Roman" w:hAnsi="Times New Roman" w:cs="Times New Roman"/>
          <w:color w:val="0D0D0D" w:themeColor="text1" w:themeTint="F2"/>
          <w:sz w:val="26"/>
          <w:szCs w:val="26"/>
        </w:rPr>
      </w:pPr>
    </w:p>
    <w:p w14:paraId="0966D2B5" w14:textId="5CD3E619" w:rsidR="00FA0213" w:rsidRDefault="00FA0213" w:rsidP="003806A9">
      <w:pPr>
        <w:spacing w:before="240" w:line="360" w:lineRule="auto"/>
        <w:ind w:left="2880"/>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NAME: </w:t>
      </w:r>
      <w:r w:rsidRPr="00FA0213">
        <w:rPr>
          <w:rFonts w:ascii="Times New Roman" w:hAnsi="Times New Roman" w:cs="Times New Roman"/>
          <w:color w:val="0D0D0D" w:themeColor="text1" w:themeTint="F2"/>
          <w:sz w:val="24"/>
          <w:szCs w:val="24"/>
        </w:rPr>
        <w:t>T. Sai Pranathi</w:t>
      </w:r>
    </w:p>
    <w:p w14:paraId="478C2DC9" w14:textId="482F2426" w:rsidR="00FA0213" w:rsidRDefault="00FA0213" w:rsidP="003806A9">
      <w:pPr>
        <w:spacing w:before="240" w:line="360" w:lineRule="auto"/>
        <w:ind w:left="288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6"/>
          <w:szCs w:val="26"/>
        </w:rPr>
        <w:t>REG NO:</w:t>
      </w:r>
      <w:r w:rsidRPr="00FA0213">
        <w:rPr>
          <w:rFonts w:ascii="Times New Roman" w:hAnsi="Times New Roman" w:cs="Times New Roman"/>
          <w:color w:val="0D0D0D" w:themeColor="text1" w:themeTint="F2"/>
          <w:sz w:val="24"/>
          <w:szCs w:val="24"/>
        </w:rPr>
        <w:t>22BCB7210</w:t>
      </w:r>
    </w:p>
    <w:p w14:paraId="0F4861EB" w14:textId="27D236B9" w:rsidR="00FA0213" w:rsidRDefault="00FA0213" w:rsidP="003806A9">
      <w:pPr>
        <w:spacing w:before="240" w:line="360" w:lineRule="auto"/>
        <w:ind w:left="288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SLOT:</w:t>
      </w:r>
      <w:r w:rsidR="003806A9">
        <w:rPr>
          <w:rFonts w:ascii="Times New Roman" w:hAnsi="Times New Roman" w:cs="Times New Roman"/>
          <w:color w:val="0D0D0D" w:themeColor="text1" w:themeTint="F2"/>
          <w:sz w:val="24"/>
          <w:szCs w:val="24"/>
        </w:rPr>
        <w:t xml:space="preserve"> D1</w:t>
      </w:r>
    </w:p>
    <w:p w14:paraId="3C46A507" w14:textId="77777777" w:rsidR="003806A9" w:rsidRDefault="003806A9" w:rsidP="00FA0213">
      <w:pPr>
        <w:spacing w:before="240" w:line="360" w:lineRule="auto"/>
        <w:rPr>
          <w:rFonts w:ascii="Times New Roman" w:hAnsi="Times New Roman" w:cs="Times New Roman"/>
          <w:color w:val="0D0D0D" w:themeColor="text1" w:themeTint="F2"/>
          <w:sz w:val="24"/>
          <w:szCs w:val="24"/>
        </w:rPr>
      </w:pPr>
    </w:p>
    <w:p w14:paraId="77237618" w14:textId="77777777" w:rsidR="00FA0213" w:rsidRPr="00FA0213" w:rsidRDefault="00FA0213" w:rsidP="00FA0213">
      <w:pPr>
        <w:spacing w:before="240" w:line="360" w:lineRule="auto"/>
        <w:jc w:val="both"/>
        <w:rPr>
          <w:rFonts w:ascii="Times New Roman" w:hAnsi="Times New Roman" w:cs="Times New Roman"/>
          <w:color w:val="0D0D0D" w:themeColor="text1" w:themeTint="F2"/>
          <w:sz w:val="24"/>
          <w:szCs w:val="24"/>
        </w:rPr>
      </w:pPr>
    </w:p>
    <w:p w14:paraId="7A9D43E2" w14:textId="77777777" w:rsidR="00FA0213" w:rsidRDefault="00FA0213" w:rsidP="00FA0213">
      <w:pPr>
        <w:spacing w:before="240" w:line="360" w:lineRule="auto"/>
        <w:jc w:val="both"/>
        <w:rPr>
          <w:rFonts w:ascii="Times New Roman" w:hAnsi="Times New Roman" w:cs="Times New Roman"/>
          <w:color w:val="0D0D0D" w:themeColor="text1" w:themeTint="F2"/>
          <w:sz w:val="26"/>
          <w:szCs w:val="26"/>
        </w:rPr>
      </w:pPr>
    </w:p>
    <w:p w14:paraId="6D343524" w14:textId="77777777" w:rsidR="00FA0213" w:rsidRDefault="00FA0213" w:rsidP="00FA0213">
      <w:pPr>
        <w:spacing w:before="240" w:line="360" w:lineRule="auto"/>
        <w:jc w:val="both"/>
        <w:rPr>
          <w:rFonts w:ascii="Times New Roman" w:hAnsi="Times New Roman" w:cs="Times New Roman"/>
          <w:color w:val="0D0D0D" w:themeColor="text1" w:themeTint="F2"/>
          <w:sz w:val="26"/>
          <w:szCs w:val="26"/>
        </w:rPr>
      </w:pPr>
    </w:p>
    <w:p w14:paraId="7DACA374" w14:textId="77777777" w:rsidR="00FA0213" w:rsidRDefault="00FA0213" w:rsidP="00FA0213">
      <w:pPr>
        <w:spacing w:before="240" w:line="360" w:lineRule="auto"/>
        <w:jc w:val="both"/>
        <w:rPr>
          <w:rFonts w:ascii="Times New Roman" w:hAnsi="Times New Roman" w:cs="Times New Roman"/>
          <w:color w:val="000000"/>
          <w:sz w:val="26"/>
          <w:szCs w:val="26"/>
        </w:rPr>
      </w:pPr>
    </w:p>
    <w:p w14:paraId="20C34F4C" w14:textId="77777777" w:rsidR="00FA0213" w:rsidRDefault="00FA0213" w:rsidP="00FA0213">
      <w:pPr>
        <w:spacing w:before="240" w:line="360" w:lineRule="auto"/>
        <w:jc w:val="both"/>
        <w:rPr>
          <w:rFonts w:ascii="Times New Roman" w:hAnsi="Times New Roman" w:cs="Times New Roman"/>
          <w:color w:val="000000"/>
          <w:sz w:val="26"/>
          <w:szCs w:val="26"/>
        </w:rPr>
      </w:pPr>
    </w:p>
    <w:p w14:paraId="628A584A" w14:textId="77777777" w:rsidR="00FA0213" w:rsidRPr="00FA0213" w:rsidRDefault="00FA0213" w:rsidP="00FA0213">
      <w:pPr>
        <w:spacing w:before="240" w:line="360" w:lineRule="auto"/>
        <w:jc w:val="both"/>
        <w:rPr>
          <w:rFonts w:ascii="Times New Roman" w:hAnsi="Times New Roman" w:cs="Times New Roman"/>
          <w:sz w:val="26"/>
          <w:szCs w:val="26"/>
        </w:rPr>
      </w:pPr>
    </w:p>
    <w:p w14:paraId="5E3C9F5E" w14:textId="77777777" w:rsidR="00655ADE" w:rsidRDefault="00655ADE" w:rsidP="00FA0213">
      <w:pPr>
        <w:spacing w:line="360" w:lineRule="auto"/>
        <w:rPr>
          <w:rFonts w:ascii="Times New Roman" w:hAnsi="Times New Roman" w:cs="Times New Roman"/>
          <w:sz w:val="24"/>
          <w:szCs w:val="24"/>
        </w:rPr>
      </w:pPr>
    </w:p>
    <w:p w14:paraId="08E6C968" w14:textId="77777777" w:rsidR="00FA0213" w:rsidRDefault="00FA0213" w:rsidP="00FA0213">
      <w:pPr>
        <w:spacing w:line="360" w:lineRule="auto"/>
        <w:rPr>
          <w:rFonts w:ascii="Times New Roman" w:hAnsi="Times New Roman" w:cs="Times New Roman"/>
          <w:sz w:val="24"/>
          <w:szCs w:val="24"/>
        </w:rPr>
      </w:pPr>
    </w:p>
    <w:p w14:paraId="4A329D5B" w14:textId="77777777" w:rsidR="003806A9" w:rsidRDefault="003806A9" w:rsidP="003806A9">
      <w:pPr>
        <w:spacing w:before="240" w:line="360" w:lineRule="auto"/>
        <w:jc w:val="both"/>
        <w:rPr>
          <w:rFonts w:ascii="Times New Roman" w:hAnsi="Times New Roman" w:cs="Times New Roman"/>
          <w:sz w:val="24"/>
          <w:szCs w:val="24"/>
        </w:rPr>
      </w:pPr>
    </w:p>
    <w:p w14:paraId="24EDD974" w14:textId="521F91BE" w:rsidR="003806A9" w:rsidRPr="003806A9" w:rsidRDefault="003806A9" w:rsidP="003806A9">
      <w:pPr>
        <w:spacing w:before="240" w:line="360" w:lineRule="auto"/>
        <w:jc w:val="both"/>
        <w:rPr>
          <w:rFonts w:ascii="Times New Roman" w:hAnsi="Times New Roman" w:cs="Times New Roman"/>
          <w:b/>
          <w:bCs/>
          <w:sz w:val="26"/>
          <w:szCs w:val="26"/>
          <w:u w:val="single"/>
        </w:rPr>
      </w:pPr>
      <w:r w:rsidRPr="003806A9">
        <w:rPr>
          <w:rFonts w:ascii="Times New Roman" w:hAnsi="Times New Roman" w:cs="Times New Roman"/>
          <w:b/>
          <w:bCs/>
          <w:sz w:val="26"/>
          <w:szCs w:val="26"/>
          <w:u w:val="single"/>
        </w:rPr>
        <w:lastRenderedPageBreak/>
        <w:t>ABOUT INFOSYS</w:t>
      </w:r>
    </w:p>
    <w:p w14:paraId="148F8BB7" w14:textId="12CB865A" w:rsidR="003806A9" w:rsidRDefault="003806A9" w:rsidP="003806A9">
      <w:pPr>
        <w:spacing w:before="240" w:line="360" w:lineRule="auto"/>
        <w:jc w:val="both"/>
        <w:rPr>
          <w:rFonts w:ascii="Times New Roman" w:hAnsi="Times New Roman" w:cs="Times New Roman"/>
          <w:sz w:val="24"/>
          <w:szCs w:val="24"/>
        </w:rPr>
      </w:pPr>
      <w:r w:rsidRPr="00655ADE">
        <w:rPr>
          <w:rFonts w:ascii="Times New Roman" w:hAnsi="Times New Roman" w:cs="Times New Roman"/>
          <w:sz w:val="24"/>
          <w:szCs w:val="24"/>
        </w:rPr>
        <w:t xml:space="preserve">Infosys is a global leader in next generation digital services and consulting. </w:t>
      </w:r>
      <w:r>
        <w:rPr>
          <w:rFonts w:ascii="Times New Roman" w:hAnsi="Times New Roman" w:cs="Times New Roman"/>
          <w:sz w:val="24"/>
          <w:szCs w:val="24"/>
        </w:rPr>
        <w:t xml:space="preserve">It can </w:t>
      </w:r>
      <w:r w:rsidRPr="00655ADE">
        <w:rPr>
          <w:rFonts w:ascii="Times New Roman" w:hAnsi="Times New Roman" w:cs="Times New Roman"/>
          <w:sz w:val="24"/>
          <w:szCs w:val="24"/>
        </w:rPr>
        <w:t xml:space="preserve">enable clients in more than 56 countries to navigate their digital transformation. With over four decades of experience in managing the systems and workings of global enterprises, </w:t>
      </w:r>
      <w:r>
        <w:rPr>
          <w:rFonts w:ascii="Times New Roman" w:hAnsi="Times New Roman" w:cs="Times New Roman"/>
          <w:sz w:val="24"/>
          <w:szCs w:val="24"/>
        </w:rPr>
        <w:t>it</w:t>
      </w:r>
      <w:r w:rsidRPr="00655ADE">
        <w:rPr>
          <w:rFonts w:ascii="Times New Roman" w:hAnsi="Times New Roman" w:cs="Times New Roman"/>
          <w:sz w:val="24"/>
          <w:szCs w:val="24"/>
        </w:rPr>
        <w:t xml:space="preserve"> expertly </w:t>
      </w:r>
      <w:proofErr w:type="gramStart"/>
      <w:r w:rsidRPr="00655ADE">
        <w:rPr>
          <w:rFonts w:ascii="Times New Roman" w:hAnsi="Times New Roman" w:cs="Times New Roman"/>
          <w:sz w:val="24"/>
          <w:szCs w:val="24"/>
        </w:rPr>
        <w:t>steer</w:t>
      </w:r>
      <w:proofErr w:type="gramEnd"/>
      <w:r w:rsidRPr="00655ADE">
        <w:rPr>
          <w:rFonts w:ascii="Times New Roman" w:hAnsi="Times New Roman" w:cs="Times New Roman"/>
          <w:sz w:val="24"/>
          <w:szCs w:val="24"/>
        </w:rPr>
        <w:t xml:space="preserve"> clients, as they navigate their digital transformation powered by the cloud. </w:t>
      </w:r>
      <w:r>
        <w:rPr>
          <w:rFonts w:ascii="Times New Roman" w:hAnsi="Times New Roman" w:cs="Times New Roman"/>
          <w:sz w:val="24"/>
          <w:szCs w:val="24"/>
        </w:rPr>
        <w:t>It can</w:t>
      </w:r>
      <w:r w:rsidRPr="00655ADE">
        <w:rPr>
          <w:rFonts w:ascii="Times New Roman" w:hAnsi="Times New Roman" w:cs="Times New Roman"/>
          <w:sz w:val="24"/>
          <w:szCs w:val="24"/>
        </w:rPr>
        <w:t xml:space="preserve"> enable them with an AI-powered core, empower the business with agile digital at scale and drive continuous improvement with always-on learning through the transfer of digital skills, expertise, and ideas from our innovation ecosystem</w:t>
      </w:r>
      <w:r>
        <w:rPr>
          <w:rFonts w:ascii="Times New Roman" w:hAnsi="Times New Roman" w:cs="Times New Roman"/>
          <w:sz w:val="24"/>
          <w:szCs w:val="24"/>
        </w:rPr>
        <w:t xml:space="preserve">. It is </w:t>
      </w:r>
      <w:r w:rsidRPr="00655ADE">
        <w:rPr>
          <w:rFonts w:ascii="Times New Roman" w:hAnsi="Times New Roman" w:cs="Times New Roman"/>
          <w:sz w:val="24"/>
          <w:szCs w:val="24"/>
        </w:rPr>
        <w:t>deeply committed to being a well-governed, environmentally sustainable organization where diverse talent thrives in an inclusive workplace. Established in 1981, from a capital of US$250,</w:t>
      </w:r>
      <w:r>
        <w:rPr>
          <w:rFonts w:ascii="Times New Roman" w:hAnsi="Times New Roman" w:cs="Times New Roman"/>
          <w:sz w:val="24"/>
          <w:szCs w:val="24"/>
        </w:rPr>
        <w:t xml:space="preserve"> this company</w:t>
      </w:r>
      <w:r w:rsidRPr="00655ADE">
        <w:rPr>
          <w:rFonts w:ascii="Times New Roman" w:hAnsi="Times New Roman" w:cs="Times New Roman"/>
          <w:sz w:val="24"/>
          <w:szCs w:val="24"/>
        </w:rPr>
        <w:t xml:space="preserve"> have grown to become a company with a market capitalization of approximately US$72.35 billion. In </w:t>
      </w:r>
      <w:r>
        <w:rPr>
          <w:rFonts w:ascii="Times New Roman" w:hAnsi="Times New Roman" w:cs="Times New Roman"/>
          <w:sz w:val="24"/>
          <w:szCs w:val="24"/>
        </w:rPr>
        <w:t xml:space="preserve">the </w:t>
      </w:r>
      <w:r w:rsidRPr="00655ADE">
        <w:rPr>
          <w:rFonts w:ascii="Times New Roman" w:hAnsi="Times New Roman" w:cs="Times New Roman"/>
          <w:sz w:val="24"/>
          <w:szCs w:val="24"/>
        </w:rPr>
        <w:t xml:space="preserve">journey of over 40 years, </w:t>
      </w:r>
      <w:r>
        <w:rPr>
          <w:rFonts w:ascii="Times New Roman" w:hAnsi="Times New Roman" w:cs="Times New Roman"/>
          <w:sz w:val="24"/>
          <w:szCs w:val="24"/>
        </w:rPr>
        <w:t xml:space="preserve">it </w:t>
      </w:r>
      <w:r w:rsidRPr="00655ADE">
        <w:rPr>
          <w:rFonts w:ascii="Times New Roman" w:hAnsi="Times New Roman" w:cs="Times New Roman"/>
          <w:sz w:val="24"/>
          <w:szCs w:val="24"/>
        </w:rPr>
        <w:t xml:space="preserve">made India’s transformation into the global destination for software services talent. </w:t>
      </w:r>
      <w:r>
        <w:rPr>
          <w:rFonts w:ascii="Times New Roman" w:hAnsi="Times New Roman" w:cs="Times New Roman"/>
          <w:sz w:val="24"/>
          <w:szCs w:val="24"/>
        </w:rPr>
        <w:t>They</w:t>
      </w:r>
      <w:r w:rsidRPr="00655ADE">
        <w:rPr>
          <w:rFonts w:ascii="Times New Roman" w:hAnsi="Times New Roman" w:cs="Times New Roman"/>
          <w:sz w:val="24"/>
          <w:szCs w:val="24"/>
        </w:rPr>
        <w:t xml:space="preserve"> pioneered the Global Delivery Model and became the first IT company from India to be listed on NASDAQ. Even as Infosys first turned carbon neutral in 2020 – 30 years ahead of the 2050 timeline set by the Paris Agreement, articulated our ESG Vision 2030, stating our commitment to shape and share solutions that serve the development of businesses and communities. This reaffirms </w:t>
      </w:r>
      <w:r>
        <w:rPr>
          <w:rFonts w:ascii="Times New Roman" w:hAnsi="Times New Roman" w:cs="Times New Roman"/>
          <w:sz w:val="24"/>
          <w:szCs w:val="24"/>
        </w:rPr>
        <w:t>the</w:t>
      </w:r>
      <w:r w:rsidRPr="00655ADE">
        <w:rPr>
          <w:rFonts w:ascii="Times New Roman" w:hAnsi="Times New Roman" w:cs="Times New Roman"/>
          <w:sz w:val="24"/>
          <w:szCs w:val="24"/>
        </w:rPr>
        <w:t xml:space="preserve"> long-standing commitments focused across core areas including climate change, technology for good, diversity and inclusion, energizing local communities, ethics and transparency, data privacy and information management</w:t>
      </w:r>
      <w:r>
        <w:rPr>
          <w:rFonts w:ascii="Times New Roman" w:hAnsi="Times New Roman" w:cs="Times New Roman"/>
          <w:sz w:val="24"/>
          <w:szCs w:val="24"/>
        </w:rPr>
        <w:t>.</w:t>
      </w:r>
    </w:p>
    <w:p w14:paraId="61EFA240" w14:textId="36B89179" w:rsidR="003806A9" w:rsidRDefault="003806A9" w:rsidP="003806A9">
      <w:pPr>
        <w:spacing w:before="240" w:line="360" w:lineRule="auto"/>
        <w:jc w:val="both"/>
        <w:rPr>
          <w:rFonts w:ascii="Times New Roman" w:hAnsi="Times New Roman" w:cs="Times New Roman"/>
          <w:b/>
          <w:bCs/>
          <w:color w:val="000000"/>
          <w:sz w:val="26"/>
          <w:szCs w:val="26"/>
          <w:u w:val="single"/>
        </w:rPr>
      </w:pPr>
    </w:p>
    <w:p w14:paraId="1F728A90" w14:textId="0AC08F48" w:rsidR="00FA0213" w:rsidRDefault="003806A9" w:rsidP="00FA0213">
      <w:pPr>
        <w:spacing w:line="360" w:lineRule="auto"/>
        <w:rPr>
          <w:rFonts w:ascii="Times New Roman" w:hAnsi="Times New Roman" w:cs="Times New Roman"/>
          <w:sz w:val="24"/>
          <w:szCs w:val="24"/>
        </w:rPr>
      </w:pPr>
      <w:r>
        <w:rPr>
          <w:rFonts w:ascii="Times New Roman" w:hAnsi="Times New Roman" w:cs="Times New Roman"/>
          <w:b/>
          <w:bCs/>
          <w:color w:val="000000"/>
          <w:sz w:val="26"/>
          <w:szCs w:val="26"/>
          <w:u w:val="single"/>
        </w:rPr>
        <w:t>BOARD OF DIRECTORS</w:t>
      </w:r>
    </w:p>
    <w:p w14:paraId="6330FA94" w14:textId="2FA5E58E" w:rsidR="0082026D" w:rsidRDefault="0082026D" w:rsidP="0082026D">
      <w:pPr>
        <w:spacing w:line="360" w:lineRule="auto"/>
        <w:rPr>
          <w:rFonts w:ascii="Times New Roman" w:hAnsi="Times New Roman" w:cs="Times New Roman"/>
          <w:sz w:val="24"/>
          <w:szCs w:val="24"/>
        </w:rPr>
      </w:pPr>
      <w:r>
        <w:rPr>
          <w:rFonts w:ascii="Times New Roman" w:hAnsi="Times New Roman" w:cs="Times New Roman"/>
          <w:sz w:val="24"/>
          <w:szCs w:val="24"/>
        </w:rPr>
        <w:t>NANDAN M. NILEKANI</w:t>
      </w:r>
    </w:p>
    <w:p w14:paraId="1A7168C0" w14:textId="5FB94FA3" w:rsidR="00FA0213" w:rsidRPr="0082026D" w:rsidRDefault="003806A9" w:rsidP="0082026D">
      <w:pPr>
        <w:spacing w:line="360" w:lineRule="auto"/>
        <w:rPr>
          <w:rFonts w:ascii="Times New Roman" w:hAnsi="Times New Roman" w:cs="Times New Roman"/>
          <w:color w:val="C00000"/>
          <w:sz w:val="24"/>
          <w:szCs w:val="24"/>
        </w:rPr>
      </w:pPr>
      <w:r w:rsidRPr="0082026D">
        <w:rPr>
          <w:rFonts w:ascii="Times New Roman" w:hAnsi="Times New Roman" w:cs="Times New Roman"/>
          <w:color w:val="C00000"/>
          <w:sz w:val="24"/>
          <w:szCs w:val="24"/>
        </w:rPr>
        <w:t>Chairman and Non-Executive and Non-Independent Director (Promoter)</w:t>
      </w:r>
    </w:p>
    <w:p w14:paraId="0BBE1C93" w14:textId="77777777" w:rsidR="0082026D" w:rsidRDefault="0082026D" w:rsidP="0082026D">
      <w:pPr>
        <w:spacing w:line="360" w:lineRule="auto"/>
        <w:rPr>
          <w:rFonts w:ascii="Times New Roman" w:hAnsi="Times New Roman" w:cs="Times New Roman"/>
          <w:sz w:val="24"/>
          <w:szCs w:val="24"/>
        </w:rPr>
      </w:pPr>
      <w:r>
        <w:rPr>
          <w:rFonts w:ascii="Times New Roman" w:hAnsi="Times New Roman" w:cs="Times New Roman"/>
          <w:sz w:val="24"/>
          <w:szCs w:val="24"/>
        </w:rPr>
        <w:t>SALIL PAREKH</w:t>
      </w:r>
    </w:p>
    <w:p w14:paraId="41ADE28A" w14:textId="77777777" w:rsidR="0082026D" w:rsidRPr="0082026D" w:rsidRDefault="003806A9" w:rsidP="0082026D">
      <w:pPr>
        <w:spacing w:line="360" w:lineRule="auto"/>
        <w:rPr>
          <w:rFonts w:ascii="Times New Roman" w:hAnsi="Times New Roman" w:cs="Times New Roman"/>
          <w:color w:val="C00000"/>
          <w:sz w:val="24"/>
          <w:szCs w:val="24"/>
        </w:rPr>
      </w:pPr>
      <w:r w:rsidRPr="0082026D">
        <w:rPr>
          <w:rFonts w:ascii="Times New Roman" w:hAnsi="Times New Roman" w:cs="Times New Roman"/>
          <w:color w:val="C00000"/>
          <w:sz w:val="24"/>
          <w:szCs w:val="24"/>
        </w:rPr>
        <w:t>Chief Executive Officer and Managing Director</w:t>
      </w:r>
    </w:p>
    <w:p w14:paraId="1D5AD20F" w14:textId="46D8AA24" w:rsidR="0082026D" w:rsidRPr="0082026D" w:rsidRDefault="0082026D" w:rsidP="0082026D">
      <w:pPr>
        <w:spacing w:line="360" w:lineRule="auto"/>
        <w:rPr>
          <w:rFonts w:ascii="Times New Roman" w:hAnsi="Times New Roman" w:cs="Times New Roman"/>
          <w:color w:val="C45911" w:themeColor="accent2" w:themeShade="BF"/>
          <w:sz w:val="24"/>
          <w:szCs w:val="24"/>
        </w:rPr>
      </w:pPr>
      <w:r>
        <w:rPr>
          <w:rFonts w:ascii="Times New Roman" w:hAnsi="Times New Roman" w:cs="Times New Roman"/>
          <w:sz w:val="24"/>
          <w:szCs w:val="24"/>
        </w:rPr>
        <w:t>D.SUNDARAM</w:t>
      </w:r>
    </w:p>
    <w:p w14:paraId="62238110" w14:textId="16207F1B" w:rsidR="003806A9" w:rsidRPr="0082026D" w:rsidRDefault="003806A9" w:rsidP="0082026D">
      <w:pPr>
        <w:spacing w:line="360" w:lineRule="auto"/>
        <w:rPr>
          <w:rFonts w:ascii="Times New Roman" w:hAnsi="Times New Roman" w:cs="Times New Roman"/>
          <w:color w:val="C00000"/>
          <w:sz w:val="24"/>
          <w:szCs w:val="24"/>
        </w:rPr>
      </w:pPr>
      <w:r w:rsidRPr="0082026D">
        <w:rPr>
          <w:rFonts w:ascii="Times New Roman" w:hAnsi="Times New Roman" w:cs="Times New Roman"/>
          <w:color w:val="C00000"/>
          <w:sz w:val="24"/>
          <w:szCs w:val="24"/>
        </w:rPr>
        <w:t>Lead Independent Director</w:t>
      </w:r>
    </w:p>
    <w:p w14:paraId="067778B5" w14:textId="2A913FA8" w:rsidR="0082026D" w:rsidRPr="0082026D" w:rsidRDefault="0082026D" w:rsidP="0082026D">
      <w:pPr>
        <w:spacing w:line="360" w:lineRule="auto"/>
        <w:rPr>
          <w:rFonts w:ascii="Times New Roman" w:hAnsi="Times New Roman" w:cs="Times New Roman"/>
          <w:color w:val="171717" w:themeColor="background2" w:themeShade="1A"/>
          <w:sz w:val="24"/>
          <w:szCs w:val="24"/>
        </w:rPr>
      </w:pPr>
      <w:r w:rsidRPr="0082026D">
        <w:rPr>
          <w:rFonts w:ascii="Times New Roman" w:hAnsi="Times New Roman" w:cs="Times New Roman"/>
          <w:color w:val="171717" w:themeColor="background2" w:themeShade="1A"/>
          <w:sz w:val="24"/>
          <w:szCs w:val="24"/>
        </w:rPr>
        <w:t>MICHAEL GIBBS</w:t>
      </w:r>
    </w:p>
    <w:p w14:paraId="5833A67F" w14:textId="2A25EBB0" w:rsidR="00AB42D2" w:rsidRDefault="003806A9" w:rsidP="0082026D">
      <w:pPr>
        <w:spacing w:line="360" w:lineRule="auto"/>
        <w:rPr>
          <w:rFonts w:ascii="Times New Roman" w:hAnsi="Times New Roman" w:cs="Times New Roman"/>
          <w:color w:val="C00000"/>
          <w:sz w:val="24"/>
          <w:szCs w:val="24"/>
        </w:rPr>
      </w:pPr>
      <w:r w:rsidRPr="0082026D">
        <w:rPr>
          <w:rFonts w:ascii="Times New Roman" w:hAnsi="Times New Roman" w:cs="Times New Roman"/>
          <w:color w:val="C00000"/>
          <w:sz w:val="24"/>
          <w:szCs w:val="24"/>
        </w:rPr>
        <w:t>Independent Director</w:t>
      </w:r>
    </w:p>
    <w:p w14:paraId="190288AD" w14:textId="26CF939C" w:rsidR="00C82CB7" w:rsidRDefault="00AB42D2" w:rsidP="0082026D">
      <w:pPr>
        <w:spacing w:line="360" w:lineRule="auto"/>
        <w:rPr>
          <w:rFonts w:ascii="Times New Roman" w:hAnsi="Times New Roman" w:cs="Times New Roman"/>
          <w:b/>
          <w:bCs/>
          <w:color w:val="0D0D0D" w:themeColor="text1" w:themeTint="F2"/>
          <w:sz w:val="26"/>
          <w:szCs w:val="26"/>
          <w:u w:val="single"/>
        </w:rPr>
      </w:pPr>
      <w:r w:rsidRPr="00C82CB7">
        <w:rPr>
          <w:rFonts w:ascii="Times New Roman" w:hAnsi="Times New Roman" w:cs="Times New Roman"/>
          <w:b/>
          <w:bCs/>
          <w:color w:val="0D0D0D" w:themeColor="text1" w:themeTint="F2"/>
          <w:sz w:val="26"/>
          <w:szCs w:val="26"/>
          <w:u w:val="single"/>
        </w:rPr>
        <w:lastRenderedPageBreak/>
        <w:t>FINANCIAL POSITION</w:t>
      </w:r>
    </w:p>
    <w:p w14:paraId="21177970" w14:textId="77777777" w:rsidR="00C82CB7" w:rsidRPr="00C82CB7" w:rsidRDefault="00C82CB7" w:rsidP="0082026D">
      <w:pPr>
        <w:spacing w:line="360" w:lineRule="auto"/>
        <w:rPr>
          <w:rFonts w:ascii="Times New Roman" w:hAnsi="Times New Roman" w:cs="Times New Roman"/>
          <w:b/>
          <w:bCs/>
          <w:color w:val="0D0D0D" w:themeColor="text1" w:themeTint="F2"/>
          <w:sz w:val="26"/>
          <w:szCs w:val="26"/>
          <w:u w:val="single"/>
        </w:rPr>
      </w:pPr>
    </w:p>
    <w:p w14:paraId="6E762DE9" w14:textId="6AF4B068" w:rsidR="00AB42D2" w:rsidRDefault="00C82CB7" w:rsidP="0082026D">
      <w:pPr>
        <w:spacing w:line="360" w:lineRule="auto"/>
        <w:rPr>
          <w:rFonts w:ascii="Times New Roman" w:hAnsi="Times New Roman" w:cs="Times New Roman"/>
          <w:color w:val="C00000"/>
          <w:sz w:val="24"/>
          <w:szCs w:val="24"/>
        </w:rPr>
      </w:pPr>
      <w:r w:rsidRPr="00C82CB7">
        <w:rPr>
          <w:rFonts w:ascii="Times New Roman" w:hAnsi="Times New Roman" w:cs="Times New Roman"/>
          <w:color w:val="0D0D0D" w:themeColor="text1" w:themeTint="F2"/>
          <w:sz w:val="24"/>
          <w:szCs w:val="24"/>
        </w:rPr>
        <w:t>For the year 2022-2023</w:t>
      </w:r>
      <w:r w:rsidR="00AB42D2" w:rsidRPr="00AB42D2">
        <w:rPr>
          <w:rFonts w:ascii="Times New Roman" w:hAnsi="Times New Roman" w:cs="Times New Roman"/>
          <w:color w:val="C00000"/>
          <w:sz w:val="24"/>
          <w:szCs w:val="24"/>
        </w:rPr>
        <w:drawing>
          <wp:inline distT="0" distB="0" distL="0" distR="0" wp14:anchorId="297EE4E1" wp14:editId="4CC28F9F">
            <wp:extent cx="5731510" cy="6134100"/>
            <wp:effectExtent l="0" t="0" r="2540" b="6350"/>
            <wp:docPr id="78853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37651" name=""/>
                    <pic:cNvPicPr/>
                  </pic:nvPicPr>
                  <pic:blipFill>
                    <a:blip r:embed="rId4"/>
                    <a:stretch>
                      <a:fillRect/>
                    </a:stretch>
                  </pic:blipFill>
                  <pic:spPr>
                    <a:xfrm>
                      <a:off x="0" y="0"/>
                      <a:ext cx="5731510" cy="6134100"/>
                    </a:xfrm>
                    <a:prstGeom prst="rect">
                      <a:avLst/>
                    </a:prstGeom>
                  </pic:spPr>
                </pic:pic>
              </a:graphicData>
            </a:graphic>
          </wp:inline>
        </w:drawing>
      </w:r>
    </w:p>
    <w:p w14:paraId="6F92BDAA" w14:textId="77777777" w:rsidR="00AB42D2" w:rsidRDefault="00AB42D2" w:rsidP="0082026D">
      <w:pPr>
        <w:spacing w:line="360" w:lineRule="auto"/>
        <w:rPr>
          <w:rFonts w:ascii="Times New Roman" w:hAnsi="Times New Roman" w:cs="Times New Roman"/>
          <w:color w:val="C00000"/>
          <w:sz w:val="24"/>
          <w:szCs w:val="24"/>
        </w:rPr>
      </w:pPr>
    </w:p>
    <w:p w14:paraId="7683F6B4" w14:textId="77777777" w:rsidR="00C82CB7" w:rsidRDefault="00C82CB7" w:rsidP="0082026D">
      <w:pPr>
        <w:spacing w:line="360" w:lineRule="auto"/>
        <w:rPr>
          <w:rFonts w:ascii="Times New Roman" w:hAnsi="Times New Roman" w:cs="Times New Roman"/>
          <w:color w:val="C00000"/>
          <w:sz w:val="24"/>
          <w:szCs w:val="24"/>
        </w:rPr>
      </w:pPr>
    </w:p>
    <w:p w14:paraId="6B4F3A2C" w14:textId="77777777" w:rsidR="00C82CB7" w:rsidRDefault="00C82CB7" w:rsidP="0082026D">
      <w:pPr>
        <w:spacing w:line="360" w:lineRule="auto"/>
        <w:rPr>
          <w:rFonts w:ascii="Times New Roman" w:hAnsi="Times New Roman" w:cs="Times New Roman"/>
          <w:color w:val="C00000"/>
          <w:sz w:val="24"/>
          <w:szCs w:val="24"/>
        </w:rPr>
      </w:pPr>
    </w:p>
    <w:p w14:paraId="5AE911E0" w14:textId="77777777" w:rsidR="00C82CB7" w:rsidRDefault="00C82CB7" w:rsidP="0082026D">
      <w:pPr>
        <w:spacing w:line="360" w:lineRule="auto"/>
        <w:rPr>
          <w:rFonts w:ascii="Times New Roman" w:hAnsi="Times New Roman" w:cs="Times New Roman"/>
          <w:color w:val="C00000"/>
          <w:sz w:val="24"/>
          <w:szCs w:val="24"/>
        </w:rPr>
      </w:pPr>
    </w:p>
    <w:p w14:paraId="02BDCC5E" w14:textId="77777777" w:rsidR="00C82CB7" w:rsidRDefault="00C82CB7" w:rsidP="0082026D">
      <w:pPr>
        <w:spacing w:line="360" w:lineRule="auto"/>
        <w:rPr>
          <w:rFonts w:ascii="Times New Roman" w:hAnsi="Times New Roman" w:cs="Times New Roman"/>
          <w:color w:val="C00000"/>
          <w:sz w:val="24"/>
          <w:szCs w:val="24"/>
        </w:rPr>
      </w:pPr>
    </w:p>
    <w:p w14:paraId="6A314775" w14:textId="77777777" w:rsidR="00C82CB7" w:rsidRDefault="00C82CB7" w:rsidP="0082026D">
      <w:pPr>
        <w:spacing w:line="360" w:lineRule="auto"/>
        <w:rPr>
          <w:rFonts w:ascii="Times New Roman" w:hAnsi="Times New Roman" w:cs="Times New Roman"/>
          <w:color w:val="C00000"/>
          <w:sz w:val="24"/>
          <w:szCs w:val="24"/>
        </w:rPr>
      </w:pPr>
    </w:p>
    <w:p w14:paraId="60B057F1" w14:textId="4364D8C9" w:rsidR="00C82CB7" w:rsidRPr="00951534" w:rsidRDefault="00C82CB7" w:rsidP="0082026D">
      <w:pPr>
        <w:spacing w:line="360" w:lineRule="auto"/>
        <w:rPr>
          <w:rFonts w:ascii="Times New Roman" w:hAnsi="Times New Roman" w:cs="Times New Roman"/>
          <w:color w:val="0D0D0D" w:themeColor="text1" w:themeTint="F2"/>
          <w:sz w:val="24"/>
          <w:szCs w:val="24"/>
          <w:u w:val="single"/>
        </w:rPr>
      </w:pPr>
      <w:r w:rsidRPr="00951534">
        <w:rPr>
          <w:rFonts w:ascii="Times New Roman" w:hAnsi="Times New Roman" w:cs="Times New Roman"/>
          <w:color w:val="0D0D0D" w:themeColor="text1" w:themeTint="F2"/>
          <w:sz w:val="24"/>
          <w:szCs w:val="24"/>
          <w:u w:val="single"/>
        </w:rPr>
        <w:t>For the year 2021-2022</w:t>
      </w:r>
    </w:p>
    <w:p w14:paraId="4495141F" w14:textId="37FF031F" w:rsidR="00C82CB7" w:rsidRDefault="00C82CB7" w:rsidP="0082026D">
      <w:pPr>
        <w:spacing w:line="360" w:lineRule="auto"/>
        <w:rPr>
          <w:rFonts w:ascii="Times New Roman" w:hAnsi="Times New Roman" w:cs="Times New Roman"/>
          <w:color w:val="C00000"/>
          <w:sz w:val="24"/>
          <w:szCs w:val="24"/>
        </w:rPr>
      </w:pPr>
      <w:r w:rsidRPr="00C82CB7">
        <w:rPr>
          <w:rFonts w:ascii="Times New Roman" w:hAnsi="Times New Roman" w:cs="Times New Roman"/>
          <w:color w:val="C00000"/>
          <w:sz w:val="24"/>
          <w:szCs w:val="24"/>
        </w:rPr>
        <w:drawing>
          <wp:inline distT="0" distB="0" distL="0" distR="0" wp14:anchorId="4D278FA8" wp14:editId="2344F239">
            <wp:extent cx="5311140" cy="6293680"/>
            <wp:effectExtent l="0" t="0" r="3810" b="0"/>
            <wp:docPr id="103308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87617" name=""/>
                    <pic:cNvPicPr/>
                  </pic:nvPicPr>
                  <pic:blipFill>
                    <a:blip r:embed="rId5"/>
                    <a:stretch>
                      <a:fillRect/>
                    </a:stretch>
                  </pic:blipFill>
                  <pic:spPr>
                    <a:xfrm>
                      <a:off x="0" y="0"/>
                      <a:ext cx="5324111" cy="6309050"/>
                    </a:xfrm>
                    <a:prstGeom prst="rect">
                      <a:avLst/>
                    </a:prstGeom>
                  </pic:spPr>
                </pic:pic>
              </a:graphicData>
            </a:graphic>
          </wp:inline>
        </w:drawing>
      </w:r>
    </w:p>
    <w:p w14:paraId="6A28A4D3" w14:textId="77777777" w:rsidR="00CF1BA2" w:rsidRDefault="00CF1BA2" w:rsidP="0082026D">
      <w:pPr>
        <w:spacing w:line="360" w:lineRule="auto"/>
        <w:rPr>
          <w:rFonts w:ascii="Times New Roman" w:hAnsi="Times New Roman" w:cs="Times New Roman"/>
          <w:color w:val="C00000"/>
          <w:sz w:val="24"/>
          <w:szCs w:val="24"/>
        </w:rPr>
      </w:pPr>
    </w:p>
    <w:p w14:paraId="4FDF7839" w14:textId="77777777" w:rsidR="00CF1BA2" w:rsidRDefault="00CF1BA2" w:rsidP="0082026D">
      <w:pPr>
        <w:spacing w:line="360" w:lineRule="auto"/>
        <w:rPr>
          <w:rFonts w:ascii="Times New Roman" w:hAnsi="Times New Roman" w:cs="Times New Roman"/>
          <w:color w:val="C00000"/>
          <w:sz w:val="24"/>
          <w:szCs w:val="24"/>
        </w:rPr>
      </w:pPr>
    </w:p>
    <w:p w14:paraId="597BB0A4" w14:textId="77777777" w:rsidR="00CF1BA2" w:rsidRDefault="00CF1BA2" w:rsidP="0082026D">
      <w:pPr>
        <w:spacing w:line="360" w:lineRule="auto"/>
        <w:rPr>
          <w:rFonts w:ascii="Times New Roman" w:hAnsi="Times New Roman" w:cs="Times New Roman"/>
          <w:color w:val="C00000"/>
          <w:sz w:val="24"/>
          <w:szCs w:val="24"/>
        </w:rPr>
      </w:pPr>
    </w:p>
    <w:p w14:paraId="40CB0DBA" w14:textId="77777777" w:rsidR="0016095C" w:rsidRDefault="0016095C" w:rsidP="0082026D">
      <w:pPr>
        <w:spacing w:line="360" w:lineRule="auto"/>
        <w:rPr>
          <w:rFonts w:ascii="Times New Roman" w:hAnsi="Times New Roman" w:cs="Times New Roman"/>
          <w:color w:val="C00000"/>
          <w:sz w:val="24"/>
          <w:szCs w:val="24"/>
        </w:rPr>
      </w:pPr>
    </w:p>
    <w:p w14:paraId="2187C19E" w14:textId="270D3586" w:rsidR="00AB42D2" w:rsidRDefault="00AB42D2" w:rsidP="0082026D">
      <w:pPr>
        <w:spacing w:line="360" w:lineRule="auto"/>
        <w:rPr>
          <w:rFonts w:ascii="Times New Roman" w:hAnsi="Times New Roman" w:cs="Times New Roman"/>
          <w:b/>
          <w:bCs/>
          <w:color w:val="0D0D0D" w:themeColor="text1" w:themeTint="F2"/>
          <w:sz w:val="26"/>
          <w:szCs w:val="26"/>
          <w:u w:val="single"/>
        </w:rPr>
      </w:pPr>
      <w:r w:rsidRPr="00E32AF5">
        <w:rPr>
          <w:rFonts w:ascii="Times New Roman" w:hAnsi="Times New Roman" w:cs="Times New Roman"/>
          <w:b/>
          <w:bCs/>
          <w:color w:val="0D0D0D" w:themeColor="text1" w:themeTint="F2"/>
          <w:sz w:val="26"/>
          <w:szCs w:val="26"/>
          <w:u w:val="single"/>
        </w:rPr>
        <w:lastRenderedPageBreak/>
        <w:t>INVESTMENT DECISIONS:</w:t>
      </w:r>
    </w:p>
    <w:p w14:paraId="4151BA4B" w14:textId="77777777" w:rsidR="00E32AF5" w:rsidRDefault="00E32AF5" w:rsidP="0082026D">
      <w:pPr>
        <w:spacing w:line="360" w:lineRule="auto"/>
        <w:rPr>
          <w:rFonts w:ascii="Times New Roman" w:hAnsi="Times New Roman" w:cs="Times New Roman"/>
          <w:b/>
          <w:bCs/>
          <w:color w:val="0D0D0D" w:themeColor="text1" w:themeTint="F2"/>
          <w:sz w:val="26"/>
          <w:szCs w:val="26"/>
          <w:u w:val="single"/>
        </w:rPr>
      </w:pPr>
    </w:p>
    <w:p w14:paraId="6B6CC606" w14:textId="0C31104E" w:rsidR="00E32AF5" w:rsidRPr="00E32AF5" w:rsidRDefault="00E32AF5" w:rsidP="0082026D">
      <w:pPr>
        <w:spacing w:line="360" w:lineRule="auto"/>
        <w:rPr>
          <w:rFonts w:ascii="Times New Roman" w:hAnsi="Times New Roman" w:cs="Times New Roman"/>
          <w:color w:val="0D0D0D" w:themeColor="text1" w:themeTint="F2"/>
          <w:sz w:val="24"/>
          <w:szCs w:val="24"/>
          <w:u w:val="single"/>
        </w:rPr>
      </w:pPr>
      <w:r w:rsidRPr="00E32AF5">
        <w:rPr>
          <w:rFonts w:ascii="Times New Roman" w:hAnsi="Times New Roman" w:cs="Times New Roman"/>
          <w:color w:val="0D0D0D" w:themeColor="text1" w:themeTint="F2"/>
          <w:sz w:val="24"/>
          <w:szCs w:val="24"/>
          <w:u w:val="single"/>
        </w:rPr>
        <w:t>FOR THE YEAR 2022-2023</w:t>
      </w:r>
      <w:r>
        <w:rPr>
          <w:rFonts w:ascii="Times New Roman" w:hAnsi="Times New Roman" w:cs="Times New Roman"/>
          <w:color w:val="0D0D0D" w:themeColor="text1" w:themeTint="F2"/>
          <w:sz w:val="24"/>
          <w:szCs w:val="24"/>
          <w:u w:val="single"/>
        </w:rPr>
        <w:t>:</w:t>
      </w:r>
    </w:p>
    <w:p w14:paraId="2F62D0CE" w14:textId="7255E8D1" w:rsidR="00AB42D2" w:rsidRPr="00E32AF5" w:rsidRDefault="00E32AF5" w:rsidP="0082026D">
      <w:pPr>
        <w:spacing w:line="360" w:lineRule="auto"/>
        <w:rPr>
          <w:rFonts w:ascii="Times New Roman" w:hAnsi="Times New Roman" w:cs="Times New Roman"/>
          <w:color w:val="C00000"/>
          <w:sz w:val="28"/>
          <w:szCs w:val="28"/>
        </w:rPr>
      </w:pPr>
      <w:r w:rsidRPr="00E32AF5">
        <w:rPr>
          <w:rFonts w:ascii="Times New Roman" w:hAnsi="Times New Roman" w:cs="Times New Roman"/>
          <w:sz w:val="24"/>
          <w:szCs w:val="24"/>
        </w:rPr>
        <w:t>The changes in the carrying value of property, plant and equipment for the year ended March 31, 2023 are as follows:</w:t>
      </w:r>
    </w:p>
    <w:p w14:paraId="065AF374" w14:textId="2FCEB2F4" w:rsidR="00E32AF5" w:rsidRDefault="00E32AF5" w:rsidP="0082026D">
      <w:pPr>
        <w:spacing w:line="360" w:lineRule="auto"/>
        <w:rPr>
          <w:rFonts w:ascii="Times New Roman" w:hAnsi="Times New Roman" w:cs="Times New Roman"/>
          <w:color w:val="C00000"/>
          <w:sz w:val="24"/>
          <w:szCs w:val="24"/>
        </w:rPr>
      </w:pPr>
      <w:r w:rsidRPr="00E32AF5">
        <w:rPr>
          <w:rFonts w:ascii="Times New Roman" w:hAnsi="Times New Roman" w:cs="Times New Roman"/>
          <w:color w:val="C00000"/>
          <w:sz w:val="24"/>
          <w:szCs w:val="24"/>
        </w:rPr>
        <w:drawing>
          <wp:inline distT="0" distB="0" distL="0" distR="0" wp14:anchorId="2E47571D" wp14:editId="1C0A5568">
            <wp:extent cx="5731510" cy="3451225"/>
            <wp:effectExtent l="0" t="0" r="2540" b="0"/>
            <wp:docPr id="193328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80919" name=""/>
                    <pic:cNvPicPr/>
                  </pic:nvPicPr>
                  <pic:blipFill>
                    <a:blip r:embed="rId6"/>
                    <a:stretch>
                      <a:fillRect/>
                    </a:stretch>
                  </pic:blipFill>
                  <pic:spPr>
                    <a:xfrm>
                      <a:off x="0" y="0"/>
                      <a:ext cx="5731510" cy="3451225"/>
                    </a:xfrm>
                    <a:prstGeom prst="rect">
                      <a:avLst/>
                    </a:prstGeom>
                  </pic:spPr>
                </pic:pic>
              </a:graphicData>
            </a:graphic>
          </wp:inline>
        </w:drawing>
      </w:r>
    </w:p>
    <w:p w14:paraId="5CC64225" w14:textId="60DC43D7" w:rsidR="00E32AF5" w:rsidRDefault="00E32AF5" w:rsidP="0082026D">
      <w:pPr>
        <w:spacing w:line="360" w:lineRule="auto"/>
        <w:rPr>
          <w:rFonts w:ascii="Times New Roman" w:hAnsi="Times New Roman" w:cs="Times New Roman"/>
          <w:sz w:val="24"/>
          <w:szCs w:val="24"/>
        </w:rPr>
      </w:pPr>
      <w:r w:rsidRPr="00E32AF5">
        <w:rPr>
          <w:rFonts w:ascii="Times New Roman" w:hAnsi="Times New Roman" w:cs="Times New Roman"/>
          <w:sz w:val="24"/>
          <w:szCs w:val="24"/>
        </w:rPr>
        <w:t>During the year ended March 31, 2023, certain assets which were not in use having gross book value of ₹1,598 crore (net book value: nil), were retired.</w:t>
      </w:r>
    </w:p>
    <w:p w14:paraId="3E9D113B" w14:textId="1CF2ECCD" w:rsidR="00560E1C" w:rsidRDefault="0002664D" w:rsidP="0082026D">
      <w:pPr>
        <w:spacing w:line="360" w:lineRule="auto"/>
      </w:pPr>
      <w:r>
        <w:rPr>
          <w:rFonts w:ascii="Times New Roman" w:hAnsi="Times New Roman" w:cs="Times New Roman"/>
          <w:sz w:val="24"/>
          <w:szCs w:val="24"/>
        </w:rPr>
        <w:t xml:space="preserve">In the year </w:t>
      </w:r>
      <w:r w:rsidR="00D01A17">
        <w:rPr>
          <w:rFonts w:ascii="Times New Roman" w:hAnsi="Times New Roman" w:cs="Times New Roman"/>
          <w:sz w:val="24"/>
          <w:szCs w:val="24"/>
        </w:rPr>
        <w:t xml:space="preserve">2023 </w:t>
      </w:r>
      <w:r>
        <w:rPr>
          <w:rFonts w:ascii="Times New Roman" w:hAnsi="Times New Roman" w:cs="Times New Roman"/>
          <w:sz w:val="24"/>
          <w:szCs w:val="24"/>
        </w:rPr>
        <w:t xml:space="preserve">Infosys spend </w:t>
      </w:r>
      <w:r>
        <w:t xml:space="preserve">1,208 </w:t>
      </w:r>
      <w:proofErr w:type="gramStart"/>
      <w:r>
        <w:t>crore</w:t>
      </w:r>
      <w:proofErr w:type="gramEnd"/>
      <w:r>
        <w:t xml:space="preserve"> on I</w:t>
      </w:r>
      <w:r>
        <w:t>nfrastructure</w:t>
      </w:r>
      <w:r>
        <w:t xml:space="preserve"> and </w:t>
      </w:r>
      <w:r>
        <w:t>2 crore</w:t>
      </w:r>
      <w:r>
        <w:t xml:space="preserve"> on computer </w:t>
      </w:r>
      <w:r>
        <w:t>equipment</w:t>
      </w:r>
      <w:r>
        <w:t xml:space="preserve"> and </w:t>
      </w:r>
      <w:r w:rsidR="00D01A17">
        <w:t>1,267 crore</w:t>
      </w:r>
      <w:r w:rsidR="00D01A17">
        <w:t xml:space="preserve"> on </w:t>
      </w:r>
      <w:r w:rsidR="00D01A17">
        <w:t>Vehicles</w:t>
      </w:r>
      <w:r w:rsidR="00D01A17">
        <w:t>.</w:t>
      </w:r>
    </w:p>
    <w:p w14:paraId="0157AD76" w14:textId="756ECE10" w:rsidR="00D01A17" w:rsidRDefault="00D01A17" w:rsidP="00D01A17">
      <w:pPr>
        <w:tabs>
          <w:tab w:val="left" w:pos="5115"/>
        </w:tabs>
        <w:spacing w:line="360" w:lineRule="auto"/>
      </w:pPr>
      <w:r>
        <w:t>Hence total 2,477 crore.</w:t>
      </w:r>
    </w:p>
    <w:p w14:paraId="4E387BD3" w14:textId="3AC1032D" w:rsidR="00D01A17" w:rsidRDefault="00D01A17" w:rsidP="00D01A17">
      <w:pPr>
        <w:tabs>
          <w:tab w:val="left" w:pos="5115"/>
        </w:tabs>
        <w:spacing w:line="360" w:lineRule="auto"/>
      </w:pPr>
      <w:r>
        <w:rPr>
          <w:rFonts w:ascii="Times New Roman" w:hAnsi="Times New Roman" w:cs="Times New Roman"/>
          <w:sz w:val="24"/>
          <w:szCs w:val="24"/>
        </w:rPr>
        <w:t>In the year 202</w:t>
      </w:r>
      <w:r>
        <w:rPr>
          <w:rFonts w:ascii="Times New Roman" w:hAnsi="Times New Roman" w:cs="Times New Roman"/>
          <w:sz w:val="24"/>
          <w:szCs w:val="24"/>
        </w:rPr>
        <w:t>2</w:t>
      </w:r>
      <w:r>
        <w:rPr>
          <w:rFonts w:ascii="Times New Roman" w:hAnsi="Times New Roman" w:cs="Times New Roman"/>
          <w:sz w:val="24"/>
          <w:szCs w:val="24"/>
        </w:rPr>
        <w:t xml:space="preserve"> Infosys spend</w:t>
      </w:r>
      <w:r>
        <w:rPr>
          <w:rFonts w:ascii="Times New Roman" w:hAnsi="Times New Roman" w:cs="Times New Roman"/>
          <w:sz w:val="24"/>
          <w:szCs w:val="24"/>
        </w:rPr>
        <w:t xml:space="preserve"> </w:t>
      </w:r>
      <w:r>
        <w:t xml:space="preserve">1,100 </w:t>
      </w:r>
      <w:proofErr w:type="gramStart"/>
      <w:r>
        <w:t>cror</w:t>
      </w:r>
      <w:r>
        <w:t>e</w:t>
      </w:r>
      <w:proofErr w:type="gramEnd"/>
      <w:r>
        <w:t xml:space="preserve"> on </w:t>
      </w:r>
      <w:r>
        <w:t>Infrastructure</w:t>
      </w:r>
      <w:r>
        <w:t xml:space="preserve"> and </w:t>
      </w:r>
      <w:r>
        <w:t>1,281 crore</w:t>
      </w:r>
      <w:r>
        <w:t xml:space="preserve"> on c</w:t>
      </w:r>
      <w:r>
        <w:t>omputer equipment</w:t>
      </w:r>
      <w:r>
        <w:t>.</w:t>
      </w:r>
    </w:p>
    <w:p w14:paraId="3803106B" w14:textId="3564B7C7" w:rsidR="00D01A17" w:rsidRDefault="00D01A17" w:rsidP="00D01A17">
      <w:pPr>
        <w:tabs>
          <w:tab w:val="left" w:pos="5115"/>
        </w:tabs>
        <w:spacing w:line="360" w:lineRule="auto"/>
      </w:pPr>
      <w:r>
        <w:t xml:space="preserve">Hence total </w:t>
      </w:r>
      <w:r>
        <w:t>2,381 crore</w:t>
      </w:r>
      <w:r>
        <w:t>.</w:t>
      </w:r>
    </w:p>
    <w:p w14:paraId="13D8DB0E" w14:textId="77777777" w:rsidR="00D01A17" w:rsidRDefault="00D01A17" w:rsidP="0082026D">
      <w:pPr>
        <w:spacing w:line="360" w:lineRule="auto"/>
        <w:rPr>
          <w:rFonts w:ascii="Times New Roman" w:hAnsi="Times New Roman" w:cs="Times New Roman"/>
          <w:sz w:val="24"/>
          <w:szCs w:val="24"/>
        </w:rPr>
      </w:pPr>
    </w:p>
    <w:p w14:paraId="441931F0" w14:textId="77777777" w:rsidR="0016095C" w:rsidRDefault="0016095C" w:rsidP="0082026D">
      <w:pPr>
        <w:spacing w:line="360" w:lineRule="auto"/>
        <w:rPr>
          <w:rFonts w:ascii="Times New Roman" w:hAnsi="Times New Roman" w:cs="Times New Roman"/>
          <w:sz w:val="24"/>
          <w:szCs w:val="24"/>
        </w:rPr>
      </w:pPr>
    </w:p>
    <w:p w14:paraId="6C695C93" w14:textId="77777777" w:rsidR="00D01A17" w:rsidRDefault="00D01A17" w:rsidP="0082026D">
      <w:pPr>
        <w:spacing w:line="360" w:lineRule="auto"/>
        <w:rPr>
          <w:rFonts w:ascii="Times New Roman" w:hAnsi="Times New Roman" w:cs="Times New Roman"/>
          <w:sz w:val="24"/>
          <w:szCs w:val="24"/>
        </w:rPr>
      </w:pPr>
    </w:p>
    <w:p w14:paraId="374BD617" w14:textId="159DA047" w:rsidR="0082026D" w:rsidRPr="0016095C" w:rsidRDefault="00E32AF5" w:rsidP="0082026D">
      <w:pPr>
        <w:spacing w:line="360" w:lineRule="auto"/>
        <w:rPr>
          <w:rFonts w:ascii="Times New Roman" w:hAnsi="Times New Roman" w:cs="Times New Roman"/>
          <w:color w:val="C00000"/>
          <w:sz w:val="28"/>
          <w:szCs w:val="28"/>
          <w:u w:val="single"/>
        </w:rPr>
      </w:pPr>
      <w:r w:rsidRPr="00E32AF5">
        <w:rPr>
          <w:rFonts w:ascii="Times New Roman" w:hAnsi="Times New Roman" w:cs="Times New Roman"/>
          <w:sz w:val="24"/>
          <w:szCs w:val="24"/>
          <w:u w:val="single"/>
        </w:rPr>
        <w:t>FOR THE YEAR 2021-2022:</w:t>
      </w:r>
    </w:p>
    <w:p w14:paraId="6D2A0DD3" w14:textId="21DBB389" w:rsidR="0082026D" w:rsidRDefault="00E32AF5" w:rsidP="0082026D">
      <w:pPr>
        <w:spacing w:line="360" w:lineRule="auto"/>
        <w:rPr>
          <w:rFonts w:ascii="Times New Roman" w:hAnsi="Times New Roman" w:cs="Times New Roman"/>
          <w:sz w:val="24"/>
          <w:szCs w:val="24"/>
        </w:rPr>
      </w:pPr>
      <w:r w:rsidRPr="00E32AF5">
        <w:rPr>
          <w:rFonts w:ascii="Times New Roman" w:hAnsi="Times New Roman" w:cs="Times New Roman"/>
          <w:sz w:val="24"/>
          <w:szCs w:val="24"/>
        </w:rPr>
        <w:t>The changes in the carrying value of property, plant and equipment for the year ended March 31, 2022 were as follows</w:t>
      </w:r>
      <w:r>
        <w:rPr>
          <w:rFonts w:ascii="Times New Roman" w:hAnsi="Times New Roman" w:cs="Times New Roman"/>
          <w:sz w:val="24"/>
          <w:szCs w:val="24"/>
        </w:rPr>
        <w:t>:</w:t>
      </w:r>
    </w:p>
    <w:p w14:paraId="3ECFCBAC" w14:textId="0E94B000" w:rsidR="00E32AF5" w:rsidRDefault="00E32AF5" w:rsidP="0082026D">
      <w:pPr>
        <w:spacing w:line="360" w:lineRule="auto"/>
        <w:rPr>
          <w:rFonts w:ascii="Times New Roman" w:hAnsi="Times New Roman" w:cs="Times New Roman"/>
          <w:color w:val="C45911" w:themeColor="accent2" w:themeShade="BF"/>
          <w:sz w:val="32"/>
          <w:szCs w:val="32"/>
        </w:rPr>
      </w:pPr>
      <w:r w:rsidRPr="00E32AF5">
        <w:rPr>
          <w:rFonts w:ascii="Times New Roman" w:hAnsi="Times New Roman" w:cs="Times New Roman"/>
          <w:color w:val="C45911" w:themeColor="accent2" w:themeShade="BF"/>
          <w:sz w:val="32"/>
          <w:szCs w:val="32"/>
        </w:rPr>
        <w:drawing>
          <wp:inline distT="0" distB="0" distL="0" distR="0" wp14:anchorId="7930B561" wp14:editId="5D7F5661">
            <wp:extent cx="5731510" cy="3323590"/>
            <wp:effectExtent l="0" t="0" r="2540" b="0"/>
            <wp:docPr id="99584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3647" name=""/>
                    <pic:cNvPicPr/>
                  </pic:nvPicPr>
                  <pic:blipFill>
                    <a:blip r:embed="rId7"/>
                    <a:stretch>
                      <a:fillRect/>
                    </a:stretch>
                  </pic:blipFill>
                  <pic:spPr>
                    <a:xfrm>
                      <a:off x="0" y="0"/>
                      <a:ext cx="5731510" cy="3323590"/>
                    </a:xfrm>
                    <a:prstGeom prst="rect">
                      <a:avLst/>
                    </a:prstGeom>
                  </pic:spPr>
                </pic:pic>
              </a:graphicData>
            </a:graphic>
          </wp:inline>
        </w:drawing>
      </w:r>
    </w:p>
    <w:p w14:paraId="1BC85B72" w14:textId="77777777" w:rsidR="00E32AF5" w:rsidRDefault="00E32AF5" w:rsidP="0082026D">
      <w:pPr>
        <w:spacing w:line="360" w:lineRule="auto"/>
        <w:rPr>
          <w:rFonts w:ascii="Times New Roman" w:hAnsi="Times New Roman" w:cs="Times New Roman"/>
          <w:color w:val="C45911" w:themeColor="accent2" w:themeShade="BF"/>
          <w:sz w:val="32"/>
          <w:szCs w:val="32"/>
        </w:rPr>
      </w:pPr>
    </w:p>
    <w:p w14:paraId="62C6E498" w14:textId="77777777" w:rsidR="00E32AF5" w:rsidRDefault="00E32AF5" w:rsidP="00C82CB7">
      <w:pPr>
        <w:spacing w:line="360" w:lineRule="auto"/>
        <w:rPr>
          <w:rFonts w:ascii="Times New Roman" w:hAnsi="Times New Roman" w:cs="Times New Roman"/>
          <w:sz w:val="24"/>
          <w:szCs w:val="24"/>
        </w:rPr>
      </w:pPr>
      <w:r w:rsidRPr="00E32AF5">
        <w:rPr>
          <w:rFonts w:ascii="Times New Roman" w:hAnsi="Times New Roman" w:cs="Times New Roman"/>
          <w:sz w:val="24"/>
          <w:szCs w:val="24"/>
        </w:rPr>
        <w:t xml:space="preserve">During the year ended March 31, 2022, certain assets which were not in use having gross book value of ₹291 crore (net book value: nil) respectively, were retired. </w:t>
      </w:r>
    </w:p>
    <w:p w14:paraId="56B424D1" w14:textId="77777777" w:rsidR="00E32AF5" w:rsidRDefault="00E32AF5" w:rsidP="00C82CB7">
      <w:pPr>
        <w:spacing w:line="360" w:lineRule="auto"/>
        <w:rPr>
          <w:rFonts w:ascii="Times New Roman" w:hAnsi="Times New Roman" w:cs="Times New Roman"/>
          <w:sz w:val="24"/>
          <w:szCs w:val="24"/>
        </w:rPr>
      </w:pPr>
      <w:r w:rsidRPr="00E32AF5">
        <w:rPr>
          <w:rFonts w:ascii="Times New Roman" w:hAnsi="Times New Roman" w:cs="Times New Roman"/>
          <w:sz w:val="24"/>
          <w:szCs w:val="24"/>
        </w:rPr>
        <w:t xml:space="preserve">Buildings include ₹250 being the value of five shares of ₹50 each in Mittal Towers Premises Co-operative Society Limited. </w:t>
      </w:r>
    </w:p>
    <w:p w14:paraId="05419012" w14:textId="3D91B86A" w:rsidR="00B23305" w:rsidRDefault="00B04E5F" w:rsidP="00C82CB7">
      <w:pPr>
        <w:spacing w:line="360" w:lineRule="auto"/>
        <w:rPr>
          <w:rFonts w:ascii="Times New Roman" w:hAnsi="Times New Roman" w:cs="Times New Roman"/>
          <w:sz w:val="24"/>
          <w:szCs w:val="24"/>
        </w:rPr>
      </w:pPr>
      <w:r>
        <w:rPr>
          <w:rFonts w:ascii="Times New Roman" w:hAnsi="Times New Roman" w:cs="Times New Roman"/>
          <w:sz w:val="24"/>
          <w:szCs w:val="24"/>
        </w:rPr>
        <w:t>O</w:t>
      </w:r>
      <w:r w:rsidRPr="00B04E5F">
        <w:rPr>
          <w:rFonts w:ascii="Times New Roman" w:hAnsi="Times New Roman" w:cs="Times New Roman"/>
          <w:sz w:val="24"/>
          <w:szCs w:val="24"/>
        </w:rPr>
        <w:t xml:space="preserve">n a standalone basis, additions to tangible assets </w:t>
      </w:r>
      <w:proofErr w:type="gramStart"/>
      <w:r w:rsidRPr="00B04E5F">
        <w:rPr>
          <w:rFonts w:ascii="Times New Roman" w:hAnsi="Times New Roman" w:cs="Times New Roman"/>
          <w:sz w:val="24"/>
          <w:szCs w:val="24"/>
        </w:rPr>
        <w:t>was</w:t>
      </w:r>
      <w:proofErr w:type="gramEnd"/>
      <w:r w:rsidRPr="00B04E5F">
        <w:rPr>
          <w:rFonts w:ascii="Times New Roman" w:hAnsi="Times New Roman" w:cs="Times New Roman"/>
          <w:sz w:val="24"/>
          <w:szCs w:val="24"/>
        </w:rPr>
        <w:t>`2,381 crore. This comprises `1,100 crore in infrastructure and `1,281 crore for investment in computer equipment</w:t>
      </w:r>
      <w:r>
        <w:rPr>
          <w:rFonts w:ascii="Times New Roman" w:hAnsi="Times New Roman" w:cs="Times New Roman"/>
          <w:sz w:val="24"/>
          <w:szCs w:val="24"/>
        </w:rPr>
        <w:t>.</w:t>
      </w:r>
    </w:p>
    <w:p w14:paraId="6E82B72E" w14:textId="5C9933A9" w:rsidR="00B04E5F" w:rsidRPr="00B04E5F" w:rsidRDefault="00B04E5F" w:rsidP="00C82CB7">
      <w:pPr>
        <w:spacing w:line="360" w:lineRule="auto"/>
        <w:rPr>
          <w:rFonts w:ascii="Times New Roman" w:hAnsi="Times New Roman" w:cs="Times New Roman"/>
          <w:sz w:val="28"/>
          <w:szCs w:val="28"/>
        </w:rPr>
      </w:pPr>
      <w:r w:rsidRPr="00B04E5F">
        <w:rPr>
          <w:rFonts w:ascii="Times New Roman" w:hAnsi="Times New Roman" w:cs="Times New Roman"/>
          <w:sz w:val="24"/>
          <w:szCs w:val="24"/>
        </w:rPr>
        <w:t xml:space="preserve">on a consolidated basis, additions to tangible assets </w:t>
      </w:r>
      <w:proofErr w:type="gramStart"/>
      <w:r w:rsidRPr="00B04E5F">
        <w:rPr>
          <w:rFonts w:ascii="Times New Roman" w:hAnsi="Times New Roman" w:cs="Times New Roman"/>
          <w:sz w:val="24"/>
          <w:szCs w:val="24"/>
        </w:rPr>
        <w:t>was</w:t>
      </w:r>
      <w:proofErr w:type="gramEnd"/>
      <w:r w:rsidRPr="00B04E5F">
        <w:rPr>
          <w:rFonts w:ascii="Times New Roman" w:hAnsi="Times New Roman" w:cs="Times New Roman"/>
          <w:sz w:val="24"/>
          <w:szCs w:val="24"/>
        </w:rPr>
        <w:t xml:space="preserve"> `2,716 crore. This comprises `1,174 crore in infrastructure and `1,542 crore in computer equipment.</w:t>
      </w:r>
    </w:p>
    <w:p w14:paraId="1BBD05BC" w14:textId="77777777" w:rsidR="00B04E5F" w:rsidRPr="00B04E5F" w:rsidRDefault="00B04E5F" w:rsidP="00C82CB7">
      <w:pPr>
        <w:spacing w:line="360" w:lineRule="auto"/>
        <w:rPr>
          <w:rFonts w:ascii="Times New Roman" w:hAnsi="Times New Roman" w:cs="Times New Roman"/>
          <w:sz w:val="28"/>
          <w:szCs w:val="28"/>
        </w:rPr>
      </w:pPr>
    </w:p>
    <w:p w14:paraId="07689CB9" w14:textId="77777777" w:rsidR="00B23305" w:rsidRDefault="00B23305" w:rsidP="00C82CB7">
      <w:pPr>
        <w:spacing w:line="360" w:lineRule="auto"/>
        <w:rPr>
          <w:rFonts w:ascii="Times New Roman" w:hAnsi="Times New Roman" w:cs="Times New Roman"/>
          <w:sz w:val="24"/>
          <w:szCs w:val="24"/>
        </w:rPr>
      </w:pPr>
    </w:p>
    <w:p w14:paraId="6AA5524D" w14:textId="77777777" w:rsidR="00B23305" w:rsidRDefault="00B23305" w:rsidP="00C82CB7">
      <w:pPr>
        <w:spacing w:line="360" w:lineRule="auto"/>
        <w:rPr>
          <w:rFonts w:ascii="Times New Roman" w:hAnsi="Times New Roman" w:cs="Times New Roman"/>
          <w:sz w:val="24"/>
          <w:szCs w:val="24"/>
        </w:rPr>
      </w:pPr>
    </w:p>
    <w:p w14:paraId="28E04360" w14:textId="77777777" w:rsidR="00157524" w:rsidRDefault="00157524" w:rsidP="00C82CB7">
      <w:pPr>
        <w:spacing w:line="360" w:lineRule="auto"/>
        <w:rPr>
          <w:rFonts w:ascii="Times New Roman" w:hAnsi="Times New Roman" w:cs="Times New Roman"/>
          <w:b/>
          <w:bCs/>
          <w:color w:val="000000"/>
          <w:sz w:val="26"/>
          <w:szCs w:val="26"/>
          <w:u w:val="single"/>
        </w:rPr>
      </w:pPr>
    </w:p>
    <w:p w14:paraId="20A7C165" w14:textId="129CEA96" w:rsidR="0016095C" w:rsidRDefault="0016095C" w:rsidP="00C82CB7">
      <w:pPr>
        <w:spacing w:line="360" w:lineRule="auto"/>
        <w:rPr>
          <w:rFonts w:ascii="Times New Roman" w:hAnsi="Times New Roman" w:cs="Times New Roman"/>
          <w:b/>
          <w:bCs/>
          <w:color w:val="000000"/>
          <w:sz w:val="26"/>
          <w:szCs w:val="26"/>
          <w:u w:val="single"/>
        </w:rPr>
      </w:pPr>
      <w:r w:rsidRPr="0016095C">
        <w:rPr>
          <w:rFonts w:ascii="Times New Roman" w:hAnsi="Times New Roman" w:cs="Times New Roman"/>
          <w:b/>
          <w:bCs/>
          <w:color w:val="000000"/>
          <w:sz w:val="26"/>
          <w:szCs w:val="26"/>
          <w:u w:val="single"/>
        </w:rPr>
        <w:t>F</w:t>
      </w:r>
      <w:r w:rsidRPr="0016095C">
        <w:rPr>
          <w:rFonts w:ascii="Times New Roman" w:hAnsi="Times New Roman" w:cs="Times New Roman"/>
          <w:b/>
          <w:bCs/>
          <w:color w:val="000000"/>
          <w:sz w:val="26"/>
          <w:szCs w:val="26"/>
          <w:u w:val="single"/>
        </w:rPr>
        <w:t xml:space="preserve">INANCING DECISION </w:t>
      </w:r>
    </w:p>
    <w:p w14:paraId="615B09EB" w14:textId="77777777" w:rsidR="00157524" w:rsidRDefault="00157524" w:rsidP="00C82CB7">
      <w:pPr>
        <w:spacing w:line="360" w:lineRule="auto"/>
        <w:rPr>
          <w:rFonts w:ascii="Times New Roman" w:hAnsi="Times New Roman" w:cs="Times New Roman"/>
          <w:color w:val="000000"/>
          <w:sz w:val="24"/>
          <w:szCs w:val="24"/>
          <w:u w:val="single"/>
        </w:rPr>
      </w:pPr>
    </w:p>
    <w:p w14:paraId="7E8609A3" w14:textId="289C635F" w:rsidR="0016095C" w:rsidRPr="0016095C" w:rsidRDefault="0016095C" w:rsidP="00C82CB7">
      <w:pPr>
        <w:spacing w:line="360" w:lineRule="auto"/>
        <w:rPr>
          <w:rFonts w:ascii="Times New Roman" w:hAnsi="Times New Roman" w:cs="Times New Roman"/>
          <w:sz w:val="24"/>
          <w:szCs w:val="24"/>
          <w:u w:val="single"/>
        </w:rPr>
      </w:pPr>
      <w:r w:rsidRPr="0016095C">
        <w:rPr>
          <w:rFonts w:ascii="Times New Roman" w:hAnsi="Times New Roman" w:cs="Times New Roman"/>
          <w:color w:val="000000"/>
          <w:sz w:val="24"/>
          <w:szCs w:val="24"/>
          <w:u w:val="single"/>
        </w:rPr>
        <w:t>FOR YEAR 202</w:t>
      </w:r>
      <w:r>
        <w:rPr>
          <w:rFonts w:ascii="Times New Roman" w:hAnsi="Times New Roman" w:cs="Times New Roman"/>
          <w:color w:val="000000"/>
          <w:sz w:val="24"/>
          <w:szCs w:val="24"/>
          <w:u w:val="single"/>
        </w:rPr>
        <w:t>1</w:t>
      </w:r>
      <w:r w:rsidRPr="0016095C">
        <w:rPr>
          <w:rFonts w:ascii="Times New Roman" w:hAnsi="Times New Roman" w:cs="Times New Roman"/>
          <w:color w:val="000000"/>
          <w:sz w:val="24"/>
          <w:szCs w:val="24"/>
          <w:u w:val="single"/>
        </w:rPr>
        <w:t>-2023</w:t>
      </w:r>
      <w:r>
        <w:rPr>
          <w:rFonts w:ascii="Times New Roman" w:hAnsi="Times New Roman" w:cs="Times New Roman"/>
          <w:color w:val="000000"/>
          <w:sz w:val="24"/>
          <w:szCs w:val="24"/>
          <w:u w:val="single"/>
        </w:rPr>
        <w:t>:</w:t>
      </w:r>
    </w:p>
    <w:p w14:paraId="10C38ACB" w14:textId="31E3D35C" w:rsidR="006A3DEC" w:rsidRDefault="00B23305" w:rsidP="00C82CB7">
      <w:pPr>
        <w:spacing w:line="360" w:lineRule="auto"/>
        <w:rPr>
          <w:rFonts w:ascii="Times New Roman" w:hAnsi="Times New Roman" w:cs="Times New Roman"/>
          <w:sz w:val="24"/>
          <w:szCs w:val="24"/>
        </w:rPr>
      </w:pPr>
      <w:r w:rsidRPr="00B23305">
        <w:rPr>
          <w:rFonts w:ascii="Times New Roman" w:hAnsi="Times New Roman" w:cs="Times New Roman"/>
          <w:sz w:val="24"/>
          <w:szCs w:val="24"/>
        </w:rPr>
        <w:drawing>
          <wp:inline distT="0" distB="0" distL="0" distR="0" wp14:anchorId="730A2435" wp14:editId="33D29D28">
            <wp:extent cx="5731510" cy="1279525"/>
            <wp:effectExtent l="0" t="0" r="2540" b="0"/>
            <wp:docPr id="102469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91790" name=""/>
                    <pic:cNvPicPr/>
                  </pic:nvPicPr>
                  <pic:blipFill>
                    <a:blip r:embed="rId8"/>
                    <a:stretch>
                      <a:fillRect/>
                    </a:stretch>
                  </pic:blipFill>
                  <pic:spPr>
                    <a:xfrm>
                      <a:off x="0" y="0"/>
                      <a:ext cx="5731510" cy="1279525"/>
                    </a:xfrm>
                    <a:prstGeom prst="rect">
                      <a:avLst/>
                    </a:prstGeom>
                  </pic:spPr>
                </pic:pic>
              </a:graphicData>
            </a:graphic>
          </wp:inline>
        </w:drawing>
      </w:r>
    </w:p>
    <w:p w14:paraId="24897047" w14:textId="77777777" w:rsidR="00157524" w:rsidRDefault="00157524" w:rsidP="00C82CB7">
      <w:pPr>
        <w:spacing w:line="360" w:lineRule="auto"/>
        <w:rPr>
          <w:rFonts w:ascii="Times New Roman" w:hAnsi="Times New Roman" w:cs="Times New Roman"/>
          <w:sz w:val="24"/>
          <w:szCs w:val="24"/>
        </w:rPr>
      </w:pPr>
    </w:p>
    <w:p w14:paraId="226224BD" w14:textId="77777777" w:rsidR="00157524" w:rsidRDefault="00157524" w:rsidP="00C82CB7">
      <w:pPr>
        <w:spacing w:line="360" w:lineRule="auto"/>
        <w:rPr>
          <w:rFonts w:ascii="Times New Roman" w:hAnsi="Times New Roman" w:cs="Times New Roman"/>
          <w:sz w:val="24"/>
          <w:szCs w:val="24"/>
        </w:rPr>
      </w:pPr>
    </w:p>
    <w:p w14:paraId="62879F78" w14:textId="77777777" w:rsidR="00157524" w:rsidRDefault="00157524" w:rsidP="00C82CB7">
      <w:pPr>
        <w:spacing w:line="360" w:lineRule="auto"/>
        <w:rPr>
          <w:rFonts w:ascii="Times New Roman" w:hAnsi="Times New Roman" w:cs="Times New Roman"/>
          <w:sz w:val="24"/>
          <w:szCs w:val="24"/>
        </w:rPr>
      </w:pPr>
    </w:p>
    <w:p w14:paraId="6CEB2FDB" w14:textId="77777777" w:rsidR="00376963" w:rsidRDefault="00A27DBE" w:rsidP="00C82CB7">
      <w:pPr>
        <w:spacing w:line="360" w:lineRule="auto"/>
        <w:rPr>
          <w:rFonts w:ascii="Times New Roman" w:hAnsi="Times New Roman" w:cs="Times New Roman"/>
          <w:sz w:val="24"/>
          <w:szCs w:val="24"/>
        </w:rPr>
      </w:pPr>
      <w:r w:rsidRPr="00A27DBE">
        <w:rPr>
          <w:rFonts w:ascii="Times New Roman" w:hAnsi="Times New Roman" w:cs="Times New Roman"/>
          <w:sz w:val="24"/>
          <w:szCs w:val="24"/>
        </w:rPr>
        <w:drawing>
          <wp:inline distT="0" distB="0" distL="0" distR="0" wp14:anchorId="53486D7A" wp14:editId="0895925F">
            <wp:extent cx="5731510" cy="1126490"/>
            <wp:effectExtent l="0" t="0" r="2540" b="0"/>
            <wp:docPr id="181849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97972" name=""/>
                    <pic:cNvPicPr/>
                  </pic:nvPicPr>
                  <pic:blipFill>
                    <a:blip r:embed="rId9"/>
                    <a:stretch>
                      <a:fillRect/>
                    </a:stretch>
                  </pic:blipFill>
                  <pic:spPr>
                    <a:xfrm>
                      <a:off x="0" y="0"/>
                      <a:ext cx="5731510" cy="1126490"/>
                    </a:xfrm>
                    <a:prstGeom prst="rect">
                      <a:avLst/>
                    </a:prstGeom>
                  </pic:spPr>
                </pic:pic>
              </a:graphicData>
            </a:graphic>
          </wp:inline>
        </w:drawing>
      </w:r>
    </w:p>
    <w:p w14:paraId="5FD890D3" w14:textId="77777777" w:rsidR="00D01A17" w:rsidRDefault="00D01A17" w:rsidP="00C82CB7">
      <w:pPr>
        <w:spacing w:line="360" w:lineRule="auto"/>
        <w:rPr>
          <w:rFonts w:ascii="Times New Roman" w:hAnsi="Times New Roman" w:cs="Times New Roman"/>
          <w:sz w:val="24"/>
          <w:szCs w:val="24"/>
        </w:rPr>
      </w:pPr>
    </w:p>
    <w:p w14:paraId="6D16D2EE" w14:textId="00DB3615" w:rsidR="00D01A17" w:rsidRPr="00D01A17" w:rsidRDefault="00D01A17" w:rsidP="00C82CB7">
      <w:pPr>
        <w:spacing w:line="360" w:lineRule="auto"/>
        <w:rPr>
          <w:rFonts w:ascii="Times New Roman" w:hAnsi="Times New Roman" w:cs="Times New Roman"/>
          <w:sz w:val="28"/>
          <w:szCs w:val="28"/>
        </w:rPr>
      </w:pPr>
      <w:r>
        <w:rPr>
          <w:rFonts w:ascii="Times New Roman" w:hAnsi="Times New Roman" w:cs="Times New Roman"/>
          <w:sz w:val="24"/>
          <w:szCs w:val="24"/>
        </w:rPr>
        <w:t>Infosys</w:t>
      </w:r>
      <w:r>
        <w:t xml:space="preserve"> </w:t>
      </w:r>
      <w:r w:rsidRPr="00D01A17">
        <w:rPr>
          <w:rFonts w:ascii="Times New Roman" w:hAnsi="Times New Roman" w:cs="Times New Roman"/>
          <w:sz w:val="24"/>
          <w:szCs w:val="24"/>
        </w:rPr>
        <w:t xml:space="preserve">have one class of shares – equity shares of par value ₹5 each. During the year, </w:t>
      </w:r>
      <w:r>
        <w:rPr>
          <w:rFonts w:ascii="Times New Roman" w:hAnsi="Times New Roman" w:cs="Times New Roman"/>
          <w:sz w:val="24"/>
          <w:szCs w:val="24"/>
        </w:rPr>
        <w:t xml:space="preserve">2022-2023, </w:t>
      </w:r>
      <w:r w:rsidRPr="00D01A17">
        <w:rPr>
          <w:rFonts w:ascii="Times New Roman" w:hAnsi="Times New Roman" w:cs="Times New Roman"/>
          <w:sz w:val="24"/>
          <w:szCs w:val="24"/>
        </w:rPr>
        <w:t xml:space="preserve">the movement in share capital was primarily on account of buyback of 6,04,26,348 shares resulting in a cash outflow of ₹9,300 crore </w:t>
      </w:r>
    </w:p>
    <w:p w14:paraId="5A526C25" w14:textId="77777777" w:rsidR="00157524" w:rsidRDefault="00157524" w:rsidP="00C82CB7">
      <w:pPr>
        <w:spacing w:line="360" w:lineRule="auto"/>
        <w:rPr>
          <w:rFonts w:ascii="Times New Roman" w:hAnsi="Times New Roman" w:cs="Times New Roman"/>
          <w:sz w:val="24"/>
          <w:szCs w:val="24"/>
        </w:rPr>
      </w:pPr>
    </w:p>
    <w:p w14:paraId="6E726CC8" w14:textId="4918DFE7" w:rsidR="00376963" w:rsidRDefault="00376963" w:rsidP="00C82CB7">
      <w:pPr>
        <w:spacing w:line="360" w:lineRule="auto"/>
        <w:rPr>
          <w:rFonts w:ascii="Times New Roman" w:hAnsi="Times New Roman" w:cs="Times New Roman"/>
          <w:sz w:val="24"/>
          <w:szCs w:val="24"/>
        </w:rPr>
      </w:pPr>
      <w:r>
        <w:rPr>
          <w:rFonts w:ascii="Times New Roman" w:hAnsi="Times New Roman" w:cs="Times New Roman"/>
          <w:sz w:val="24"/>
          <w:szCs w:val="24"/>
        </w:rPr>
        <w:t>Infosys</w:t>
      </w:r>
      <w:r>
        <w:t xml:space="preserve"> </w:t>
      </w:r>
      <w:r w:rsidRPr="00376963">
        <w:rPr>
          <w:rFonts w:ascii="Times New Roman" w:hAnsi="Times New Roman" w:cs="Times New Roman"/>
          <w:sz w:val="24"/>
          <w:szCs w:val="24"/>
        </w:rPr>
        <w:t>have one class of shares – equity shares of par value `5 each. During the year</w:t>
      </w:r>
      <w:r>
        <w:rPr>
          <w:rFonts w:ascii="Times New Roman" w:hAnsi="Times New Roman" w:cs="Times New Roman"/>
          <w:sz w:val="24"/>
          <w:szCs w:val="24"/>
        </w:rPr>
        <w:t xml:space="preserve"> 2021-22</w:t>
      </w:r>
      <w:r w:rsidRPr="00376963">
        <w:rPr>
          <w:rFonts w:ascii="Times New Roman" w:hAnsi="Times New Roman" w:cs="Times New Roman"/>
          <w:sz w:val="24"/>
          <w:szCs w:val="24"/>
        </w:rPr>
        <w:t>, the movement in share capital was primarily on account of buyback of 5,58,07,337 shares resulting in a cash outflow of `9,200 crore</w:t>
      </w:r>
      <w:r>
        <w:rPr>
          <w:rFonts w:ascii="Times New Roman" w:hAnsi="Times New Roman" w:cs="Times New Roman"/>
          <w:sz w:val="24"/>
          <w:szCs w:val="24"/>
        </w:rPr>
        <w:t>.</w:t>
      </w:r>
    </w:p>
    <w:p w14:paraId="7E5D04FF" w14:textId="77777777" w:rsidR="00B04E5F" w:rsidRDefault="00B04E5F" w:rsidP="00C82CB7">
      <w:pPr>
        <w:spacing w:line="360" w:lineRule="auto"/>
        <w:rPr>
          <w:rFonts w:ascii="Times New Roman" w:hAnsi="Times New Roman" w:cs="Times New Roman"/>
          <w:sz w:val="24"/>
          <w:szCs w:val="24"/>
        </w:rPr>
      </w:pPr>
    </w:p>
    <w:p w14:paraId="74E795F0" w14:textId="77777777" w:rsidR="00B04E5F" w:rsidRDefault="00B04E5F" w:rsidP="00C82CB7">
      <w:pPr>
        <w:spacing w:line="360" w:lineRule="auto"/>
        <w:rPr>
          <w:rFonts w:ascii="Times New Roman" w:hAnsi="Times New Roman" w:cs="Times New Roman"/>
          <w:sz w:val="24"/>
          <w:szCs w:val="24"/>
        </w:rPr>
      </w:pPr>
    </w:p>
    <w:p w14:paraId="2BCC83E0" w14:textId="77777777" w:rsidR="00B04E5F" w:rsidRDefault="00B04E5F" w:rsidP="00C82CB7">
      <w:pPr>
        <w:spacing w:line="360" w:lineRule="auto"/>
        <w:rPr>
          <w:rFonts w:ascii="Times New Roman" w:hAnsi="Times New Roman" w:cs="Times New Roman"/>
          <w:sz w:val="24"/>
          <w:szCs w:val="24"/>
        </w:rPr>
      </w:pPr>
    </w:p>
    <w:p w14:paraId="4830F360" w14:textId="59C18BB3" w:rsidR="00376963" w:rsidRDefault="00376963" w:rsidP="00C82CB7">
      <w:pPr>
        <w:spacing w:line="360" w:lineRule="auto"/>
        <w:rPr>
          <w:rFonts w:ascii="Times New Roman" w:hAnsi="Times New Roman" w:cs="Times New Roman"/>
          <w:sz w:val="24"/>
          <w:szCs w:val="24"/>
        </w:rPr>
      </w:pPr>
    </w:p>
    <w:p w14:paraId="05105F19" w14:textId="6D1D0D51" w:rsidR="006A3DEC" w:rsidRDefault="00822BF9" w:rsidP="00C82CB7">
      <w:pPr>
        <w:spacing w:line="360" w:lineRule="auto"/>
        <w:rPr>
          <w:rFonts w:ascii="Times New Roman" w:hAnsi="Times New Roman" w:cs="Times New Roman"/>
          <w:sz w:val="24"/>
          <w:szCs w:val="24"/>
        </w:rPr>
      </w:pPr>
      <w:r w:rsidRPr="00DC6D4F">
        <w:rPr>
          <w:rFonts w:ascii="Times New Roman" w:hAnsi="Times New Roman" w:cs="Times New Roman"/>
          <w:sz w:val="24"/>
          <w:szCs w:val="24"/>
        </w:rPr>
        <w:drawing>
          <wp:inline distT="0" distB="0" distL="0" distR="0" wp14:anchorId="0B49119E" wp14:editId="284FE3C1">
            <wp:extent cx="5783580" cy="4472940"/>
            <wp:effectExtent l="0" t="0" r="7620" b="3810"/>
            <wp:docPr id="59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997" name=""/>
                    <pic:cNvPicPr/>
                  </pic:nvPicPr>
                  <pic:blipFill>
                    <a:blip r:embed="rId10"/>
                    <a:stretch>
                      <a:fillRect/>
                    </a:stretch>
                  </pic:blipFill>
                  <pic:spPr>
                    <a:xfrm>
                      <a:off x="0" y="0"/>
                      <a:ext cx="5783580" cy="4472940"/>
                    </a:xfrm>
                    <a:prstGeom prst="rect">
                      <a:avLst/>
                    </a:prstGeom>
                  </pic:spPr>
                </pic:pic>
              </a:graphicData>
            </a:graphic>
          </wp:inline>
        </w:drawing>
      </w:r>
    </w:p>
    <w:p w14:paraId="7DDE554E" w14:textId="3587493A" w:rsidR="00A27DBE" w:rsidRDefault="00A27DBE" w:rsidP="00C82CB7">
      <w:pPr>
        <w:spacing w:line="360" w:lineRule="auto"/>
        <w:rPr>
          <w:rFonts w:ascii="Times New Roman" w:hAnsi="Times New Roman" w:cs="Times New Roman"/>
          <w:sz w:val="24"/>
          <w:szCs w:val="24"/>
        </w:rPr>
      </w:pPr>
      <w:r w:rsidRPr="00A27DBE">
        <w:rPr>
          <w:rFonts w:ascii="Times New Roman" w:hAnsi="Times New Roman" w:cs="Times New Roman"/>
          <w:sz w:val="24"/>
          <w:szCs w:val="24"/>
        </w:rPr>
        <w:drawing>
          <wp:inline distT="0" distB="0" distL="0" distR="0" wp14:anchorId="221113BC" wp14:editId="5DD820FD">
            <wp:extent cx="5731510" cy="3749675"/>
            <wp:effectExtent l="0" t="0" r="2540" b="3175"/>
            <wp:docPr id="113693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39956" name=""/>
                    <pic:cNvPicPr/>
                  </pic:nvPicPr>
                  <pic:blipFill>
                    <a:blip r:embed="rId11"/>
                    <a:stretch>
                      <a:fillRect/>
                    </a:stretch>
                  </pic:blipFill>
                  <pic:spPr>
                    <a:xfrm>
                      <a:off x="0" y="0"/>
                      <a:ext cx="5731510" cy="3749675"/>
                    </a:xfrm>
                    <a:prstGeom prst="rect">
                      <a:avLst/>
                    </a:prstGeom>
                  </pic:spPr>
                </pic:pic>
              </a:graphicData>
            </a:graphic>
          </wp:inline>
        </w:drawing>
      </w:r>
    </w:p>
    <w:p w14:paraId="13D7B889" w14:textId="77777777" w:rsidR="00376963" w:rsidRDefault="00376963" w:rsidP="00C82CB7">
      <w:pPr>
        <w:spacing w:line="360" w:lineRule="auto"/>
        <w:rPr>
          <w:rFonts w:ascii="Times New Roman" w:hAnsi="Times New Roman" w:cs="Times New Roman"/>
          <w:sz w:val="24"/>
          <w:szCs w:val="24"/>
          <w:u w:val="single"/>
        </w:rPr>
      </w:pPr>
    </w:p>
    <w:p w14:paraId="13CD0111" w14:textId="0F78440F" w:rsidR="00A27DBE" w:rsidRPr="00A27DBE" w:rsidRDefault="0016095C" w:rsidP="00C82CB7">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 FOR YEAR </w:t>
      </w:r>
      <w:r w:rsidR="00A27DBE" w:rsidRPr="00A27DBE">
        <w:rPr>
          <w:rFonts w:ascii="Times New Roman" w:hAnsi="Times New Roman" w:cs="Times New Roman"/>
          <w:sz w:val="24"/>
          <w:szCs w:val="24"/>
          <w:u w:val="single"/>
        </w:rPr>
        <w:t>2022-2023</w:t>
      </w:r>
      <w:r>
        <w:rPr>
          <w:rFonts w:ascii="Times New Roman" w:hAnsi="Times New Roman" w:cs="Times New Roman"/>
          <w:sz w:val="24"/>
          <w:szCs w:val="24"/>
          <w:u w:val="single"/>
        </w:rPr>
        <w:t>:</w:t>
      </w:r>
    </w:p>
    <w:p w14:paraId="07DB8B19" w14:textId="0A329218" w:rsidR="00A27DBE" w:rsidRDefault="00A27DBE" w:rsidP="00C82CB7">
      <w:pPr>
        <w:spacing w:line="360" w:lineRule="auto"/>
        <w:rPr>
          <w:rFonts w:ascii="Times New Roman" w:hAnsi="Times New Roman" w:cs="Times New Roman"/>
          <w:sz w:val="24"/>
          <w:szCs w:val="24"/>
        </w:rPr>
      </w:pPr>
      <w:r w:rsidRPr="00A27DBE">
        <w:rPr>
          <w:rFonts w:ascii="Times New Roman" w:hAnsi="Times New Roman" w:cs="Times New Roman"/>
          <w:sz w:val="24"/>
          <w:szCs w:val="24"/>
        </w:rPr>
        <w:drawing>
          <wp:inline distT="0" distB="0" distL="0" distR="0" wp14:anchorId="511B5897" wp14:editId="212289B3">
            <wp:extent cx="2903472" cy="1211685"/>
            <wp:effectExtent l="0" t="0" r="0" b="7620"/>
            <wp:docPr id="185530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2696" name=""/>
                    <pic:cNvPicPr/>
                  </pic:nvPicPr>
                  <pic:blipFill>
                    <a:blip r:embed="rId12"/>
                    <a:stretch>
                      <a:fillRect/>
                    </a:stretch>
                  </pic:blipFill>
                  <pic:spPr>
                    <a:xfrm>
                      <a:off x="0" y="0"/>
                      <a:ext cx="2903472" cy="1211685"/>
                    </a:xfrm>
                    <a:prstGeom prst="rect">
                      <a:avLst/>
                    </a:prstGeom>
                  </pic:spPr>
                </pic:pic>
              </a:graphicData>
            </a:graphic>
          </wp:inline>
        </w:drawing>
      </w:r>
    </w:p>
    <w:p w14:paraId="3B7630FC" w14:textId="6972E50C" w:rsidR="00A27DBE" w:rsidRPr="00A27DBE" w:rsidRDefault="0016095C" w:rsidP="00C82CB7">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FOR YEAR </w:t>
      </w:r>
      <w:r w:rsidR="00A27DBE" w:rsidRPr="00A27DBE">
        <w:rPr>
          <w:rFonts w:ascii="Times New Roman" w:hAnsi="Times New Roman" w:cs="Times New Roman"/>
          <w:sz w:val="24"/>
          <w:szCs w:val="24"/>
          <w:u w:val="single"/>
        </w:rPr>
        <w:t>2021-2022</w:t>
      </w:r>
      <w:r>
        <w:rPr>
          <w:rFonts w:ascii="Times New Roman" w:hAnsi="Times New Roman" w:cs="Times New Roman"/>
          <w:sz w:val="24"/>
          <w:szCs w:val="24"/>
          <w:u w:val="single"/>
        </w:rPr>
        <w:t>:</w:t>
      </w:r>
    </w:p>
    <w:p w14:paraId="63887992" w14:textId="045EAEED" w:rsidR="00A27DBE" w:rsidRDefault="00A27DBE" w:rsidP="00C82CB7">
      <w:pPr>
        <w:spacing w:line="360" w:lineRule="auto"/>
        <w:rPr>
          <w:rFonts w:ascii="Times New Roman" w:hAnsi="Times New Roman" w:cs="Times New Roman"/>
          <w:sz w:val="24"/>
          <w:szCs w:val="24"/>
        </w:rPr>
      </w:pPr>
      <w:r w:rsidRPr="00A27DBE">
        <w:rPr>
          <w:rFonts w:ascii="Times New Roman" w:hAnsi="Times New Roman" w:cs="Times New Roman"/>
          <w:sz w:val="24"/>
          <w:szCs w:val="24"/>
        </w:rPr>
        <w:drawing>
          <wp:inline distT="0" distB="0" distL="0" distR="0" wp14:anchorId="3F696B2D" wp14:editId="4A417636">
            <wp:extent cx="3429297" cy="1455546"/>
            <wp:effectExtent l="0" t="0" r="0" b="0"/>
            <wp:docPr id="40915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2953" name=""/>
                    <pic:cNvPicPr/>
                  </pic:nvPicPr>
                  <pic:blipFill>
                    <a:blip r:embed="rId13"/>
                    <a:stretch>
                      <a:fillRect/>
                    </a:stretch>
                  </pic:blipFill>
                  <pic:spPr>
                    <a:xfrm>
                      <a:off x="0" y="0"/>
                      <a:ext cx="3429297" cy="1455546"/>
                    </a:xfrm>
                    <a:prstGeom prst="rect">
                      <a:avLst/>
                    </a:prstGeom>
                  </pic:spPr>
                </pic:pic>
              </a:graphicData>
            </a:graphic>
          </wp:inline>
        </w:drawing>
      </w:r>
    </w:p>
    <w:p w14:paraId="6B4AA7B5" w14:textId="77777777" w:rsidR="00157524" w:rsidRDefault="00157524" w:rsidP="00C82CB7">
      <w:pPr>
        <w:spacing w:line="360" w:lineRule="auto"/>
        <w:rPr>
          <w:rFonts w:ascii="Times New Roman" w:hAnsi="Times New Roman" w:cs="Times New Roman"/>
          <w:sz w:val="24"/>
          <w:szCs w:val="24"/>
          <w:u w:val="single"/>
        </w:rPr>
      </w:pPr>
    </w:p>
    <w:p w14:paraId="3AED3414" w14:textId="52DFB5B4" w:rsidR="0016095C" w:rsidRPr="0016095C" w:rsidRDefault="0016095C" w:rsidP="00C82CB7">
      <w:pPr>
        <w:spacing w:line="360" w:lineRule="auto"/>
        <w:rPr>
          <w:rFonts w:ascii="Times New Roman" w:hAnsi="Times New Roman" w:cs="Times New Roman"/>
          <w:sz w:val="24"/>
          <w:szCs w:val="24"/>
          <w:u w:val="single"/>
        </w:rPr>
      </w:pPr>
      <w:r w:rsidRPr="0016095C">
        <w:rPr>
          <w:rFonts w:ascii="Times New Roman" w:hAnsi="Times New Roman" w:cs="Times New Roman"/>
          <w:sz w:val="24"/>
          <w:szCs w:val="24"/>
          <w:u w:val="single"/>
        </w:rPr>
        <w:t>FOR YEAR 2021-2023:</w:t>
      </w:r>
    </w:p>
    <w:p w14:paraId="28D383F7" w14:textId="6BD8360D" w:rsidR="0016095C" w:rsidRDefault="0016095C" w:rsidP="00C82CB7">
      <w:pPr>
        <w:spacing w:line="360" w:lineRule="auto"/>
        <w:rPr>
          <w:rFonts w:ascii="Times New Roman" w:hAnsi="Times New Roman" w:cs="Times New Roman"/>
          <w:sz w:val="24"/>
          <w:szCs w:val="24"/>
        </w:rPr>
      </w:pPr>
      <w:r w:rsidRPr="00822BF9">
        <w:rPr>
          <w:rFonts w:ascii="Times New Roman" w:hAnsi="Times New Roman" w:cs="Times New Roman"/>
          <w:sz w:val="24"/>
          <w:szCs w:val="24"/>
        </w:rPr>
        <w:drawing>
          <wp:inline distT="0" distB="0" distL="0" distR="0" wp14:anchorId="609E786C" wp14:editId="22C4E187">
            <wp:extent cx="5731510" cy="2512695"/>
            <wp:effectExtent l="0" t="0" r="2540" b="1905"/>
            <wp:docPr id="11111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0945" name=""/>
                    <pic:cNvPicPr/>
                  </pic:nvPicPr>
                  <pic:blipFill>
                    <a:blip r:embed="rId14"/>
                    <a:stretch>
                      <a:fillRect/>
                    </a:stretch>
                  </pic:blipFill>
                  <pic:spPr>
                    <a:xfrm>
                      <a:off x="0" y="0"/>
                      <a:ext cx="5731510" cy="2512695"/>
                    </a:xfrm>
                    <a:prstGeom prst="rect">
                      <a:avLst/>
                    </a:prstGeom>
                  </pic:spPr>
                </pic:pic>
              </a:graphicData>
            </a:graphic>
          </wp:inline>
        </w:drawing>
      </w:r>
    </w:p>
    <w:p w14:paraId="4C7619D9" w14:textId="77777777" w:rsidR="00157524" w:rsidRDefault="00822BF9" w:rsidP="00C82CB7">
      <w:pPr>
        <w:spacing w:line="360" w:lineRule="auto"/>
        <w:rPr>
          <w:rFonts w:ascii="Times New Roman" w:hAnsi="Times New Roman" w:cs="Times New Roman"/>
          <w:sz w:val="24"/>
          <w:szCs w:val="24"/>
        </w:rPr>
      </w:pPr>
      <w:r w:rsidRPr="00822BF9">
        <w:rPr>
          <w:rFonts w:ascii="Times New Roman" w:hAnsi="Times New Roman" w:cs="Times New Roman"/>
          <w:sz w:val="24"/>
          <w:szCs w:val="24"/>
        </w:rPr>
        <w:lastRenderedPageBreak/>
        <w:drawing>
          <wp:inline distT="0" distB="0" distL="0" distR="0" wp14:anchorId="3CFF3678" wp14:editId="2153BC7A">
            <wp:extent cx="5731510" cy="1638300"/>
            <wp:effectExtent l="0" t="0" r="2540" b="0"/>
            <wp:docPr id="191052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26767" name=""/>
                    <pic:cNvPicPr/>
                  </pic:nvPicPr>
                  <pic:blipFill>
                    <a:blip r:embed="rId15"/>
                    <a:stretch>
                      <a:fillRect/>
                    </a:stretch>
                  </pic:blipFill>
                  <pic:spPr>
                    <a:xfrm>
                      <a:off x="0" y="0"/>
                      <a:ext cx="5731510" cy="1638300"/>
                    </a:xfrm>
                    <a:prstGeom prst="rect">
                      <a:avLst/>
                    </a:prstGeom>
                  </pic:spPr>
                </pic:pic>
              </a:graphicData>
            </a:graphic>
          </wp:inline>
        </w:drawing>
      </w:r>
    </w:p>
    <w:p w14:paraId="2A62C170" w14:textId="06538085" w:rsidR="00B23305" w:rsidRDefault="00560E1C" w:rsidP="00C82CB7">
      <w:pPr>
        <w:spacing w:line="360" w:lineRule="auto"/>
        <w:rPr>
          <w:rFonts w:ascii="Times New Roman" w:hAnsi="Times New Roman" w:cs="Times New Roman"/>
          <w:sz w:val="24"/>
          <w:szCs w:val="24"/>
        </w:rPr>
      </w:pPr>
      <w:r w:rsidRPr="00560E1C">
        <w:rPr>
          <w:color w:val="000000"/>
          <w:sz w:val="27"/>
          <w:szCs w:val="27"/>
        </w:rPr>
        <w:t xml:space="preserve"> </w:t>
      </w:r>
      <w:r w:rsidRPr="00560E1C">
        <w:rPr>
          <w:rFonts w:ascii="Times New Roman" w:hAnsi="Times New Roman" w:cs="Times New Roman"/>
          <w:b/>
          <w:bCs/>
          <w:color w:val="000000"/>
          <w:sz w:val="26"/>
          <w:szCs w:val="26"/>
          <w:u w:val="single"/>
        </w:rPr>
        <w:t>D</w:t>
      </w:r>
      <w:r w:rsidRPr="00560E1C">
        <w:rPr>
          <w:rFonts w:ascii="Times New Roman" w:hAnsi="Times New Roman" w:cs="Times New Roman"/>
          <w:b/>
          <w:bCs/>
          <w:color w:val="000000"/>
          <w:sz w:val="26"/>
          <w:szCs w:val="26"/>
          <w:u w:val="single"/>
        </w:rPr>
        <w:t>IVIDEND DECISION</w:t>
      </w:r>
      <w:r w:rsidRPr="00560E1C">
        <w:rPr>
          <w:rFonts w:ascii="Times New Roman" w:hAnsi="Times New Roman" w:cs="Times New Roman"/>
          <w:b/>
          <w:bCs/>
          <w:color w:val="000000"/>
          <w:sz w:val="28"/>
          <w:szCs w:val="28"/>
          <w:u w:val="single"/>
        </w:rPr>
        <w:t>S</w:t>
      </w:r>
    </w:p>
    <w:p w14:paraId="45A56F81" w14:textId="7D43BAD0" w:rsidR="00B23305" w:rsidRDefault="00B23305" w:rsidP="00C82CB7">
      <w:pPr>
        <w:spacing w:line="360" w:lineRule="auto"/>
        <w:rPr>
          <w:rFonts w:ascii="Times New Roman" w:hAnsi="Times New Roman" w:cs="Times New Roman"/>
          <w:sz w:val="24"/>
          <w:szCs w:val="24"/>
        </w:rPr>
      </w:pPr>
      <w:r w:rsidRPr="00B23305">
        <w:rPr>
          <w:rFonts w:ascii="Times New Roman" w:hAnsi="Times New Roman" w:cs="Times New Roman"/>
          <w:sz w:val="24"/>
          <w:szCs w:val="24"/>
        </w:rPr>
        <w:drawing>
          <wp:inline distT="0" distB="0" distL="0" distR="0" wp14:anchorId="608EFC09" wp14:editId="4195D739">
            <wp:extent cx="5731510" cy="1278255"/>
            <wp:effectExtent l="0" t="0" r="2540" b="0"/>
            <wp:docPr id="201826941" name="Picture 20182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422" name=""/>
                    <pic:cNvPicPr/>
                  </pic:nvPicPr>
                  <pic:blipFill>
                    <a:blip r:embed="rId16"/>
                    <a:stretch>
                      <a:fillRect/>
                    </a:stretch>
                  </pic:blipFill>
                  <pic:spPr>
                    <a:xfrm>
                      <a:off x="0" y="0"/>
                      <a:ext cx="5731510" cy="1278255"/>
                    </a:xfrm>
                    <a:prstGeom prst="rect">
                      <a:avLst/>
                    </a:prstGeom>
                  </pic:spPr>
                </pic:pic>
              </a:graphicData>
            </a:graphic>
          </wp:inline>
        </w:drawing>
      </w:r>
    </w:p>
    <w:p w14:paraId="396230AA" w14:textId="647D17BD" w:rsidR="006B49E1" w:rsidRDefault="00B23305" w:rsidP="00C82CB7">
      <w:pPr>
        <w:spacing w:line="360" w:lineRule="auto"/>
        <w:rPr>
          <w:rFonts w:ascii="Times New Roman" w:hAnsi="Times New Roman" w:cs="Times New Roman"/>
          <w:sz w:val="24"/>
          <w:szCs w:val="24"/>
        </w:rPr>
      </w:pPr>
      <w:r w:rsidRPr="00B23305">
        <w:rPr>
          <w:rFonts w:ascii="Times New Roman" w:hAnsi="Times New Roman" w:cs="Times New Roman"/>
          <w:sz w:val="24"/>
          <w:szCs w:val="24"/>
        </w:rPr>
        <w:drawing>
          <wp:inline distT="0" distB="0" distL="0" distR="0" wp14:anchorId="57C89ADE" wp14:editId="33B5409B">
            <wp:extent cx="5731510" cy="1147445"/>
            <wp:effectExtent l="0" t="0" r="2540" b="0"/>
            <wp:docPr id="10263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47521" name=""/>
                    <pic:cNvPicPr/>
                  </pic:nvPicPr>
                  <pic:blipFill>
                    <a:blip r:embed="rId17"/>
                    <a:stretch>
                      <a:fillRect/>
                    </a:stretch>
                  </pic:blipFill>
                  <pic:spPr>
                    <a:xfrm>
                      <a:off x="0" y="0"/>
                      <a:ext cx="5731510" cy="1147445"/>
                    </a:xfrm>
                    <a:prstGeom prst="rect">
                      <a:avLst/>
                    </a:prstGeom>
                  </pic:spPr>
                </pic:pic>
              </a:graphicData>
            </a:graphic>
          </wp:inline>
        </w:drawing>
      </w:r>
    </w:p>
    <w:p w14:paraId="7D31ED42" w14:textId="06F1B849" w:rsidR="0003726B" w:rsidRPr="0003726B" w:rsidRDefault="0003726B" w:rsidP="00C82CB7">
      <w:pPr>
        <w:spacing w:line="360" w:lineRule="auto"/>
        <w:rPr>
          <w:rFonts w:ascii="Times New Roman" w:hAnsi="Times New Roman" w:cs="Times New Roman"/>
          <w:sz w:val="28"/>
          <w:szCs w:val="28"/>
        </w:rPr>
      </w:pPr>
      <w:r w:rsidRPr="0003726B">
        <w:rPr>
          <w:rFonts w:ascii="Times New Roman" w:hAnsi="Times New Roman" w:cs="Times New Roman"/>
          <w:sz w:val="24"/>
          <w:szCs w:val="24"/>
        </w:rPr>
        <w:t>The ratios for the years ended March 31, 2023 and March 31, 2022 are as follows:</w:t>
      </w:r>
    </w:p>
    <w:p w14:paraId="19B2125A" w14:textId="26BB1BA8" w:rsidR="0003726B" w:rsidRDefault="0003726B" w:rsidP="00C82CB7">
      <w:pPr>
        <w:spacing w:line="360" w:lineRule="auto"/>
        <w:rPr>
          <w:rFonts w:ascii="Times New Roman" w:hAnsi="Times New Roman" w:cs="Times New Roman"/>
          <w:sz w:val="24"/>
          <w:szCs w:val="24"/>
        </w:rPr>
      </w:pPr>
      <w:r w:rsidRPr="0003726B">
        <w:rPr>
          <w:rFonts w:ascii="Times New Roman" w:hAnsi="Times New Roman" w:cs="Times New Roman"/>
          <w:sz w:val="24"/>
          <w:szCs w:val="24"/>
        </w:rPr>
        <w:drawing>
          <wp:inline distT="0" distB="0" distL="0" distR="0" wp14:anchorId="7320CBD4" wp14:editId="6F5EE74F">
            <wp:extent cx="5731510" cy="1229360"/>
            <wp:effectExtent l="0" t="0" r="2540" b="8890"/>
            <wp:docPr id="21125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7030" name=""/>
                    <pic:cNvPicPr/>
                  </pic:nvPicPr>
                  <pic:blipFill>
                    <a:blip r:embed="rId18"/>
                    <a:stretch>
                      <a:fillRect/>
                    </a:stretch>
                  </pic:blipFill>
                  <pic:spPr>
                    <a:xfrm>
                      <a:off x="0" y="0"/>
                      <a:ext cx="5731510" cy="1229360"/>
                    </a:xfrm>
                    <a:prstGeom prst="rect">
                      <a:avLst/>
                    </a:prstGeom>
                  </pic:spPr>
                </pic:pic>
              </a:graphicData>
            </a:graphic>
          </wp:inline>
        </w:drawing>
      </w:r>
    </w:p>
    <w:p w14:paraId="15DA496A" w14:textId="77777777" w:rsidR="00376963" w:rsidRDefault="00376963" w:rsidP="00C82CB7">
      <w:pPr>
        <w:spacing w:line="360" w:lineRule="auto"/>
        <w:rPr>
          <w:rFonts w:ascii="Times New Roman" w:hAnsi="Times New Roman" w:cs="Times New Roman"/>
          <w:sz w:val="24"/>
          <w:szCs w:val="24"/>
        </w:rPr>
      </w:pPr>
      <w:r>
        <w:rPr>
          <w:rFonts w:ascii="Times New Roman" w:hAnsi="Times New Roman" w:cs="Times New Roman"/>
          <w:sz w:val="24"/>
          <w:szCs w:val="24"/>
        </w:rPr>
        <w:t>According to Fiscal 2022 the dividend=interim dividend + final dividend</w:t>
      </w:r>
    </w:p>
    <w:p w14:paraId="0D88E3CE" w14:textId="33E290D0" w:rsidR="00560E1C" w:rsidRDefault="00376963" w:rsidP="00C82CB7">
      <w:pPr>
        <w:spacing w:line="360" w:lineRule="auto"/>
        <w:rPr>
          <w:rFonts w:ascii="Times New Roman" w:hAnsi="Times New Roman" w:cs="Times New Roman"/>
          <w:sz w:val="24"/>
          <w:szCs w:val="24"/>
        </w:rPr>
      </w:pPr>
      <w:r>
        <w:rPr>
          <w:rFonts w:ascii="Times New Roman" w:hAnsi="Times New Roman" w:cs="Times New Roman"/>
          <w:sz w:val="24"/>
          <w:szCs w:val="24"/>
        </w:rPr>
        <w:t>15.00+16.00=31.00</w:t>
      </w:r>
    </w:p>
    <w:p w14:paraId="5096222A" w14:textId="04D83E56" w:rsidR="00376963" w:rsidRDefault="00376963" w:rsidP="00376963">
      <w:pPr>
        <w:spacing w:line="360" w:lineRule="auto"/>
        <w:rPr>
          <w:rFonts w:ascii="Times New Roman" w:hAnsi="Times New Roman" w:cs="Times New Roman"/>
          <w:sz w:val="24"/>
          <w:szCs w:val="24"/>
        </w:rPr>
      </w:pPr>
      <w:r>
        <w:rPr>
          <w:rFonts w:ascii="Times New Roman" w:hAnsi="Times New Roman" w:cs="Times New Roman"/>
          <w:sz w:val="24"/>
          <w:szCs w:val="24"/>
        </w:rPr>
        <w:t>According to Fiscal 202</w:t>
      </w:r>
      <w:r>
        <w:rPr>
          <w:rFonts w:ascii="Times New Roman" w:hAnsi="Times New Roman" w:cs="Times New Roman"/>
          <w:sz w:val="24"/>
          <w:szCs w:val="24"/>
        </w:rPr>
        <w:t>3</w:t>
      </w:r>
      <w:r>
        <w:rPr>
          <w:rFonts w:ascii="Times New Roman" w:hAnsi="Times New Roman" w:cs="Times New Roman"/>
          <w:sz w:val="24"/>
          <w:szCs w:val="24"/>
        </w:rPr>
        <w:t xml:space="preserve"> the dividend=interim dividend + final dividend</w:t>
      </w:r>
    </w:p>
    <w:p w14:paraId="2AA9908F" w14:textId="1C74E9D9" w:rsidR="00376963" w:rsidRDefault="00376963" w:rsidP="00376963">
      <w:pPr>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2</w:t>
      </w:r>
      <w:r>
        <w:rPr>
          <w:rFonts w:ascii="Times New Roman" w:hAnsi="Times New Roman" w:cs="Times New Roman"/>
          <w:sz w:val="24"/>
          <w:szCs w:val="24"/>
        </w:rPr>
        <w:t>.00+1</w:t>
      </w:r>
      <w:r>
        <w:rPr>
          <w:rFonts w:ascii="Times New Roman" w:hAnsi="Times New Roman" w:cs="Times New Roman"/>
          <w:sz w:val="24"/>
          <w:szCs w:val="24"/>
        </w:rPr>
        <w:t>5</w:t>
      </w:r>
      <w:r>
        <w:rPr>
          <w:rFonts w:ascii="Times New Roman" w:hAnsi="Times New Roman" w:cs="Times New Roman"/>
          <w:sz w:val="24"/>
          <w:szCs w:val="24"/>
        </w:rPr>
        <w:t>.00=</w:t>
      </w:r>
      <w:r w:rsidR="004D5089">
        <w:rPr>
          <w:rFonts w:ascii="Times New Roman" w:hAnsi="Times New Roman" w:cs="Times New Roman"/>
          <w:sz w:val="24"/>
          <w:szCs w:val="24"/>
        </w:rPr>
        <w:t>27</w:t>
      </w:r>
      <w:r>
        <w:rPr>
          <w:rFonts w:ascii="Times New Roman" w:hAnsi="Times New Roman" w:cs="Times New Roman"/>
          <w:sz w:val="24"/>
          <w:szCs w:val="24"/>
        </w:rPr>
        <w:t>.00</w:t>
      </w:r>
    </w:p>
    <w:p w14:paraId="18F763EB" w14:textId="78152C0F" w:rsidR="004D5089" w:rsidRDefault="004D5089" w:rsidP="00376963">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total dividend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decreased in one year.</w:t>
      </w:r>
    </w:p>
    <w:p w14:paraId="63C8B3E3" w14:textId="569FD68F" w:rsidR="0002664D" w:rsidRPr="0002664D" w:rsidRDefault="0002664D" w:rsidP="00376963">
      <w:pPr>
        <w:spacing w:line="360" w:lineRule="auto"/>
        <w:rPr>
          <w:rFonts w:ascii="Times New Roman" w:hAnsi="Times New Roman" w:cs="Times New Roman"/>
          <w:sz w:val="28"/>
          <w:szCs w:val="28"/>
        </w:rPr>
      </w:pPr>
      <w:r w:rsidRPr="0002664D">
        <w:rPr>
          <w:rFonts w:ascii="Times New Roman" w:hAnsi="Times New Roman" w:cs="Times New Roman"/>
          <w:sz w:val="24"/>
          <w:szCs w:val="24"/>
        </w:rPr>
        <w:lastRenderedPageBreak/>
        <w:t>During the year ended March 31, 2023, the Company paid an interim dividend of ₹16.5 per share and announced a final dividend of ₹17.5 per share</w:t>
      </w:r>
      <w:r>
        <w:rPr>
          <w:rFonts w:ascii="Times New Roman" w:hAnsi="Times New Roman" w:cs="Times New Roman"/>
          <w:sz w:val="24"/>
          <w:szCs w:val="24"/>
        </w:rPr>
        <w:t>.</w:t>
      </w:r>
    </w:p>
    <w:p w14:paraId="461B759F" w14:textId="77777777" w:rsidR="00376963" w:rsidRDefault="00376963" w:rsidP="00376963">
      <w:pPr>
        <w:spacing w:line="360" w:lineRule="auto"/>
        <w:rPr>
          <w:rFonts w:ascii="Times New Roman" w:hAnsi="Times New Roman" w:cs="Times New Roman"/>
          <w:sz w:val="24"/>
          <w:szCs w:val="24"/>
        </w:rPr>
      </w:pPr>
    </w:p>
    <w:p w14:paraId="00BDDBD0" w14:textId="77777777" w:rsidR="00560E1C" w:rsidRDefault="00560E1C" w:rsidP="00C82CB7">
      <w:pPr>
        <w:spacing w:line="360" w:lineRule="auto"/>
        <w:rPr>
          <w:rFonts w:ascii="Times New Roman" w:hAnsi="Times New Roman" w:cs="Times New Roman"/>
          <w:sz w:val="24"/>
          <w:szCs w:val="24"/>
        </w:rPr>
      </w:pPr>
    </w:p>
    <w:p w14:paraId="2281DFAD" w14:textId="77777777" w:rsidR="00560E1C" w:rsidRDefault="00560E1C" w:rsidP="00C82CB7">
      <w:pPr>
        <w:spacing w:line="360" w:lineRule="auto"/>
        <w:rPr>
          <w:rFonts w:ascii="Times New Roman" w:hAnsi="Times New Roman" w:cs="Times New Roman"/>
          <w:sz w:val="24"/>
          <w:szCs w:val="24"/>
        </w:rPr>
      </w:pPr>
    </w:p>
    <w:p w14:paraId="13F2E9E9" w14:textId="77777777" w:rsidR="00560E1C" w:rsidRDefault="00560E1C" w:rsidP="00C82CB7">
      <w:pPr>
        <w:spacing w:line="360" w:lineRule="auto"/>
        <w:rPr>
          <w:rFonts w:ascii="Times New Roman" w:hAnsi="Times New Roman" w:cs="Times New Roman"/>
          <w:sz w:val="24"/>
          <w:szCs w:val="24"/>
        </w:rPr>
      </w:pPr>
    </w:p>
    <w:p w14:paraId="63311583" w14:textId="77777777" w:rsidR="00157524" w:rsidRDefault="00157524" w:rsidP="00C82CB7">
      <w:pPr>
        <w:spacing w:line="360" w:lineRule="auto"/>
        <w:rPr>
          <w:rFonts w:ascii="Times New Roman" w:hAnsi="Times New Roman" w:cs="Times New Roman"/>
          <w:b/>
          <w:bCs/>
          <w:color w:val="000000"/>
          <w:sz w:val="27"/>
          <w:szCs w:val="27"/>
          <w:u w:val="single"/>
        </w:rPr>
      </w:pPr>
    </w:p>
    <w:p w14:paraId="14D37368" w14:textId="2E048D92" w:rsidR="00560E1C" w:rsidRDefault="00560E1C" w:rsidP="00C82CB7">
      <w:pPr>
        <w:spacing w:line="360" w:lineRule="auto"/>
        <w:rPr>
          <w:rFonts w:ascii="Times New Roman" w:hAnsi="Times New Roman" w:cs="Times New Roman"/>
          <w:b/>
          <w:bCs/>
          <w:color w:val="000000"/>
          <w:sz w:val="27"/>
          <w:szCs w:val="27"/>
          <w:u w:val="single"/>
        </w:rPr>
      </w:pPr>
      <w:r w:rsidRPr="00560E1C">
        <w:rPr>
          <w:rFonts w:ascii="Times New Roman" w:hAnsi="Times New Roman" w:cs="Times New Roman"/>
          <w:b/>
          <w:bCs/>
          <w:color w:val="000000"/>
          <w:sz w:val="27"/>
          <w:szCs w:val="27"/>
          <w:u w:val="single"/>
        </w:rPr>
        <w:t>L</w:t>
      </w:r>
      <w:r w:rsidRPr="00560E1C">
        <w:rPr>
          <w:rFonts w:ascii="Times New Roman" w:hAnsi="Times New Roman" w:cs="Times New Roman"/>
          <w:b/>
          <w:bCs/>
          <w:color w:val="000000"/>
          <w:sz w:val="27"/>
          <w:szCs w:val="27"/>
          <w:u w:val="single"/>
        </w:rPr>
        <w:t>IQUIDITY DECISIONS</w:t>
      </w:r>
    </w:p>
    <w:p w14:paraId="0A8FDAF9" w14:textId="77777777" w:rsidR="00560E1C" w:rsidRDefault="00560E1C" w:rsidP="00C82CB7">
      <w:pPr>
        <w:spacing w:line="360" w:lineRule="auto"/>
        <w:rPr>
          <w:rFonts w:ascii="Times New Roman" w:hAnsi="Times New Roman" w:cs="Times New Roman"/>
          <w:b/>
          <w:bCs/>
          <w:color w:val="000000"/>
          <w:sz w:val="27"/>
          <w:szCs w:val="27"/>
          <w:u w:val="single"/>
        </w:rPr>
      </w:pPr>
    </w:p>
    <w:p w14:paraId="7FD81DB2" w14:textId="42C03A84" w:rsidR="00560E1C" w:rsidRPr="00560E1C" w:rsidRDefault="00560E1C" w:rsidP="00C82CB7">
      <w:pPr>
        <w:spacing w:line="360" w:lineRule="auto"/>
        <w:rPr>
          <w:rFonts w:ascii="Times New Roman" w:hAnsi="Times New Roman" w:cs="Times New Roman"/>
          <w:u w:val="single"/>
        </w:rPr>
      </w:pPr>
      <w:r w:rsidRPr="00560E1C">
        <w:rPr>
          <w:rFonts w:ascii="Times New Roman" w:hAnsi="Times New Roman" w:cs="Times New Roman"/>
          <w:color w:val="000000"/>
          <w:sz w:val="24"/>
          <w:szCs w:val="24"/>
          <w:u w:val="single"/>
        </w:rPr>
        <w:t>CURRENT ASSERTS AND CURRENT LIABILITIES</w:t>
      </w:r>
      <w:r>
        <w:rPr>
          <w:rFonts w:ascii="Times New Roman" w:hAnsi="Times New Roman" w:cs="Times New Roman"/>
          <w:color w:val="000000"/>
          <w:sz w:val="24"/>
          <w:szCs w:val="24"/>
          <w:u w:val="single"/>
        </w:rPr>
        <w:t xml:space="preserve"> FOR 2022-2023:</w:t>
      </w:r>
    </w:p>
    <w:p w14:paraId="5A1C270A" w14:textId="05127F88" w:rsidR="006B49E1" w:rsidRDefault="006B49E1" w:rsidP="00C82CB7">
      <w:pPr>
        <w:spacing w:line="360" w:lineRule="auto"/>
        <w:rPr>
          <w:rFonts w:ascii="Times New Roman" w:hAnsi="Times New Roman" w:cs="Times New Roman"/>
          <w:sz w:val="24"/>
          <w:szCs w:val="24"/>
        </w:rPr>
      </w:pPr>
      <w:r w:rsidRPr="006B49E1">
        <w:rPr>
          <w:rFonts w:ascii="Times New Roman" w:hAnsi="Times New Roman" w:cs="Times New Roman"/>
          <w:sz w:val="24"/>
          <w:szCs w:val="24"/>
        </w:rPr>
        <w:drawing>
          <wp:inline distT="0" distB="0" distL="0" distR="0" wp14:anchorId="31B3302A" wp14:editId="41AA3533">
            <wp:extent cx="5731510" cy="558165"/>
            <wp:effectExtent l="0" t="0" r="2540" b="0"/>
            <wp:docPr id="221282118" name="Picture 22128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7567" name=""/>
                    <pic:cNvPicPr/>
                  </pic:nvPicPr>
                  <pic:blipFill>
                    <a:blip r:embed="rId19"/>
                    <a:stretch>
                      <a:fillRect/>
                    </a:stretch>
                  </pic:blipFill>
                  <pic:spPr>
                    <a:xfrm>
                      <a:off x="0" y="0"/>
                      <a:ext cx="5731510" cy="558165"/>
                    </a:xfrm>
                    <a:prstGeom prst="rect">
                      <a:avLst/>
                    </a:prstGeom>
                  </pic:spPr>
                </pic:pic>
              </a:graphicData>
            </a:graphic>
          </wp:inline>
        </w:drawing>
      </w:r>
    </w:p>
    <w:p w14:paraId="53B7ECE6" w14:textId="52081556" w:rsidR="006B49E1" w:rsidRDefault="006B49E1" w:rsidP="00C82CB7">
      <w:pPr>
        <w:spacing w:line="360" w:lineRule="auto"/>
        <w:rPr>
          <w:rFonts w:ascii="Times New Roman" w:hAnsi="Times New Roman" w:cs="Times New Roman"/>
          <w:sz w:val="24"/>
          <w:szCs w:val="24"/>
        </w:rPr>
      </w:pPr>
      <w:r w:rsidRPr="006B49E1">
        <w:rPr>
          <w:rFonts w:ascii="Times New Roman" w:hAnsi="Times New Roman" w:cs="Times New Roman"/>
          <w:sz w:val="24"/>
          <w:szCs w:val="24"/>
        </w:rPr>
        <w:drawing>
          <wp:inline distT="0" distB="0" distL="0" distR="0" wp14:anchorId="1B275FA8" wp14:editId="72A43B97">
            <wp:extent cx="5731510" cy="1647825"/>
            <wp:effectExtent l="0" t="0" r="2540" b="9525"/>
            <wp:docPr id="1224213636" name="Picture 122421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995" name=""/>
                    <pic:cNvPicPr/>
                  </pic:nvPicPr>
                  <pic:blipFill>
                    <a:blip r:embed="rId20"/>
                    <a:stretch>
                      <a:fillRect/>
                    </a:stretch>
                  </pic:blipFill>
                  <pic:spPr>
                    <a:xfrm>
                      <a:off x="0" y="0"/>
                      <a:ext cx="5731510" cy="1647825"/>
                    </a:xfrm>
                    <a:prstGeom prst="rect">
                      <a:avLst/>
                    </a:prstGeom>
                  </pic:spPr>
                </pic:pic>
              </a:graphicData>
            </a:graphic>
          </wp:inline>
        </w:drawing>
      </w:r>
    </w:p>
    <w:p w14:paraId="7B65F4F2" w14:textId="1172D9F5" w:rsidR="006B49E1" w:rsidRDefault="006B49E1" w:rsidP="00C82CB7">
      <w:pPr>
        <w:spacing w:line="360" w:lineRule="auto"/>
        <w:rPr>
          <w:rFonts w:ascii="Times New Roman" w:hAnsi="Times New Roman" w:cs="Times New Roman"/>
          <w:sz w:val="24"/>
          <w:szCs w:val="24"/>
        </w:rPr>
      </w:pPr>
      <w:r w:rsidRPr="006B49E1">
        <w:rPr>
          <w:rFonts w:ascii="Times New Roman" w:hAnsi="Times New Roman" w:cs="Times New Roman"/>
          <w:sz w:val="24"/>
          <w:szCs w:val="24"/>
        </w:rPr>
        <w:drawing>
          <wp:inline distT="0" distB="0" distL="0" distR="0" wp14:anchorId="7E205129" wp14:editId="3FE5FDFB">
            <wp:extent cx="5731510" cy="2197735"/>
            <wp:effectExtent l="0" t="0" r="2540" b="0"/>
            <wp:docPr id="755314961" name="Picture 75531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776" name=""/>
                    <pic:cNvPicPr/>
                  </pic:nvPicPr>
                  <pic:blipFill>
                    <a:blip r:embed="rId21"/>
                    <a:stretch>
                      <a:fillRect/>
                    </a:stretch>
                  </pic:blipFill>
                  <pic:spPr>
                    <a:xfrm>
                      <a:off x="0" y="0"/>
                      <a:ext cx="5731510" cy="2197735"/>
                    </a:xfrm>
                    <a:prstGeom prst="rect">
                      <a:avLst/>
                    </a:prstGeom>
                  </pic:spPr>
                </pic:pic>
              </a:graphicData>
            </a:graphic>
          </wp:inline>
        </w:drawing>
      </w:r>
    </w:p>
    <w:p w14:paraId="44126EA7" w14:textId="77777777" w:rsidR="00E54021" w:rsidRDefault="00E54021" w:rsidP="00C82CB7">
      <w:pPr>
        <w:spacing w:line="360" w:lineRule="auto"/>
        <w:rPr>
          <w:rFonts w:ascii="Times New Roman" w:hAnsi="Times New Roman" w:cs="Times New Roman"/>
          <w:sz w:val="24"/>
          <w:szCs w:val="24"/>
        </w:rPr>
      </w:pPr>
      <w:r w:rsidRPr="00E54021">
        <w:rPr>
          <w:rFonts w:ascii="Times New Roman" w:hAnsi="Times New Roman" w:cs="Times New Roman"/>
          <w:sz w:val="24"/>
          <w:szCs w:val="24"/>
        </w:rPr>
        <w:lastRenderedPageBreak/>
        <w:t xml:space="preserve">As of March 31, 2023, </w:t>
      </w:r>
      <w:r>
        <w:rPr>
          <w:rFonts w:ascii="Times New Roman" w:hAnsi="Times New Roman" w:cs="Times New Roman"/>
          <w:sz w:val="24"/>
          <w:szCs w:val="24"/>
        </w:rPr>
        <w:t>Infosys</w:t>
      </w:r>
      <w:r w:rsidRPr="00E54021">
        <w:rPr>
          <w:rFonts w:ascii="Times New Roman" w:hAnsi="Times New Roman" w:cs="Times New Roman"/>
          <w:sz w:val="24"/>
          <w:szCs w:val="24"/>
        </w:rPr>
        <w:t xml:space="preserve"> had ₹24,640 crore in working capital on a standalone basis, and ₹31,695 crore on a consolidated basis. </w:t>
      </w:r>
    </w:p>
    <w:p w14:paraId="2FD382A9" w14:textId="4B8B8FA4" w:rsidR="00560E1C" w:rsidRDefault="00E54021" w:rsidP="00C82CB7">
      <w:pPr>
        <w:spacing w:line="360" w:lineRule="auto"/>
        <w:rPr>
          <w:rFonts w:ascii="Times New Roman" w:hAnsi="Times New Roman" w:cs="Times New Roman"/>
          <w:sz w:val="24"/>
          <w:szCs w:val="24"/>
        </w:rPr>
      </w:pPr>
      <w:r w:rsidRPr="00E54021">
        <w:rPr>
          <w:rFonts w:ascii="Times New Roman" w:hAnsi="Times New Roman" w:cs="Times New Roman"/>
          <w:sz w:val="24"/>
          <w:szCs w:val="24"/>
        </w:rPr>
        <w:t>Consolidated cash and investments stand at ₹22,509 crore on a standalone basis and ₹31,286 crore on a consolidated basis as on March 31, 2023, as against `29,950 crore on a standalone basis, and `37,419 crore on a consolidated basis as on March 31, 2022.</w:t>
      </w:r>
    </w:p>
    <w:p w14:paraId="51658D95" w14:textId="39BB3B05" w:rsidR="00B04E5F" w:rsidRDefault="00B04E5F" w:rsidP="00C82CB7">
      <w:pPr>
        <w:spacing w:line="360" w:lineRule="auto"/>
        <w:rPr>
          <w:rFonts w:ascii="Times New Roman" w:hAnsi="Times New Roman" w:cs="Times New Roman"/>
          <w:sz w:val="24"/>
          <w:szCs w:val="24"/>
        </w:rPr>
      </w:pPr>
    </w:p>
    <w:p w14:paraId="084B7BF9" w14:textId="77777777" w:rsidR="00157524" w:rsidRDefault="00157524" w:rsidP="00C82CB7">
      <w:pPr>
        <w:spacing w:line="360" w:lineRule="auto"/>
        <w:rPr>
          <w:rFonts w:ascii="Times New Roman" w:hAnsi="Times New Roman" w:cs="Times New Roman"/>
          <w:sz w:val="24"/>
          <w:szCs w:val="24"/>
        </w:rPr>
      </w:pPr>
    </w:p>
    <w:p w14:paraId="646A7A66" w14:textId="77777777" w:rsidR="006B49E1" w:rsidRDefault="006B49E1" w:rsidP="00C82CB7">
      <w:pPr>
        <w:spacing w:line="360" w:lineRule="auto"/>
        <w:rPr>
          <w:rFonts w:ascii="Times New Roman" w:hAnsi="Times New Roman" w:cs="Times New Roman"/>
          <w:sz w:val="24"/>
          <w:szCs w:val="24"/>
        </w:rPr>
      </w:pPr>
    </w:p>
    <w:p w14:paraId="142F431A" w14:textId="28289991" w:rsidR="00560E1C" w:rsidRPr="00560E1C" w:rsidRDefault="00560E1C" w:rsidP="00C82CB7">
      <w:pPr>
        <w:spacing w:line="360" w:lineRule="auto"/>
        <w:rPr>
          <w:rFonts w:ascii="Times New Roman" w:hAnsi="Times New Roman" w:cs="Times New Roman"/>
          <w:u w:val="single"/>
        </w:rPr>
      </w:pPr>
      <w:r w:rsidRPr="00560E1C">
        <w:rPr>
          <w:rFonts w:ascii="Times New Roman" w:hAnsi="Times New Roman" w:cs="Times New Roman"/>
          <w:color w:val="000000"/>
          <w:sz w:val="24"/>
          <w:szCs w:val="24"/>
          <w:u w:val="single"/>
        </w:rPr>
        <w:t>CURRENT ASSERTS AND CURRENT LIABILITIES</w:t>
      </w:r>
      <w:r>
        <w:rPr>
          <w:rFonts w:ascii="Times New Roman" w:hAnsi="Times New Roman" w:cs="Times New Roman"/>
          <w:color w:val="000000"/>
          <w:sz w:val="24"/>
          <w:szCs w:val="24"/>
          <w:u w:val="single"/>
        </w:rPr>
        <w:t xml:space="preserve"> FOR 202</w:t>
      </w:r>
      <w:r>
        <w:rPr>
          <w:rFonts w:ascii="Times New Roman" w:hAnsi="Times New Roman" w:cs="Times New Roman"/>
          <w:color w:val="000000"/>
          <w:sz w:val="24"/>
          <w:szCs w:val="24"/>
          <w:u w:val="single"/>
        </w:rPr>
        <w:t>1</w:t>
      </w:r>
      <w:r>
        <w:rPr>
          <w:rFonts w:ascii="Times New Roman" w:hAnsi="Times New Roman" w:cs="Times New Roman"/>
          <w:color w:val="000000"/>
          <w:sz w:val="24"/>
          <w:szCs w:val="24"/>
          <w:u w:val="single"/>
        </w:rPr>
        <w:t>-202</w:t>
      </w:r>
      <w:r>
        <w:rPr>
          <w:rFonts w:ascii="Times New Roman" w:hAnsi="Times New Roman" w:cs="Times New Roman"/>
          <w:color w:val="000000"/>
          <w:sz w:val="24"/>
          <w:szCs w:val="24"/>
          <w:u w:val="single"/>
        </w:rPr>
        <w:t>2</w:t>
      </w:r>
      <w:r>
        <w:rPr>
          <w:rFonts w:ascii="Times New Roman" w:hAnsi="Times New Roman" w:cs="Times New Roman"/>
          <w:color w:val="000000"/>
          <w:sz w:val="24"/>
          <w:szCs w:val="24"/>
          <w:u w:val="single"/>
        </w:rPr>
        <w:t>:</w:t>
      </w:r>
    </w:p>
    <w:p w14:paraId="207A802E" w14:textId="0197F333" w:rsidR="006B49E1" w:rsidRDefault="006B49E1" w:rsidP="00C82CB7">
      <w:pPr>
        <w:spacing w:line="360" w:lineRule="auto"/>
        <w:rPr>
          <w:rFonts w:ascii="Times New Roman" w:hAnsi="Times New Roman" w:cs="Times New Roman"/>
          <w:sz w:val="24"/>
          <w:szCs w:val="24"/>
        </w:rPr>
      </w:pPr>
      <w:r w:rsidRPr="006B49E1">
        <w:rPr>
          <w:rFonts w:ascii="Times New Roman" w:hAnsi="Times New Roman" w:cs="Times New Roman"/>
          <w:sz w:val="24"/>
          <w:szCs w:val="24"/>
        </w:rPr>
        <w:drawing>
          <wp:inline distT="0" distB="0" distL="0" distR="0" wp14:anchorId="3D59A9CB" wp14:editId="60A6F3EB">
            <wp:extent cx="5731510" cy="534035"/>
            <wp:effectExtent l="0" t="0" r="2540" b="0"/>
            <wp:docPr id="206877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75624" name=""/>
                    <pic:cNvPicPr/>
                  </pic:nvPicPr>
                  <pic:blipFill>
                    <a:blip r:embed="rId22"/>
                    <a:stretch>
                      <a:fillRect/>
                    </a:stretch>
                  </pic:blipFill>
                  <pic:spPr>
                    <a:xfrm>
                      <a:off x="0" y="0"/>
                      <a:ext cx="5731510" cy="534035"/>
                    </a:xfrm>
                    <a:prstGeom prst="rect">
                      <a:avLst/>
                    </a:prstGeom>
                  </pic:spPr>
                </pic:pic>
              </a:graphicData>
            </a:graphic>
          </wp:inline>
        </w:drawing>
      </w:r>
    </w:p>
    <w:p w14:paraId="14162D0B" w14:textId="667CFD0F" w:rsidR="006B49E1" w:rsidRDefault="006B49E1" w:rsidP="00C82CB7">
      <w:pPr>
        <w:spacing w:line="360" w:lineRule="auto"/>
        <w:rPr>
          <w:rFonts w:ascii="Times New Roman" w:hAnsi="Times New Roman" w:cs="Times New Roman"/>
          <w:sz w:val="24"/>
          <w:szCs w:val="24"/>
        </w:rPr>
      </w:pPr>
      <w:r w:rsidRPr="006B49E1">
        <w:rPr>
          <w:rFonts w:ascii="Times New Roman" w:hAnsi="Times New Roman" w:cs="Times New Roman"/>
          <w:sz w:val="24"/>
          <w:szCs w:val="24"/>
        </w:rPr>
        <w:drawing>
          <wp:inline distT="0" distB="0" distL="0" distR="0" wp14:anchorId="64052248" wp14:editId="38DE2DAC">
            <wp:extent cx="5731510" cy="1779905"/>
            <wp:effectExtent l="0" t="0" r="2540" b="0"/>
            <wp:docPr id="121888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7557" name=""/>
                    <pic:cNvPicPr/>
                  </pic:nvPicPr>
                  <pic:blipFill>
                    <a:blip r:embed="rId23"/>
                    <a:stretch>
                      <a:fillRect/>
                    </a:stretch>
                  </pic:blipFill>
                  <pic:spPr>
                    <a:xfrm>
                      <a:off x="0" y="0"/>
                      <a:ext cx="5731510" cy="1779905"/>
                    </a:xfrm>
                    <a:prstGeom prst="rect">
                      <a:avLst/>
                    </a:prstGeom>
                  </pic:spPr>
                </pic:pic>
              </a:graphicData>
            </a:graphic>
          </wp:inline>
        </w:drawing>
      </w:r>
    </w:p>
    <w:p w14:paraId="763AE36C" w14:textId="0ECE1A6E" w:rsidR="006B49E1" w:rsidRDefault="006B49E1" w:rsidP="00C82CB7">
      <w:pPr>
        <w:spacing w:line="360" w:lineRule="auto"/>
        <w:rPr>
          <w:rFonts w:ascii="Times New Roman" w:hAnsi="Times New Roman" w:cs="Times New Roman"/>
          <w:sz w:val="24"/>
          <w:szCs w:val="24"/>
        </w:rPr>
      </w:pPr>
      <w:r w:rsidRPr="006B49E1">
        <w:rPr>
          <w:rFonts w:ascii="Times New Roman" w:hAnsi="Times New Roman" w:cs="Times New Roman"/>
          <w:sz w:val="24"/>
          <w:szCs w:val="24"/>
        </w:rPr>
        <w:drawing>
          <wp:inline distT="0" distB="0" distL="0" distR="0" wp14:anchorId="13D8B153" wp14:editId="6059653B">
            <wp:extent cx="5731510" cy="1587500"/>
            <wp:effectExtent l="0" t="0" r="2540" b="0"/>
            <wp:docPr id="14991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15764" name=""/>
                    <pic:cNvPicPr/>
                  </pic:nvPicPr>
                  <pic:blipFill>
                    <a:blip r:embed="rId24"/>
                    <a:stretch>
                      <a:fillRect/>
                    </a:stretch>
                  </pic:blipFill>
                  <pic:spPr>
                    <a:xfrm>
                      <a:off x="0" y="0"/>
                      <a:ext cx="5731510" cy="1587500"/>
                    </a:xfrm>
                    <a:prstGeom prst="rect">
                      <a:avLst/>
                    </a:prstGeom>
                  </pic:spPr>
                </pic:pic>
              </a:graphicData>
            </a:graphic>
          </wp:inline>
        </w:drawing>
      </w:r>
    </w:p>
    <w:p w14:paraId="518F86FC" w14:textId="77777777" w:rsidR="00157524" w:rsidRDefault="00157524" w:rsidP="00157524">
      <w:pPr>
        <w:spacing w:line="360" w:lineRule="auto"/>
        <w:rPr>
          <w:rFonts w:ascii="Times New Roman" w:hAnsi="Times New Roman" w:cs="Times New Roman"/>
          <w:sz w:val="24"/>
          <w:szCs w:val="24"/>
        </w:rPr>
      </w:pPr>
      <w:r w:rsidRPr="00B04E5F">
        <w:rPr>
          <w:rFonts w:ascii="Times New Roman" w:hAnsi="Times New Roman" w:cs="Times New Roman"/>
          <w:sz w:val="24"/>
          <w:szCs w:val="24"/>
        </w:rPr>
        <w:t>As of March 31, 2022, we had `27,461 crore in working capital on a standalone basis, and `33,582 crore on a consolidated basis.</w:t>
      </w:r>
    </w:p>
    <w:p w14:paraId="0D83445A" w14:textId="19AA6A43" w:rsidR="00157524" w:rsidRPr="00157524" w:rsidRDefault="00157524" w:rsidP="00157524">
      <w:pPr>
        <w:spacing w:line="360" w:lineRule="auto"/>
        <w:rPr>
          <w:rFonts w:ascii="Times New Roman" w:hAnsi="Times New Roman" w:cs="Times New Roman"/>
          <w:sz w:val="28"/>
          <w:szCs w:val="28"/>
        </w:rPr>
      </w:pPr>
      <w:r w:rsidRPr="00B04E5F">
        <w:rPr>
          <w:rFonts w:ascii="Times New Roman" w:hAnsi="Times New Roman" w:cs="Times New Roman"/>
          <w:sz w:val="24"/>
          <w:szCs w:val="24"/>
        </w:rPr>
        <w:t>Consolidated cash and investments stand at `29,950 crore on a standalone basis and `37,419 crore on a consolidated basis as on March 31, 2022, as against `30,764 crore on a standalone basis, and `38,660 crore on a consolidated basis as on March 31, 2021</w:t>
      </w:r>
    </w:p>
    <w:p w14:paraId="5851B4BC" w14:textId="77777777" w:rsidR="00157524" w:rsidRDefault="00157524" w:rsidP="00C82CB7">
      <w:pPr>
        <w:spacing w:line="360" w:lineRule="auto"/>
        <w:rPr>
          <w:rFonts w:ascii="Times New Roman" w:hAnsi="Times New Roman" w:cs="Times New Roman"/>
          <w:sz w:val="24"/>
          <w:szCs w:val="24"/>
        </w:rPr>
      </w:pPr>
    </w:p>
    <w:p w14:paraId="01061127" w14:textId="41A85C30" w:rsidR="00560E1C" w:rsidRPr="00560E1C" w:rsidRDefault="00560E1C" w:rsidP="00C82CB7">
      <w:pPr>
        <w:spacing w:line="360" w:lineRule="auto"/>
        <w:rPr>
          <w:rFonts w:ascii="Times New Roman" w:hAnsi="Times New Roman" w:cs="Times New Roman"/>
          <w:sz w:val="28"/>
          <w:szCs w:val="28"/>
        </w:rPr>
      </w:pPr>
      <w:r w:rsidRPr="00560E1C">
        <w:rPr>
          <w:rFonts w:ascii="Times New Roman" w:hAnsi="Times New Roman" w:cs="Times New Roman"/>
          <w:sz w:val="24"/>
          <w:szCs w:val="24"/>
        </w:rPr>
        <w:t>As at March 31, 2023 and March 31, 2022, 2,24,924 and 2,65,561 cash-settled options were outstanding, respectively. The carrying value of liability towards cash-settled, share-based payments was ₹4 crore and ₹13 crore as at March 31, 2023 and March 31, 2022, respectively</w:t>
      </w:r>
      <w:r>
        <w:rPr>
          <w:rFonts w:ascii="Times New Roman" w:hAnsi="Times New Roman" w:cs="Times New Roman"/>
          <w:sz w:val="24"/>
          <w:szCs w:val="24"/>
        </w:rPr>
        <w:t>.</w:t>
      </w:r>
    </w:p>
    <w:p w14:paraId="2B1349C0" w14:textId="77777777" w:rsidR="00560E1C" w:rsidRDefault="00560E1C" w:rsidP="00C82CB7">
      <w:pPr>
        <w:spacing w:line="360" w:lineRule="auto"/>
        <w:rPr>
          <w:rFonts w:ascii="Times New Roman" w:hAnsi="Times New Roman" w:cs="Times New Roman"/>
          <w:sz w:val="24"/>
          <w:szCs w:val="24"/>
        </w:rPr>
      </w:pPr>
    </w:p>
    <w:p w14:paraId="2BC33397" w14:textId="77777777" w:rsidR="00560E1C" w:rsidRDefault="00560E1C" w:rsidP="00C82CB7">
      <w:pPr>
        <w:spacing w:line="360" w:lineRule="auto"/>
        <w:rPr>
          <w:rFonts w:ascii="Times New Roman" w:hAnsi="Times New Roman" w:cs="Times New Roman"/>
          <w:sz w:val="24"/>
          <w:szCs w:val="24"/>
        </w:rPr>
      </w:pPr>
    </w:p>
    <w:p w14:paraId="0AD43FBD" w14:textId="77777777" w:rsidR="00560E1C" w:rsidRDefault="00560E1C" w:rsidP="00C82CB7">
      <w:pPr>
        <w:spacing w:line="360" w:lineRule="auto"/>
        <w:rPr>
          <w:rFonts w:ascii="Times New Roman" w:hAnsi="Times New Roman" w:cs="Times New Roman"/>
          <w:sz w:val="24"/>
          <w:szCs w:val="24"/>
        </w:rPr>
      </w:pPr>
    </w:p>
    <w:p w14:paraId="426AA7E1" w14:textId="25461EE5" w:rsidR="00560E1C" w:rsidRPr="00560E1C" w:rsidRDefault="00560E1C" w:rsidP="00C82CB7">
      <w:pPr>
        <w:spacing w:line="360" w:lineRule="auto"/>
        <w:rPr>
          <w:rFonts w:ascii="Times New Roman" w:hAnsi="Times New Roman" w:cs="Times New Roman"/>
          <w:b/>
          <w:bCs/>
          <w:sz w:val="26"/>
          <w:szCs w:val="26"/>
          <w:u w:val="single"/>
        </w:rPr>
      </w:pPr>
      <w:r w:rsidRPr="00560E1C">
        <w:rPr>
          <w:rFonts w:ascii="Times New Roman" w:hAnsi="Times New Roman" w:cs="Times New Roman"/>
          <w:b/>
          <w:bCs/>
          <w:sz w:val="26"/>
          <w:szCs w:val="26"/>
          <w:u w:val="single"/>
        </w:rPr>
        <w:t>SHARE PRICE FOR TWO YEARS</w:t>
      </w:r>
      <w:r>
        <w:rPr>
          <w:rFonts w:ascii="Times New Roman" w:hAnsi="Times New Roman" w:cs="Times New Roman"/>
          <w:b/>
          <w:bCs/>
          <w:sz w:val="26"/>
          <w:szCs w:val="26"/>
          <w:u w:val="single"/>
        </w:rPr>
        <w:t xml:space="preserve"> </w:t>
      </w:r>
      <w:r w:rsidRPr="00560E1C">
        <w:rPr>
          <w:rFonts w:ascii="Times New Roman" w:hAnsi="Times New Roman" w:cs="Times New Roman"/>
          <w:b/>
          <w:bCs/>
          <w:sz w:val="26"/>
          <w:szCs w:val="26"/>
          <w:u w:val="single"/>
        </w:rPr>
        <w:t>(2021-2023)</w:t>
      </w:r>
    </w:p>
    <w:p w14:paraId="2D30893A" w14:textId="67767765" w:rsidR="00DC6D4F" w:rsidRDefault="00DC6D4F" w:rsidP="00C82CB7">
      <w:pPr>
        <w:spacing w:line="360" w:lineRule="auto"/>
        <w:rPr>
          <w:rFonts w:ascii="Times New Roman" w:hAnsi="Times New Roman" w:cs="Times New Roman"/>
          <w:sz w:val="24"/>
          <w:szCs w:val="24"/>
        </w:rPr>
      </w:pPr>
    </w:p>
    <w:p w14:paraId="603152C6" w14:textId="142DEB8F" w:rsidR="006305F5" w:rsidRDefault="00E32AF5" w:rsidP="0082026D">
      <w:pPr>
        <w:spacing w:line="360" w:lineRule="auto"/>
        <w:rPr>
          <w:rFonts w:ascii="Times New Roman" w:hAnsi="Times New Roman" w:cs="Times New Roman"/>
          <w:sz w:val="24"/>
          <w:szCs w:val="24"/>
        </w:rPr>
      </w:pPr>
      <w:r w:rsidRPr="00E32AF5">
        <w:rPr>
          <w:rFonts w:ascii="Times New Roman" w:hAnsi="Times New Roman" w:cs="Times New Roman"/>
          <w:sz w:val="24"/>
          <w:szCs w:val="24"/>
        </w:rPr>
        <w:t xml:space="preserve"> </w:t>
      </w:r>
    </w:p>
    <w:p w14:paraId="1A09F1E0" w14:textId="3B6D2EF2" w:rsidR="00951534" w:rsidRDefault="00951534" w:rsidP="0082026D">
      <w:pPr>
        <w:spacing w:line="360" w:lineRule="auto"/>
        <w:rPr>
          <w:rFonts w:ascii="Times New Roman" w:hAnsi="Times New Roman" w:cs="Times New Roman"/>
          <w:sz w:val="24"/>
          <w:szCs w:val="24"/>
        </w:rPr>
      </w:pPr>
      <w:r w:rsidRPr="00951534">
        <w:rPr>
          <w:rFonts w:ascii="Times New Roman" w:hAnsi="Times New Roman" w:cs="Times New Roman"/>
          <w:sz w:val="24"/>
          <w:szCs w:val="24"/>
        </w:rPr>
        <w:drawing>
          <wp:inline distT="0" distB="0" distL="0" distR="0" wp14:anchorId="66AEDE3E" wp14:editId="5CD79DEC">
            <wp:extent cx="5731510" cy="2267585"/>
            <wp:effectExtent l="0" t="0" r="2540" b="0"/>
            <wp:docPr id="199094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1780" name=""/>
                    <pic:cNvPicPr/>
                  </pic:nvPicPr>
                  <pic:blipFill>
                    <a:blip r:embed="rId25"/>
                    <a:stretch>
                      <a:fillRect/>
                    </a:stretch>
                  </pic:blipFill>
                  <pic:spPr>
                    <a:xfrm>
                      <a:off x="0" y="0"/>
                      <a:ext cx="5731510" cy="2267585"/>
                    </a:xfrm>
                    <a:prstGeom prst="rect">
                      <a:avLst/>
                    </a:prstGeom>
                  </pic:spPr>
                </pic:pic>
              </a:graphicData>
            </a:graphic>
          </wp:inline>
        </w:drawing>
      </w:r>
    </w:p>
    <w:p w14:paraId="6111C7C4" w14:textId="77777777" w:rsidR="00560E1C" w:rsidRDefault="00560E1C" w:rsidP="0082026D">
      <w:pPr>
        <w:spacing w:line="360" w:lineRule="auto"/>
        <w:rPr>
          <w:rFonts w:ascii="Times New Roman" w:hAnsi="Times New Roman" w:cs="Times New Roman"/>
          <w:sz w:val="24"/>
          <w:szCs w:val="24"/>
        </w:rPr>
      </w:pPr>
    </w:p>
    <w:p w14:paraId="7774CA20" w14:textId="500F9EF3" w:rsidR="00560E1C" w:rsidRDefault="00560E1C" w:rsidP="0082026D">
      <w:pPr>
        <w:spacing w:line="360" w:lineRule="auto"/>
        <w:rPr>
          <w:rFonts w:ascii="Times New Roman" w:hAnsi="Times New Roman" w:cs="Times New Roman"/>
          <w:b/>
          <w:bCs/>
          <w:sz w:val="26"/>
          <w:szCs w:val="26"/>
          <w:u w:val="single"/>
        </w:rPr>
      </w:pPr>
      <w:r w:rsidRPr="00560E1C">
        <w:rPr>
          <w:rFonts w:ascii="Times New Roman" w:hAnsi="Times New Roman" w:cs="Times New Roman"/>
          <w:b/>
          <w:bCs/>
          <w:sz w:val="26"/>
          <w:szCs w:val="26"/>
          <w:u w:val="single"/>
        </w:rPr>
        <w:t>ANALYSIS</w:t>
      </w:r>
    </w:p>
    <w:p w14:paraId="19D51BDA" w14:textId="3425834C" w:rsidR="00157524" w:rsidRDefault="0002664D" w:rsidP="0002664D">
      <w:pPr>
        <w:spacing w:line="360" w:lineRule="auto"/>
      </w:pPr>
      <w:r w:rsidRPr="0002664D">
        <w:rPr>
          <w:rFonts w:ascii="Times New Roman" w:hAnsi="Times New Roman" w:cs="Times New Roman"/>
          <w:sz w:val="24"/>
          <w:szCs w:val="24"/>
        </w:rPr>
        <w:t>75,407 cr</w:t>
      </w:r>
      <w:r>
        <w:rPr>
          <w:rFonts w:ascii="Times New Roman" w:hAnsi="Times New Roman" w:cs="Times New Roman"/>
          <w:sz w:val="24"/>
          <w:szCs w:val="24"/>
        </w:rPr>
        <w:t>ores</w:t>
      </w:r>
      <w:r w:rsidRPr="0002664D">
        <w:rPr>
          <w:rFonts w:ascii="Times New Roman" w:hAnsi="Times New Roman" w:cs="Times New Roman"/>
          <w:sz w:val="24"/>
          <w:szCs w:val="24"/>
        </w:rPr>
        <w:t xml:space="preserve"> Net assets  </w:t>
      </w:r>
      <w:r w:rsidR="00D01A17">
        <w:rPr>
          <w:rFonts w:ascii="Times New Roman" w:hAnsi="Times New Roman" w:cs="Times New Roman"/>
          <w:sz w:val="24"/>
          <w:szCs w:val="24"/>
        </w:rPr>
        <w:t xml:space="preserve"> </w:t>
      </w:r>
      <w:r w:rsidRPr="0002664D">
        <w:rPr>
          <w:rFonts w:ascii="Times New Roman" w:hAnsi="Times New Roman" w:cs="Times New Roman"/>
          <w:sz w:val="24"/>
          <w:szCs w:val="24"/>
        </w:rPr>
        <w:t>31,286 cr</w:t>
      </w:r>
      <w:r>
        <w:rPr>
          <w:rFonts w:ascii="Times New Roman" w:hAnsi="Times New Roman" w:cs="Times New Roman"/>
          <w:sz w:val="24"/>
          <w:szCs w:val="24"/>
        </w:rPr>
        <w:t>ores</w:t>
      </w:r>
      <w:r w:rsidRPr="0002664D">
        <w:rPr>
          <w:rFonts w:ascii="Times New Roman" w:hAnsi="Times New Roman" w:cs="Times New Roman"/>
          <w:sz w:val="24"/>
          <w:szCs w:val="24"/>
        </w:rPr>
        <w:t xml:space="preserve"> Consolidated cash and investment</w:t>
      </w:r>
      <w:r>
        <w:rPr>
          <w:rFonts w:ascii="Times New Roman" w:hAnsi="Times New Roman" w:cs="Times New Roman"/>
          <w:sz w:val="24"/>
          <w:szCs w:val="24"/>
        </w:rPr>
        <w:t xml:space="preserve"> and </w:t>
      </w:r>
      <w:r w:rsidRPr="0002664D">
        <w:rPr>
          <w:rFonts w:ascii="Times New Roman" w:hAnsi="Times New Roman" w:cs="Times New Roman"/>
          <w:sz w:val="24"/>
          <w:szCs w:val="24"/>
        </w:rPr>
        <w:t>15.4%</w:t>
      </w:r>
      <w:r>
        <w:rPr>
          <w:rFonts w:ascii="Times New Roman" w:hAnsi="Times New Roman" w:cs="Times New Roman"/>
          <w:sz w:val="24"/>
          <w:szCs w:val="24"/>
        </w:rPr>
        <w:t xml:space="preserve"> </w:t>
      </w:r>
      <w:r w:rsidRPr="0002664D">
        <w:rPr>
          <w:rFonts w:ascii="Times New Roman" w:hAnsi="Times New Roman" w:cs="Times New Roman"/>
          <w:sz w:val="24"/>
          <w:szCs w:val="24"/>
        </w:rPr>
        <w:t>Constant currency revenue growth 9.7% Earnings per share growth 31.2%Return on equity</w:t>
      </w:r>
      <w:r>
        <w:rPr>
          <w:rFonts w:ascii="Times New Roman" w:hAnsi="Times New Roman" w:cs="Times New Roman"/>
          <w:sz w:val="24"/>
          <w:szCs w:val="24"/>
        </w:rPr>
        <w:t xml:space="preserve">. Hence there is a </w:t>
      </w:r>
      <w:r>
        <w:t xml:space="preserve">Profitable growth </w:t>
      </w:r>
      <w:r>
        <w:t xml:space="preserve"> </w:t>
      </w:r>
      <w:r w:rsidR="00D01A17">
        <w:t xml:space="preserve"> </w:t>
      </w:r>
      <w:r>
        <w:t>Sustained / long-term cash flow</w:t>
      </w:r>
      <w:r>
        <w:t>.</w:t>
      </w:r>
    </w:p>
    <w:p w14:paraId="2B7221E6" w14:textId="5364A4CE" w:rsidR="00D01A17" w:rsidRPr="00D01A17" w:rsidRDefault="00D01A17" w:rsidP="0002664D">
      <w:pPr>
        <w:spacing w:line="360" w:lineRule="auto"/>
        <w:rPr>
          <w:rFonts w:ascii="Times New Roman" w:hAnsi="Times New Roman" w:cs="Times New Roman"/>
          <w:sz w:val="24"/>
          <w:szCs w:val="24"/>
        </w:rPr>
      </w:pPr>
      <w:r w:rsidRPr="00D01A17">
        <w:rPr>
          <w:rFonts w:ascii="Times New Roman" w:hAnsi="Times New Roman" w:cs="Times New Roman"/>
          <w:sz w:val="24"/>
          <w:szCs w:val="24"/>
        </w:rPr>
        <w:t xml:space="preserve"> In fiscal 2023, the Company received ₹1,463 crore of dividend from our subsidiary, which is reflected in the Standalone financial statements</w:t>
      </w:r>
    </w:p>
    <w:p w14:paraId="150A2F3F" w14:textId="414DEFA5" w:rsidR="00D01A17" w:rsidRDefault="00D01A17" w:rsidP="0002664D">
      <w:pPr>
        <w:spacing w:line="360" w:lineRule="auto"/>
        <w:rPr>
          <w:rFonts w:ascii="Times New Roman" w:hAnsi="Times New Roman" w:cs="Times New Roman"/>
          <w:sz w:val="24"/>
          <w:szCs w:val="24"/>
        </w:rPr>
      </w:pPr>
      <w:r w:rsidRPr="00D01A17">
        <w:rPr>
          <w:rFonts w:ascii="Times New Roman" w:hAnsi="Times New Roman" w:cs="Times New Roman"/>
          <w:sz w:val="24"/>
          <w:szCs w:val="24"/>
        </w:rPr>
        <w:t xml:space="preserve">Interest income in fiscal 2023 has increased as compared to fiscal 2022 primarily due to </w:t>
      </w:r>
      <w:proofErr w:type="spellStart"/>
      <w:proofErr w:type="gramStart"/>
      <w:r w:rsidRPr="00D01A17">
        <w:rPr>
          <w:rFonts w:ascii="Times New Roman" w:hAnsi="Times New Roman" w:cs="Times New Roman"/>
          <w:sz w:val="24"/>
          <w:szCs w:val="24"/>
        </w:rPr>
        <w:t>a</w:t>
      </w:r>
      <w:proofErr w:type="spellEnd"/>
      <w:proofErr w:type="gramEnd"/>
      <w:r w:rsidRPr="00D01A17">
        <w:rPr>
          <w:rFonts w:ascii="Times New Roman" w:hAnsi="Times New Roman" w:cs="Times New Roman"/>
          <w:sz w:val="24"/>
          <w:szCs w:val="24"/>
        </w:rPr>
        <w:t xml:space="preserve"> increase in yield on investments.</w:t>
      </w:r>
    </w:p>
    <w:p w14:paraId="6AE04010" w14:textId="0B478FB2" w:rsidR="00D01A17" w:rsidRDefault="00D01A17" w:rsidP="0002664D">
      <w:pPr>
        <w:spacing w:line="360" w:lineRule="auto"/>
        <w:rPr>
          <w:rFonts w:ascii="Times New Roman" w:hAnsi="Times New Roman" w:cs="Times New Roman"/>
          <w:sz w:val="28"/>
          <w:szCs w:val="28"/>
        </w:rPr>
      </w:pPr>
      <w:r w:rsidRPr="00D01A17">
        <w:rPr>
          <w:rFonts w:ascii="Times New Roman" w:hAnsi="Times New Roman" w:cs="Times New Roman"/>
          <w:sz w:val="24"/>
          <w:szCs w:val="24"/>
        </w:rPr>
        <w:lastRenderedPageBreak/>
        <w:t>The selling and marketing expenses on standalone basis have remained unchanged as a percentage of revenue during fiscal 2023 at 4.0%, and have increased on consolidated basis during fiscal 2023 to 4.3% from 4.2% in fiscal 2022, mainly on account of increase in branding and marketing expenses and travelling costs partially offset by decrease in employee benefit costs</w:t>
      </w:r>
      <w:r>
        <w:rPr>
          <w:rFonts w:ascii="Times New Roman" w:hAnsi="Times New Roman" w:cs="Times New Roman"/>
          <w:sz w:val="28"/>
          <w:szCs w:val="28"/>
        </w:rPr>
        <w:t>.</w:t>
      </w:r>
    </w:p>
    <w:p w14:paraId="328A706E" w14:textId="179D1F32" w:rsidR="00D01A17" w:rsidRDefault="00D01A17" w:rsidP="0002664D">
      <w:pPr>
        <w:spacing w:line="360" w:lineRule="auto"/>
        <w:rPr>
          <w:rFonts w:ascii="Times New Roman" w:hAnsi="Times New Roman" w:cs="Times New Roman"/>
          <w:sz w:val="24"/>
          <w:szCs w:val="24"/>
        </w:rPr>
      </w:pPr>
      <w:r w:rsidRPr="00D01A17">
        <w:rPr>
          <w:rFonts w:ascii="Times New Roman" w:hAnsi="Times New Roman" w:cs="Times New Roman"/>
          <w:sz w:val="24"/>
          <w:szCs w:val="24"/>
        </w:rPr>
        <w:t xml:space="preserve">Where as </w:t>
      </w:r>
      <w:r w:rsidRPr="00D01A17">
        <w:rPr>
          <w:rFonts w:ascii="Times New Roman" w:hAnsi="Times New Roman" w:cs="Times New Roman"/>
          <w:sz w:val="24"/>
          <w:szCs w:val="24"/>
        </w:rPr>
        <w:t>cash flows have decreased in fiscal 2023 as compared to fiscal 2022 mainly on account of outflow in working capital and higher income tax payments</w:t>
      </w:r>
      <w:r>
        <w:rPr>
          <w:rFonts w:ascii="Times New Roman" w:hAnsi="Times New Roman" w:cs="Times New Roman"/>
          <w:sz w:val="24"/>
          <w:szCs w:val="24"/>
        </w:rPr>
        <w:t>.</w:t>
      </w:r>
    </w:p>
    <w:p w14:paraId="1CC50075" w14:textId="56AC6680" w:rsidR="00D01A17" w:rsidRDefault="00D01A17" w:rsidP="0002664D">
      <w:pPr>
        <w:spacing w:line="360" w:lineRule="auto"/>
        <w:rPr>
          <w:rFonts w:ascii="Times New Roman" w:hAnsi="Times New Roman" w:cs="Times New Roman"/>
          <w:sz w:val="24"/>
          <w:szCs w:val="24"/>
        </w:rPr>
      </w:pPr>
      <w:r w:rsidRPr="00D01A17">
        <w:rPr>
          <w:rFonts w:ascii="Times New Roman" w:hAnsi="Times New Roman" w:cs="Times New Roman"/>
          <w:sz w:val="24"/>
          <w:szCs w:val="24"/>
        </w:rPr>
        <w:t>Net profit has increased from ₹22,110 crore to ₹24,095 crore on a consolidated basis and from ₹21,235 crore to ₹23,268 crore on a standalone basis. Average net worth has not increased in line with increase in net profit on account of share buyback and dividend.</w:t>
      </w:r>
    </w:p>
    <w:p w14:paraId="6202463C" w14:textId="50C627F4" w:rsidR="0061759C" w:rsidRPr="0061759C" w:rsidRDefault="0061759C" w:rsidP="0002664D">
      <w:pPr>
        <w:spacing w:line="360" w:lineRule="auto"/>
        <w:rPr>
          <w:rFonts w:ascii="Times New Roman" w:hAnsi="Times New Roman" w:cs="Times New Roman"/>
          <w:sz w:val="40"/>
          <w:szCs w:val="40"/>
        </w:rPr>
      </w:pPr>
      <w:r w:rsidRPr="0061759C">
        <w:rPr>
          <w:rFonts w:ascii="Times New Roman" w:hAnsi="Times New Roman" w:cs="Times New Roman"/>
          <w:sz w:val="24"/>
          <w:szCs w:val="24"/>
        </w:rPr>
        <w:t>As of March 31, 2022, the Company has only one class of equity shares and has no debt. Consequent to the above capital structure, there are no externally imposed capital requirements.</w:t>
      </w:r>
    </w:p>
    <w:p w14:paraId="1325E4FE" w14:textId="21D0A2D5" w:rsidR="00560E1C" w:rsidRDefault="0061759C" w:rsidP="0082026D">
      <w:pPr>
        <w:spacing w:line="360" w:lineRule="auto"/>
        <w:rPr>
          <w:rFonts w:ascii="Times New Roman" w:hAnsi="Times New Roman" w:cs="Times New Roman"/>
          <w:sz w:val="24"/>
          <w:szCs w:val="24"/>
        </w:rPr>
      </w:pPr>
      <w:r w:rsidRPr="0061759C">
        <w:rPr>
          <w:rFonts w:ascii="Times New Roman" w:hAnsi="Times New Roman" w:cs="Times New Roman"/>
          <w:sz w:val="24"/>
          <w:szCs w:val="24"/>
        </w:rPr>
        <w:t>So as p</w:t>
      </w:r>
      <w:r>
        <w:rPr>
          <w:rFonts w:ascii="Times New Roman" w:hAnsi="Times New Roman" w:cs="Times New Roman"/>
          <w:sz w:val="24"/>
          <w:szCs w:val="24"/>
        </w:rPr>
        <w:t>er the analysis the give decisions may give the positive impact on the company.</w:t>
      </w:r>
    </w:p>
    <w:p w14:paraId="0D59EE8F" w14:textId="3A162CB1" w:rsidR="0061759C" w:rsidRPr="0061759C" w:rsidRDefault="0061759C" w:rsidP="0082026D">
      <w:pPr>
        <w:spacing w:line="360" w:lineRule="auto"/>
        <w:rPr>
          <w:rFonts w:ascii="Times New Roman" w:hAnsi="Times New Roman" w:cs="Times New Roman"/>
          <w:sz w:val="24"/>
          <w:szCs w:val="24"/>
        </w:rPr>
      </w:pPr>
      <w:r>
        <w:rPr>
          <w:rFonts w:ascii="Times New Roman" w:hAnsi="Times New Roman" w:cs="Times New Roman"/>
          <w:sz w:val="24"/>
          <w:szCs w:val="24"/>
        </w:rPr>
        <w:t xml:space="preserve">Total </w:t>
      </w:r>
      <w:proofErr w:type="gramStart"/>
      <w:r>
        <w:rPr>
          <w:rFonts w:ascii="Times New Roman" w:hAnsi="Times New Roman" w:cs="Times New Roman"/>
          <w:sz w:val="24"/>
          <w:szCs w:val="24"/>
        </w:rPr>
        <w:t>revenue ,cost</w:t>
      </w:r>
      <w:proofErr w:type="gramEnd"/>
      <w:r>
        <w:rPr>
          <w:rFonts w:ascii="Times New Roman" w:hAnsi="Times New Roman" w:cs="Times New Roman"/>
          <w:sz w:val="24"/>
          <w:szCs w:val="24"/>
        </w:rPr>
        <w:t xml:space="preserve"> of revenue, and earnings per share value may increase.</w:t>
      </w:r>
    </w:p>
    <w:p w14:paraId="68812005" w14:textId="1835A92B" w:rsidR="006305F5" w:rsidRDefault="006305F5" w:rsidP="0082026D">
      <w:pPr>
        <w:spacing w:line="360" w:lineRule="auto"/>
        <w:rPr>
          <w:rFonts w:ascii="Times New Roman" w:hAnsi="Times New Roman" w:cs="Times New Roman"/>
          <w:sz w:val="28"/>
          <w:szCs w:val="28"/>
        </w:rPr>
      </w:pPr>
    </w:p>
    <w:p w14:paraId="1A7F0793" w14:textId="5DA78C1E" w:rsidR="006305F5" w:rsidRDefault="006305F5" w:rsidP="0082026D">
      <w:pPr>
        <w:spacing w:line="360" w:lineRule="auto"/>
        <w:rPr>
          <w:rFonts w:ascii="Times New Roman" w:hAnsi="Times New Roman" w:cs="Times New Roman"/>
          <w:sz w:val="28"/>
          <w:szCs w:val="28"/>
        </w:rPr>
      </w:pPr>
    </w:p>
    <w:p w14:paraId="119B0CFD" w14:textId="7FB74F42" w:rsidR="006305F5" w:rsidRDefault="006305F5" w:rsidP="0082026D">
      <w:pPr>
        <w:spacing w:line="360" w:lineRule="auto"/>
        <w:rPr>
          <w:rFonts w:ascii="Times New Roman" w:hAnsi="Times New Roman" w:cs="Times New Roman"/>
          <w:sz w:val="28"/>
          <w:szCs w:val="28"/>
        </w:rPr>
      </w:pPr>
    </w:p>
    <w:p w14:paraId="3FD7B970" w14:textId="77777777" w:rsidR="006305F5" w:rsidRDefault="006305F5" w:rsidP="0082026D">
      <w:pPr>
        <w:spacing w:line="360" w:lineRule="auto"/>
        <w:rPr>
          <w:rFonts w:ascii="Times New Roman" w:hAnsi="Times New Roman" w:cs="Times New Roman"/>
          <w:sz w:val="28"/>
          <w:szCs w:val="28"/>
        </w:rPr>
      </w:pPr>
    </w:p>
    <w:p w14:paraId="4453B9D2" w14:textId="77777777" w:rsidR="006305F5" w:rsidRDefault="006305F5" w:rsidP="0082026D">
      <w:pPr>
        <w:spacing w:line="360" w:lineRule="auto"/>
        <w:rPr>
          <w:rFonts w:ascii="Times New Roman" w:hAnsi="Times New Roman" w:cs="Times New Roman"/>
          <w:sz w:val="28"/>
          <w:szCs w:val="28"/>
        </w:rPr>
      </w:pPr>
    </w:p>
    <w:p w14:paraId="0AD10CDA" w14:textId="77777777" w:rsidR="006305F5" w:rsidRDefault="006305F5" w:rsidP="0082026D">
      <w:pPr>
        <w:spacing w:line="360" w:lineRule="auto"/>
        <w:rPr>
          <w:rFonts w:ascii="Times New Roman" w:hAnsi="Times New Roman" w:cs="Times New Roman"/>
          <w:sz w:val="28"/>
          <w:szCs w:val="28"/>
        </w:rPr>
      </w:pPr>
    </w:p>
    <w:p w14:paraId="015D0A16" w14:textId="77777777" w:rsidR="006305F5" w:rsidRDefault="006305F5" w:rsidP="0082026D">
      <w:pPr>
        <w:spacing w:line="360" w:lineRule="auto"/>
        <w:rPr>
          <w:rFonts w:ascii="Times New Roman" w:hAnsi="Times New Roman" w:cs="Times New Roman"/>
          <w:sz w:val="28"/>
          <w:szCs w:val="28"/>
        </w:rPr>
      </w:pPr>
    </w:p>
    <w:p w14:paraId="0246E558" w14:textId="77777777" w:rsidR="006305F5" w:rsidRDefault="006305F5" w:rsidP="0082026D">
      <w:pPr>
        <w:spacing w:line="360" w:lineRule="auto"/>
        <w:rPr>
          <w:rFonts w:ascii="Times New Roman" w:hAnsi="Times New Roman" w:cs="Times New Roman"/>
          <w:sz w:val="28"/>
          <w:szCs w:val="28"/>
        </w:rPr>
      </w:pPr>
    </w:p>
    <w:p w14:paraId="455FBD32" w14:textId="77777777" w:rsidR="006305F5" w:rsidRPr="00E32AF5" w:rsidRDefault="006305F5" w:rsidP="0082026D">
      <w:pPr>
        <w:spacing w:line="360" w:lineRule="auto"/>
        <w:rPr>
          <w:rFonts w:ascii="Times New Roman" w:hAnsi="Times New Roman" w:cs="Times New Roman"/>
          <w:sz w:val="28"/>
          <w:szCs w:val="28"/>
        </w:rPr>
      </w:pPr>
    </w:p>
    <w:sectPr w:rsidR="006305F5" w:rsidRPr="00E32A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DE"/>
    <w:rsid w:val="0002664D"/>
    <w:rsid w:val="0003726B"/>
    <w:rsid w:val="00157524"/>
    <w:rsid w:val="0016095C"/>
    <w:rsid w:val="00376963"/>
    <w:rsid w:val="003806A9"/>
    <w:rsid w:val="00445243"/>
    <w:rsid w:val="004A2C3C"/>
    <w:rsid w:val="004D5089"/>
    <w:rsid w:val="00560E1C"/>
    <w:rsid w:val="0061759C"/>
    <w:rsid w:val="006305F5"/>
    <w:rsid w:val="00655ADE"/>
    <w:rsid w:val="00687B1F"/>
    <w:rsid w:val="006A3DEC"/>
    <w:rsid w:val="006B49E1"/>
    <w:rsid w:val="007065B7"/>
    <w:rsid w:val="00712074"/>
    <w:rsid w:val="0082026D"/>
    <w:rsid w:val="00822BF9"/>
    <w:rsid w:val="00951534"/>
    <w:rsid w:val="009D3FE1"/>
    <w:rsid w:val="00A27DBE"/>
    <w:rsid w:val="00AB42D2"/>
    <w:rsid w:val="00B04E5F"/>
    <w:rsid w:val="00B23305"/>
    <w:rsid w:val="00C82CB7"/>
    <w:rsid w:val="00CF1BA2"/>
    <w:rsid w:val="00D01A17"/>
    <w:rsid w:val="00D9545D"/>
    <w:rsid w:val="00DC6D4F"/>
    <w:rsid w:val="00E32AF5"/>
    <w:rsid w:val="00E54021"/>
    <w:rsid w:val="00FA02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6200"/>
  <w15:chartTrackingRefBased/>
  <w15:docId w15:val="{DF64D6AC-434E-40FB-A675-5B65DEC4B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saipranathi.thirakala@gmail.com</dc:creator>
  <cp:keywords/>
  <dc:description/>
  <cp:lastModifiedBy>saipranathi.thirakala@gmail.com</cp:lastModifiedBy>
  <cp:revision>4</cp:revision>
  <cp:lastPrinted>2023-09-30T18:28:00Z</cp:lastPrinted>
  <dcterms:created xsi:type="dcterms:W3CDTF">2023-09-30T18:27:00Z</dcterms:created>
  <dcterms:modified xsi:type="dcterms:W3CDTF">2023-09-30T18:31:00Z</dcterms:modified>
</cp:coreProperties>
</file>